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87287" w14:textId="77777777" w:rsidR="00102382" w:rsidRDefault="00102382">
      <w:pPr>
        <w:rPr>
          <w:noProof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B472A" wp14:editId="5405C3F7">
                <wp:simplePos x="0" y="0"/>
                <wp:positionH relativeFrom="margin">
                  <wp:posOffset>-254635</wp:posOffset>
                </wp:positionH>
                <wp:positionV relativeFrom="paragraph">
                  <wp:posOffset>865505</wp:posOffset>
                </wp:positionV>
                <wp:extent cx="6629400" cy="8001000"/>
                <wp:effectExtent l="0" t="0" r="0" b="0"/>
                <wp:wrapSquare wrapText="bothSides"/>
                <wp:docPr id="6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23C51" w14:textId="77777777" w:rsidR="00102382" w:rsidRPr="000005C7" w:rsidRDefault="00102382" w:rsidP="001023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005C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CENTRO DI SIMULAZIONE ROBOTICA AVANZATA PER IL PARTO </w:t>
                            </w:r>
                          </w:p>
                          <w:p w14:paraId="7160E3C9" w14:textId="77777777" w:rsidR="00102382" w:rsidRPr="000005C7" w:rsidRDefault="00102382" w:rsidP="001023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005C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E LA SICUREZZA DELLA MAMMA E DEL BAMBINO</w:t>
                            </w:r>
                          </w:p>
                          <w:p w14:paraId="2D0F9998" w14:textId="77777777" w:rsidR="00102382" w:rsidRPr="007F343C" w:rsidRDefault="00102382" w:rsidP="001023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14:paraId="4A84348F" w14:textId="77777777" w:rsidR="00102382" w:rsidRPr="007F343C" w:rsidRDefault="00102382" w:rsidP="001023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CE131B5" w14:textId="77777777" w:rsidR="00102382" w:rsidRPr="00F032C2" w:rsidRDefault="00102382" w:rsidP="001023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Il centro di simulazione materno-infantile, di cui si dota Fondazione Poliambulanza, si propone di rispondere a molteplici esigenze formative. </w:t>
                            </w:r>
                          </w:p>
                          <w:p w14:paraId="763CCBD6" w14:textId="77777777" w:rsidR="00102382" w:rsidRPr="00F032C2" w:rsidRDefault="00102382" w:rsidP="001023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Il supporto di tecnologie avanzate permette di realizzare una simulazione interattiva e dinamica di scenari clinici. Il personale medico,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infermieristico</w:t>
                            </w: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proofErr w:type="gramEnd"/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ostetrico, viene così messo nelle condizioni di acquisire capacità di cooperazione interdisciplinare, soprattutto nei casi difficili e inusuali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senza che ci sia in gioco la vita o la sicurezza del paziente.</w:t>
                            </w:r>
                          </w:p>
                          <w:p w14:paraId="1564BDD7" w14:textId="77777777" w:rsidR="00102382" w:rsidRPr="00F032C2" w:rsidRDefault="00102382" w:rsidP="001023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4D3A690" w14:textId="77777777" w:rsidR="00102382" w:rsidRDefault="00102382" w:rsidP="001023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 centro di simulazione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ad alta fedeltà </w:t>
                            </w: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si avvale di:</w:t>
                            </w:r>
                          </w:p>
                          <w:p w14:paraId="56A9CAC3" w14:textId="77777777" w:rsidR="00102382" w:rsidRPr="00F032C2" w:rsidRDefault="00102382" w:rsidP="001023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AD47C9F" w14:textId="77777777" w:rsidR="00102382" w:rsidRDefault="00102382" w:rsidP="00102382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un</w:t>
                            </w:r>
                            <w:proofErr w:type="gramEnd"/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simulatore altamente sofisticato “</w:t>
                            </w:r>
                            <w:r w:rsidRPr="00E95A75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mamma</w:t>
                            </w: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37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dotato di due feti per riprodurre il parto gemellare</w:t>
                            </w:r>
                          </w:p>
                          <w:p w14:paraId="54BDBB2C" w14:textId="77777777" w:rsidR="00102382" w:rsidRDefault="00102382" w:rsidP="00102382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un</w:t>
                            </w:r>
                            <w:proofErr w:type="gramEnd"/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simulatore “</w:t>
                            </w:r>
                            <w:r w:rsidRPr="00E95A75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prematuro</w:t>
                            </w: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da 700 g</w:t>
                            </w:r>
                          </w:p>
                          <w:p w14:paraId="0DC277E8" w14:textId="77777777" w:rsidR="00102382" w:rsidRDefault="00102382" w:rsidP="00102382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un</w:t>
                            </w:r>
                            <w:proofErr w:type="gramEnd"/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simulatore “</w:t>
                            </w:r>
                            <w:r w:rsidRPr="00E95A75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neonato a termine</w:t>
                            </w: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da 3,5 Kg</w:t>
                            </w:r>
                          </w:p>
                          <w:p w14:paraId="787EA87D" w14:textId="77777777" w:rsidR="00102382" w:rsidRPr="00F032C2" w:rsidRDefault="00102382" w:rsidP="00102382">
                            <w:pPr>
                              <w:pStyle w:val="Paragrafoelenco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E12BFDE" w14:textId="77777777" w:rsidR="00102382" w:rsidRPr="00F032C2" w:rsidRDefault="00102382" w:rsidP="001023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che</w:t>
                            </w:r>
                            <w:proofErr w:type="gramEnd"/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sono in grado di rispondere clinicamente come una vera partoriente, un vero prematuro ed un vero neonato. </w:t>
                            </w:r>
                          </w:p>
                          <w:p w14:paraId="20577640" w14:textId="77777777" w:rsidR="00102382" w:rsidRPr="00F032C2" w:rsidRDefault="00102382" w:rsidP="001023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In particolare, attraverso il supporto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della </w:t>
                            </w: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tecnolog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ia </w:t>
                            </w: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 l’intervento </w:t>
                            </w:r>
                            <w:proofErr w:type="gramStart"/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di </w:t>
                            </w:r>
                            <w:proofErr w:type="gramEnd"/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istruttori-attori, è possibile riprodurre scenari clinici che riguardano la rianimazione materna, le cure intensive neonatali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le più svariate manovre ostetriche del parto, fino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scenari multidisciplinari più complessi, quali ad esempio l’emorragia </w:t>
                            </w:r>
                            <w:proofErr w:type="spellStart"/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postpartum</w:t>
                            </w:r>
                            <w:proofErr w:type="spellEnd"/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l’inversione uterina, le convulsioni materne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il neonato asfittico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il neonato in arresto cardio-respiratorio.</w:t>
                            </w:r>
                          </w:p>
                          <w:p w14:paraId="56603D7B" w14:textId="77777777" w:rsidR="00102382" w:rsidRPr="00F032C2" w:rsidRDefault="00102382" w:rsidP="001023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Il centro di simulazione è in grado di soddisfare ogni esigenza specialistica nel settore materno infantile, compreso l’addestramento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avanzato e in equipe</w:t>
                            </w: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del ginecologo, dell’anestesista, del neonatologo, delle ostetriche e degli infermieri, a vari livelli di difficoltà. </w:t>
                            </w:r>
                          </w:p>
                          <w:p w14:paraId="4523756B" w14:textId="77777777" w:rsidR="00102382" w:rsidRPr="00F032C2" w:rsidRDefault="00102382" w:rsidP="001023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C5C6CA0" w14:textId="77777777" w:rsidR="00102382" w:rsidRPr="00F032C2" w:rsidRDefault="00102382" w:rsidP="001023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 simulatori possono essere intubati dal naso o dalla bocca, ventilati, massaggiati, </w:t>
                            </w:r>
                            <w:r w:rsidRPr="00C849E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auscultati cuore/polmone/</w:t>
                            </w:r>
                            <w:proofErr w:type="gramStart"/>
                            <w:r w:rsidRPr="00C849E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intestino e monitorati</w:t>
                            </w:r>
                            <w:proofErr w:type="gramEnd"/>
                            <w:r w:rsidRPr="00C849E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utilizzando un monitor paziente simulato per ottenere</w:t>
                            </w: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l’elettrocardiogramma, la saturazione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arteriosa e</w:t>
                            </w: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la pressione sanguigna.</w:t>
                            </w:r>
                          </w:p>
                          <w:p w14:paraId="00C01F67" w14:textId="77777777" w:rsidR="00102382" w:rsidRPr="00F032C2" w:rsidRDefault="00102382" w:rsidP="001023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È possibile registrare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quanto avviene nella sala parto </w:t>
                            </w:r>
                            <w:r w:rsidRPr="00506CD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simulata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attraverso un sistema di telecamere, che riprendono l’audio </w:t>
                            </w:r>
                            <w:proofErr w:type="gramStart"/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</w:t>
                            </w:r>
                            <w:proofErr w:type="gramEnd"/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il video di ogni singola manovra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 modo che possa</w:t>
                            </w: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essere ridiscussa in fase di </w:t>
                            </w:r>
                            <w:proofErr w:type="spellStart"/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debriefing</w:t>
                            </w:r>
                            <w:proofErr w:type="spellEnd"/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816DD6" w14:textId="77777777" w:rsidR="00102382" w:rsidRPr="00F032C2" w:rsidRDefault="00102382" w:rsidP="001023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Questo sistema consente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 personale</w:t>
                            </w: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che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è in sala plenaria e</w:t>
                            </w: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aspetta di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entrare in azione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”</w:t>
                            </w: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di assistere in tempo reale a quanto avviene </w:t>
                            </w:r>
                            <w:r w:rsidRPr="00506CD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nella sala di simulazione.</w:t>
                            </w:r>
                          </w:p>
                          <w:p w14:paraId="315F8628" w14:textId="77777777" w:rsidR="00102382" w:rsidRPr="00F032C2" w:rsidRDefault="00102382" w:rsidP="001023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Tutte le azioni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</w:t>
                            </w: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 simulatori sono gestite da un pool </w:t>
                            </w:r>
                            <w:proofErr w:type="gramStart"/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di </w:t>
                            </w:r>
                            <w:proofErr w:type="gramEnd"/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istruttori e tecnici di regia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dietro ad un vetro unidirezionale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osservano</w:t>
                            </w:r>
                            <w:r w:rsidRPr="00F032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in tempo reale l’attività senza essere visti dagli attori rendendo lo scenario ancora più realistico.</w:t>
                            </w:r>
                          </w:p>
                          <w:p w14:paraId="38AA828D" w14:textId="77777777" w:rsidR="00102382" w:rsidRPr="007F343C" w:rsidRDefault="00102382" w:rsidP="00102382">
                            <w:pPr>
                              <w:spacing w:after="75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1" o:spid="_x0000_s1026" type="#_x0000_t202" style="position:absolute;margin-left:-20pt;margin-top:68.15pt;width:522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" filled="f" stroked="f">
                <v:path arrowok="t"/>
                <v:textbox>
                  <w:txbxContent>
                    <w:p w14:paraId="59D23C51" w14:textId="77777777" w:rsidR="00102382" w:rsidRPr="000005C7" w:rsidRDefault="00102382" w:rsidP="0010238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0005C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CENTRO DI SIMULAZIONE ROBOTICA AVANZATA PER IL PARTO </w:t>
                      </w:r>
                    </w:p>
                    <w:p w14:paraId="7160E3C9" w14:textId="77777777" w:rsidR="00102382" w:rsidRPr="000005C7" w:rsidRDefault="00102382" w:rsidP="0010238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0005C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E LA SICUREZZA DELLA MAMMA E DEL BAMBINO</w:t>
                      </w:r>
                    </w:p>
                    <w:p w14:paraId="2D0F9998" w14:textId="77777777" w:rsidR="00102382" w:rsidRPr="007F343C" w:rsidRDefault="00102382" w:rsidP="0010238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14:paraId="4A84348F" w14:textId="77777777" w:rsidR="00102382" w:rsidRPr="007F343C" w:rsidRDefault="00102382" w:rsidP="0010238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CE131B5" w14:textId="77777777" w:rsidR="00102382" w:rsidRPr="00F032C2" w:rsidRDefault="00102382" w:rsidP="001023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Il centro di simulazione materno-infantile, di cui si dota Fondazione Poliambulanza, si propone di rispondere a molteplici esigenze formative. </w:t>
                      </w:r>
                    </w:p>
                    <w:p w14:paraId="763CCBD6" w14:textId="77777777" w:rsidR="00102382" w:rsidRPr="00F032C2" w:rsidRDefault="00102382" w:rsidP="001023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Il supporto di tecnologie avanzate permette di realizzare una simulazione interattiva e dinamica di scenari clinici. Il personale medico,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infermieristico</w:t>
                      </w: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proofErr w:type="gramEnd"/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ostetrico, viene così messo nelle condizioni di acquisire capacità di cooperazione interdisciplinare, soprattutto nei casi difficili e inusuali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senza che ci sia in gioco la vita o la sicurezza del paziente.</w:t>
                      </w:r>
                    </w:p>
                    <w:p w14:paraId="1564BDD7" w14:textId="77777777" w:rsidR="00102382" w:rsidRPr="00F032C2" w:rsidRDefault="00102382" w:rsidP="001023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4D3A690" w14:textId="77777777" w:rsidR="00102382" w:rsidRDefault="00102382" w:rsidP="001023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 centro di simulazione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ad alta fedeltà </w:t>
                      </w: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si avvale di:</w:t>
                      </w:r>
                    </w:p>
                    <w:p w14:paraId="56A9CAC3" w14:textId="77777777" w:rsidR="00102382" w:rsidRPr="00F032C2" w:rsidRDefault="00102382" w:rsidP="001023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AD47C9F" w14:textId="77777777" w:rsidR="00102382" w:rsidRDefault="00102382" w:rsidP="00102382">
                      <w:pPr>
                        <w:pStyle w:val="Paragrafoelenco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un</w:t>
                      </w:r>
                      <w:proofErr w:type="gramEnd"/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simulatore altamente sofisticato “</w:t>
                      </w:r>
                      <w:r w:rsidRPr="00E95A75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mamma</w:t>
                      </w: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F37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dotato di due feti per riprodurre il parto gemellare</w:t>
                      </w:r>
                    </w:p>
                    <w:p w14:paraId="54BDBB2C" w14:textId="77777777" w:rsidR="00102382" w:rsidRDefault="00102382" w:rsidP="00102382">
                      <w:pPr>
                        <w:pStyle w:val="Paragrafoelenco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un</w:t>
                      </w:r>
                      <w:proofErr w:type="gramEnd"/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simulatore “</w:t>
                      </w:r>
                      <w:r w:rsidRPr="00E95A75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prematuro</w:t>
                      </w: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”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da 700 g</w:t>
                      </w:r>
                    </w:p>
                    <w:p w14:paraId="0DC277E8" w14:textId="77777777" w:rsidR="00102382" w:rsidRDefault="00102382" w:rsidP="00102382">
                      <w:pPr>
                        <w:pStyle w:val="Paragrafoelenco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un</w:t>
                      </w:r>
                      <w:proofErr w:type="gramEnd"/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simulatore “</w:t>
                      </w:r>
                      <w:r w:rsidRPr="00E95A75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neonato a termine</w:t>
                      </w: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da 3,5 Kg</w:t>
                      </w:r>
                    </w:p>
                    <w:p w14:paraId="787EA87D" w14:textId="77777777" w:rsidR="00102382" w:rsidRPr="00F032C2" w:rsidRDefault="00102382" w:rsidP="00102382">
                      <w:pPr>
                        <w:pStyle w:val="Paragrafoelenco"/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E12BFDE" w14:textId="77777777" w:rsidR="00102382" w:rsidRPr="00F032C2" w:rsidRDefault="00102382" w:rsidP="001023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che</w:t>
                      </w:r>
                      <w:proofErr w:type="gramEnd"/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sono in grado di rispondere clinicamente come una vera partoriente, un vero prematuro ed un vero neonato. </w:t>
                      </w:r>
                    </w:p>
                    <w:p w14:paraId="20577640" w14:textId="77777777" w:rsidR="00102382" w:rsidRPr="00F032C2" w:rsidRDefault="00102382" w:rsidP="001023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In particolare, attraverso il supporto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della </w:t>
                      </w: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tecnolog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ia </w:t>
                      </w: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 l’intervento </w:t>
                      </w:r>
                      <w:proofErr w:type="gramStart"/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di </w:t>
                      </w:r>
                      <w:proofErr w:type="gramEnd"/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istruttori-attori, è possibile riprodurre scenari clinici che riguardano la rianimazione materna, le cure intensive neonatali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le più svariate manovre ostetriche del parto, fino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 </w:t>
                      </w: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scenari multidisciplinari più complessi, quali ad esempio l’emorragia </w:t>
                      </w:r>
                      <w:proofErr w:type="spellStart"/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postpartum</w:t>
                      </w:r>
                      <w:proofErr w:type="spellEnd"/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l’inversione uterina, le convulsioni materne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il neonato asfittico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il neonato in arresto cardio-respiratorio.</w:t>
                      </w:r>
                    </w:p>
                    <w:p w14:paraId="56603D7B" w14:textId="77777777" w:rsidR="00102382" w:rsidRPr="00F032C2" w:rsidRDefault="00102382" w:rsidP="001023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Il centro di simulazione è in grado di soddisfare ogni esigenza specialistica nel settore materno infantile, compreso l’addestramento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avanzato e in equipe</w:t>
                      </w: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del ginecologo, dell’anestesista, del neonatologo, delle ostetriche e degli infermieri, a vari livelli di difficoltà. </w:t>
                      </w:r>
                    </w:p>
                    <w:p w14:paraId="4523756B" w14:textId="77777777" w:rsidR="00102382" w:rsidRPr="00F032C2" w:rsidRDefault="00102382" w:rsidP="001023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C5C6CA0" w14:textId="77777777" w:rsidR="00102382" w:rsidRPr="00F032C2" w:rsidRDefault="00102382" w:rsidP="001023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 simulatori possono essere intubati dal naso o dalla bocca, ventilati, massaggiati, </w:t>
                      </w:r>
                      <w:r w:rsidRPr="00C849E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auscultati cuore/polmone/</w:t>
                      </w:r>
                      <w:proofErr w:type="gramStart"/>
                      <w:r w:rsidRPr="00C849E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intestino e monitorati</w:t>
                      </w:r>
                      <w:proofErr w:type="gramEnd"/>
                      <w:r w:rsidRPr="00C849E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utilizzando un monitor paziente simulato per ottenere</w:t>
                      </w: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l’elettrocardiogramma, la saturazione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arteriosa e</w:t>
                      </w: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la pressione sanguigna.</w:t>
                      </w:r>
                    </w:p>
                    <w:p w14:paraId="00C01F67" w14:textId="77777777" w:rsidR="00102382" w:rsidRPr="00F032C2" w:rsidRDefault="00102382" w:rsidP="001023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È possibile registrare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quanto avviene nella sala parto </w:t>
                      </w:r>
                      <w:r w:rsidRPr="00506CD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simulata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attraverso un sistema di telecamere, che riprendono l’audio </w:t>
                      </w:r>
                      <w:proofErr w:type="gramStart"/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</w:t>
                      </w:r>
                      <w:proofErr w:type="gramEnd"/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il video di ogni singola manovra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 modo che possa</w:t>
                      </w: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essere ridiscussa in fase di </w:t>
                      </w:r>
                      <w:proofErr w:type="spellStart"/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debriefing</w:t>
                      </w:r>
                      <w:proofErr w:type="spellEnd"/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14:paraId="65816DD6" w14:textId="77777777" w:rsidR="00102382" w:rsidRPr="00F032C2" w:rsidRDefault="00102382" w:rsidP="001023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Questo sistema consente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al personale</w:t>
                      </w: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che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è in sala plenaria e</w:t>
                      </w: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aspetta di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“</w:t>
                      </w: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entrare in azione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”</w:t>
                      </w: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di assistere in tempo reale a quanto avviene </w:t>
                      </w:r>
                      <w:r w:rsidRPr="00506CD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nella sala di simulazione.</w:t>
                      </w:r>
                    </w:p>
                    <w:p w14:paraId="315F8628" w14:textId="77777777" w:rsidR="00102382" w:rsidRPr="00F032C2" w:rsidRDefault="00102382" w:rsidP="001023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Tutte le azioni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</w:t>
                      </w: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 simulatori sono gestite da un pool </w:t>
                      </w:r>
                      <w:proofErr w:type="gramStart"/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di </w:t>
                      </w:r>
                      <w:proofErr w:type="gramEnd"/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istruttori e tecnici di regia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dietro ad un vetro unidirezionale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osservano</w:t>
                      </w:r>
                      <w:r w:rsidRPr="00F032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in tempo reale l’attività senza essere visti dagli attori rendendo lo scenario ancora più realistico.</w:t>
                      </w:r>
                    </w:p>
                    <w:p w14:paraId="38AA828D" w14:textId="77777777" w:rsidR="00102382" w:rsidRPr="007F343C" w:rsidRDefault="00102382" w:rsidP="00102382">
                      <w:pPr>
                        <w:spacing w:after="75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01CE">
        <w:rPr>
          <w:noProof/>
        </w:rPr>
        <w:drawing>
          <wp:inline distT="0" distB="0" distL="0" distR="0" wp14:anchorId="7C3BACEC" wp14:editId="1865E3E8">
            <wp:extent cx="2171700" cy="8001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E875A" w14:textId="77777777" w:rsidR="00BC4461" w:rsidRDefault="00BC4461">
      <w:bookmarkStart w:id="0" w:name="_GoBack"/>
      <w:bookmarkEnd w:id="0"/>
    </w:p>
    <w:sectPr w:rsidR="00BC4461" w:rsidSect="00102382">
      <w:headerReference w:type="default" r:id="rId10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3BABF" w14:textId="77777777" w:rsidR="002B2E84" w:rsidRDefault="002B2E84" w:rsidP="00F032C2">
      <w:r>
        <w:separator/>
      </w:r>
    </w:p>
  </w:endnote>
  <w:endnote w:type="continuationSeparator" w:id="0">
    <w:p w14:paraId="2FB0F504" w14:textId="77777777" w:rsidR="002B2E84" w:rsidRDefault="002B2E84" w:rsidP="00F0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A0002AEF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4ECA9" w14:textId="77777777" w:rsidR="002B2E84" w:rsidRDefault="002B2E84" w:rsidP="00F032C2">
      <w:r>
        <w:separator/>
      </w:r>
    </w:p>
  </w:footnote>
  <w:footnote w:type="continuationSeparator" w:id="0">
    <w:p w14:paraId="79E3A841" w14:textId="77777777" w:rsidR="002B2E84" w:rsidRDefault="002B2E84" w:rsidP="00F032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E4DE0" w14:textId="77777777" w:rsidR="00F032C2" w:rsidRDefault="00F032C2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5BA8"/>
    <w:multiLevelType w:val="hybridMultilevel"/>
    <w:tmpl w:val="422E6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EAAB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93228"/>
    <w:multiLevelType w:val="hybridMultilevel"/>
    <w:tmpl w:val="D49A9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913AB"/>
    <w:multiLevelType w:val="hybridMultilevel"/>
    <w:tmpl w:val="87986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25"/>
    <w:rsid w:val="000005C7"/>
    <w:rsid w:val="000A0133"/>
    <w:rsid w:val="000A07B3"/>
    <w:rsid w:val="000A4499"/>
    <w:rsid w:val="000F6838"/>
    <w:rsid w:val="00102382"/>
    <w:rsid w:val="00136068"/>
    <w:rsid w:val="001F37E2"/>
    <w:rsid w:val="002B2E84"/>
    <w:rsid w:val="00320F3C"/>
    <w:rsid w:val="00331B52"/>
    <w:rsid w:val="00333125"/>
    <w:rsid w:val="0037638D"/>
    <w:rsid w:val="003B36A5"/>
    <w:rsid w:val="003D195B"/>
    <w:rsid w:val="004D51A8"/>
    <w:rsid w:val="00506CDC"/>
    <w:rsid w:val="005643BD"/>
    <w:rsid w:val="0066283D"/>
    <w:rsid w:val="00663758"/>
    <w:rsid w:val="00751230"/>
    <w:rsid w:val="0076465D"/>
    <w:rsid w:val="009E1F23"/>
    <w:rsid w:val="00A00293"/>
    <w:rsid w:val="00AC2005"/>
    <w:rsid w:val="00B7350F"/>
    <w:rsid w:val="00BC4461"/>
    <w:rsid w:val="00BF2FA9"/>
    <w:rsid w:val="00C20ED8"/>
    <w:rsid w:val="00C775CD"/>
    <w:rsid w:val="00C849E3"/>
    <w:rsid w:val="00D33E75"/>
    <w:rsid w:val="00D34422"/>
    <w:rsid w:val="00D70266"/>
    <w:rsid w:val="00D7595F"/>
    <w:rsid w:val="00DD5E6E"/>
    <w:rsid w:val="00E2674B"/>
    <w:rsid w:val="00E95A75"/>
    <w:rsid w:val="00EA0B29"/>
    <w:rsid w:val="00ED6843"/>
    <w:rsid w:val="00EE49DD"/>
    <w:rsid w:val="00EF5656"/>
    <w:rsid w:val="00F032C2"/>
    <w:rsid w:val="00F12EF7"/>
    <w:rsid w:val="00F2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0F16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3125"/>
    <w:pPr>
      <w:spacing w:after="0" w:line="240" w:lineRule="auto"/>
    </w:pPr>
    <w:rPr>
      <w:rFonts w:ascii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28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032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032C2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032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032C2"/>
    <w:rPr>
      <w:rFonts w:ascii="Calibri" w:hAnsi="Calibri" w:cs="Times New Roman"/>
    </w:rPr>
  </w:style>
  <w:style w:type="paragraph" w:styleId="NormaleWeb">
    <w:name w:val="Normal (Web)"/>
    <w:basedOn w:val="Normale"/>
    <w:uiPriority w:val="99"/>
    <w:unhideWhenUsed/>
    <w:rsid w:val="00F032C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6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B36A5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C849E3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3125"/>
    <w:pPr>
      <w:spacing w:after="0" w:line="240" w:lineRule="auto"/>
    </w:pPr>
    <w:rPr>
      <w:rFonts w:ascii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28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032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032C2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032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032C2"/>
    <w:rPr>
      <w:rFonts w:ascii="Calibri" w:hAnsi="Calibri" w:cs="Times New Roman"/>
    </w:rPr>
  </w:style>
  <w:style w:type="paragraph" w:styleId="NormaleWeb">
    <w:name w:val="Normal (Web)"/>
    <w:basedOn w:val="Normale"/>
    <w:uiPriority w:val="99"/>
    <w:unhideWhenUsed/>
    <w:rsid w:val="00F032C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6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B36A5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C849E3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D9A27-FCE9-DC44-8324-DC113B4F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Scollo Francesca</dc:creator>
  <cp:keywords/>
  <dc:description/>
  <cp:lastModifiedBy>Apple</cp:lastModifiedBy>
  <cp:revision>7</cp:revision>
  <cp:lastPrinted>2019-03-13T16:57:00Z</cp:lastPrinted>
  <dcterms:created xsi:type="dcterms:W3CDTF">2019-03-08T07:51:00Z</dcterms:created>
  <dcterms:modified xsi:type="dcterms:W3CDTF">2019-03-13T22:02:00Z</dcterms:modified>
</cp:coreProperties>
</file>