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A" w:rsidRPr="00E739FC" w:rsidRDefault="00C174DA" w:rsidP="00C174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739FC">
        <w:rPr>
          <w:b/>
          <w:sz w:val="28"/>
          <w:szCs w:val="28"/>
        </w:rPr>
        <w:t>SINTESI DELL’INTERVENTO</w:t>
      </w:r>
    </w:p>
    <w:p w:rsidR="00C174DA" w:rsidRPr="00E739FC" w:rsidRDefault="00C174DA" w:rsidP="00A34656">
      <w:pPr>
        <w:spacing w:after="0" w:line="240" w:lineRule="auto"/>
        <w:jc w:val="center"/>
        <w:rPr>
          <w:b/>
          <w:sz w:val="28"/>
          <w:szCs w:val="28"/>
        </w:rPr>
      </w:pPr>
      <w:r w:rsidRPr="00E739FC">
        <w:rPr>
          <w:b/>
          <w:sz w:val="28"/>
          <w:szCs w:val="28"/>
        </w:rPr>
        <w:t>DEL PROF. ANDREA ARDIZZONI</w:t>
      </w:r>
    </w:p>
    <w:p w:rsidR="00A34656" w:rsidRPr="00E739FC" w:rsidRDefault="00A34656" w:rsidP="00A34656">
      <w:pPr>
        <w:spacing w:after="0" w:line="240" w:lineRule="auto"/>
        <w:jc w:val="center"/>
        <w:rPr>
          <w:b/>
          <w:sz w:val="28"/>
          <w:szCs w:val="28"/>
        </w:rPr>
      </w:pPr>
    </w:p>
    <w:p w:rsidR="00C174DA" w:rsidRPr="00E739FC" w:rsidRDefault="00C174DA" w:rsidP="00C174DA">
      <w:pPr>
        <w:spacing w:after="0" w:line="240" w:lineRule="auto"/>
        <w:rPr>
          <w:sz w:val="24"/>
          <w:szCs w:val="24"/>
        </w:rPr>
      </w:pPr>
    </w:p>
    <w:p w:rsidR="00C174DA" w:rsidRPr="00E739FC" w:rsidRDefault="00B60C38" w:rsidP="00C174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rFonts w:cs="Times New Roman"/>
          <w:sz w:val="24"/>
          <w:szCs w:val="24"/>
        </w:rPr>
        <w:t>Pembrolizumab</w:t>
      </w:r>
      <w:r w:rsidR="00C174DA" w:rsidRPr="00E739FC">
        <w:rPr>
          <w:rFonts w:cs="Times New Roman"/>
          <w:sz w:val="24"/>
          <w:szCs w:val="24"/>
        </w:rPr>
        <w:t xml:space="preserve"> è un farmaco immuno-oncologico </w:t>
      </w:r>
      <w:r w:rsidRPr="00E739FC">
        <w:rPr>
          <w:rFonts w:cs="Times New Roman"/>
          <w:sz w:val="24"/>
          <w:szCs w:val="24"/>
        </w:rPr>
        <w:t>inibitore di PD-1,</w:t>
      </w:r>
      <w:r w:rsidR="00C174DA" w:rsidRPr="00E739FC">
        <w:rPr>
          <w:rFonts w:cs="Times New Roman"/>
          <w:sz w:val="24"/>
          <w:szCs w:val="24"/>
        </w:rPr>
        <w:t xml:space="preserve"> che rappresenta</w:t>
      </w:r>
      <w:r w:rsidRPr="00E739FC">
        <w:rPr>
          <w:rFonts w:cs="Times New Roman"/>
          <w:sz w:val="24"/>
          <w:szCs w:val="24"/>
        </w:rPr>
        <w:t xml:space="preserve"> un checkpoint</w:t>
      </w:r>
      <w:r w:rsidR="00C174DA" w:rsidRPr="00E739FC">
        <w:rPr>
          <w:rFonts w:cs="Times New Roman"/>
          <w:sz w:val="24"/>
          <w:szCs w:val="24"/>
        </w:rPr>
        <w:t xml:space="preserve"> del sistema immunitario. Vi sono </w:t>
      </w:r>
      <w:r w:rsidRPr="00E739FC">
        <w:rPr>
          <w:rFonts w:cs="Times New Roman"/>
          <w:sz w:val="24"/>
          <w:szCs w:val="24"/>
        </w:rPr>
        <w:t xml:space="preserve">alcuni meccanismi regolatori che </w:t>
      </w:r>
      <w:r w:rsidR="006E5EA2">
        <w:rPr>
          <w:rFonts w:cs="Times New Roman"/>
          <w:sz w:val="24"/>
          <w:szCs w:val="24"/>
        </w:rPr>
        <w:t xml:space="preserve">stimolano </w:t>
      </w:r>
      <w:r w:rsidRPr="00E739FC">
        <w:rPr>
          <w:rFonts w:cs="Times New Roman"/>
          <w:sz w:val="24"/>
          <w:szCs w:val="24"/>
        </w:rPr>
        <w:t xml:space="preserve">o </w:t>
      </w:r>
      <w:r w:rsidR="006E5EA2">
        <w:rPr>
          <w:rFonts w:cs="Times New Roman"/>
          <w:sz w:val="24"/>
          <w:szCs w:val="24"/>
        </w:rPr>
        <w:t xml:space="preserve">inibiscono </w:t>
      </w:r>
      <w:r w:rsidR="00C174DA" w:rsidRPr="00E739FC">
        <w:rPr>
          <w:rFonts w:cs="Times New Roman"/>
          <w:sz w:val="24"/>
          <w:szCs w:val="24"/>
        </w:rPr>
        <w:t xml:space="preserve">la risposta immunitaria. </w:t>
      </w:r>
      <w:r w:rsidRPr="00E739FC">
        <w:rPr>
          <w:rFonts w:cs="Times New Roman"/>
          <w:sz w:val="24"/>
          <w:szCs w:val="24"/>
        </w:rPr>
        <w:t>Un</w:t>
      </w:r>
      <w:r w:rsidR="006E5EA2">
        <w:rPr>
          <w:rFonts w:cs="Times New Roman"/>
          <w:sz w:val="24"/>
          <w:szCs w:val="24"/>
        </w:rPr>
        <w:t>a</w:t>
      </w:r>
      <w:r w:rsidRPr="00E739FC">
        <w:rPr>
          <w:rFonts w:cs="Times New Roman"/>
          <w:sz w:val="24"/>
          <w:szCs w:val="24"/>
        </w:rPr>
        <w:t xml:space="preserve"> de</w:t>
      </w:r>
      <w:r w:rsidR="006E5EA2">
        <w:rPr>
          <w:rFonts w:cs="Times New Roman"/>
          <w:sz w:val="24"/>
          <w:szCs w:val="24"/>
        </w:rPr>
        <w:t>lle strategie</w:t>
      </w:r>
      <w:r w:rsidRPr="00E739FC">
        <w:rPr>
          <w:rFonts w:cs="Times New Roman"/>
          <w:sz w:val="24"/>
          <w:szCs w:val="24"/>
        </w:rPr>
        <w:t xml:space="preserve"> attraverso cui il tumore riesce a</w:t>
      </w:r>
      <w:r w:rsidR="00C174DA" w:rsidRPr="00E739FC">
        <w:rPr>
          <w:rFonts w:cs="Times New Roman"/>
          <w:sz w:val="24"/>
          <w:szCs w:val="24"/>
        </w:rPr>
        <w:t>d aggirare il sistema immunitario</w:t>
      </w:r>
      <w:r w:rsidRPr="00E739FC">
        <w:rPr>
          <w:rFonts w:cs="Times New Roman"/>
          <w:sz w:val="24"/>
          <w:szCs w:val="24"/>
        </w:rPr>
        <w:t xml:space="preserve"> è </w:t>
      </w:r>
      <w:r w:rsidR="00996098" w:rsidRPr="00E739FC">
        <w:rPr>
          <w:rFonts w:cs="Times New Roman"/>
          <w:sz w:val="24"/>
          <w:szCs w:val="24"/>
        </w:rPr>
        <w:t xml:space="preserve">proprio </w:t>
      </w:r>
      <w:r w:rsidRPr="00E739FC">
        <w:rPr>
          <w:rFonts w:cs="Times New Roman"/>
          <w:sz w:val="24"/>
          <w:szCs w:val="24"/>
        </w:rPr>
        <w:t xml:space="preserve">quello di produrre sostanze </w:t>
      </w:r>
      <w:r w:rsidR="006E5EA2">
        <w:rPr>
          <w:rFonts w:cs="Times New Roman"/>
          <w:sz w:val="24"/>
          <w:szCs w:val="24"/>
        </w:rPr>
        <w:t xml:space="preserve">in grado di inibire </w:t>
      </w:r>
      <w:r w:rsidR="00C174DA" w:rsidRPr="00E739FC">
        <w:rPr>
          <w:rFonts w:cs="Times New Roman"/>
          <w:sz w:val="24"/>
          <w:szCs w:val="24"/>
        </w:rPr>
        <w:t>la risposta immune</w:t>
      </w:r>
      <w:r w:rsidRPr="00E739FC">
        <w:rPr>
          <w:rFonts w:cs="Times New Roman"/>
          <w:sz w:val="24"/>
          <w:szCs w:val="24"/>
        </w:rPr>
        <w:t xml:space="preserve">. </w:t>
      </w:r>
    </w:p>
    <w:p w:rsidR="00B60C38" w:rsidRPr="00E739FC" w:rsidRDefault="00B60C38" w:rsidP="00C174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rFonts w:cs="Times New Roman"/>
          <w:sz w:val="24"/>
          <w:szCs w:val="24"/>
        </w:rPr>
        <w:t>I farmaci immuno-oncologici</w:t>
      </w:r>
      <w:r w:rsidR="00C174DA" w:rsidRPr="00E739FC">
        <w:rPr>
          <w:rFonts w:cs="Times New Roman"/>
          <w:sz w:val="24"/>
          <w:szCs w:val="24"/>
        </w:rPr>
        <w:t xml:space="preserve"> come pembrolizumab</w:t>
      </w:r>
      <w:r w:rsidRPr="00E739FC">
        <w:rPr>
          <w:rFonts w:cs="Times New Roman"/>
          <w:sz w:val="24"/>
          <w:szCs w:val="24"/>
        </w:rPr>
        <w:t xml:space="preserve"> s</w:t>
      </w:r>
      <w:r w:rsidR="00C174DA" w:rsidRPr="00E739FC">
        <w:rPr>
          <w:rFonts w:cs="Times New Roman"/>
          <w:sz w:val="24"/>
          <w:szCs w:val="24"/>
        </w:rPr>
        <w:t xml:space="preserve">ono anticorpi monoclonali </w:t>
      </w:r>
      <w:r w:rsidRPr="00E739FC">
        <w:rPr>
          <w:rFonts w:cs="Times New Roman"/>
          <w:sz w:val="24"/>
          <w:szCs w:val="24"/>
        </w:rPr>
        <w:t>indirizzati su target specific</w:t>
      </w:r>
      <w:r w:rsidR="006E5EA2">
        <w:rPr>
          <w:rFonts w:cs="Times New Roman"/>
          <w:sz w:val="24"/>
          <w:szCs w:val="24"/>
        </w:rPr>
        <w:t>i</w:t>
      </w:r>
      <w:r w:rsidRPr="00E739FC">
        <w:rPr>
          <w:rFonts w:cs="Times New Roman"/>
          <w:sz w:val="24"/>
          <w:szCs w:val="24"/>
        </w:rPr>
        <w:t xml:space="preserve">, </w:t>
      </w:r>
      <w:r w:rsidR="006E5EA2">
        <w:rPr>
          <w:rFonts w:cs="Times New Roman"/>
          <w:sz w:val="24"/>
          <w:szCs w:val="24"/>
        </w:rPr>
        <w:t xml:space="preserve">quali </w:t>
      </w:r>
      <w:r w:rsidRPr="00E739FC">
        <w:rPr>
          <w:rFonts w:cs="Times New Roman"/>
          <w:sz w:val="24"/>
          <w:szCs w:val="24"/>
        </w:rPr>
        <w:t xml:space="preserve">PD-1, che è uno dei </w:t>
      </w:r>
      <w:r w:rsidR="006E5EA2">
        <w:rPr>
          <w:rFonts w:cs="Times New Roman"/>
          <w:sz w:val="24"/>
          <w:szCs w:val="24"/>
        </w:rPr>
        <w:t xml:space="preserve">check-point </w:t>
      </w:r>
      <w:r w:rsidRPr="00E739FC">
        <w:rPr>
          <w:rFonts w:cs="Times New Roman"/>
          <w:sz w:val="24"/>
          <w:szCs w:val="24"/>
        </w:rPr>
        <w:t>inibitori nei confro</w:t>
      </w:r>
      <w:r w:rsidR="00C174DA" w:rsidRPr="00E739FC">
        <w:rPr>
          <w:rFonts w:cs="Times New Roman"/>
          <w:sz w:val="24"/>
          <w:szCs w:val="24"/>
        </w:rPr>
        <w:t>nti della risposta immune. P</w:t>
      </w:r>
      <w:r w:rsidRPr="00E739FC">
        <w:rPr>
          <w:rFonts w:cs="Times New Roman"/>
          <w:sz w:val="24"/>
          <w:szCs w:val="24"/>
        </w:rPr>
        <w:t>embrolizumab</w:t>
      </w:r>
      <w:r w:rsidR="00C174DA" w:rsidRPr="00E739FC">
        <w:rPr>
          <w:rFonts w:cs="Times New Roman"/>
          <w:sz w:val="24"/>
          <w:szCs w:val="24"/>
        </w:rPr>
        <w:t xml:space="preserve"> è in grado di </w:t>
      </w:r>
      <w:r w:rsidRPr="00E739FC">
        <w:rPr>
          <w:rFonts w:cs="Times New Roman"/>
          <w:sz w:val="24"/>
          <w:szCs w:val="24"/>
        </w:rPr>
        <w:t>sblocca</w:t>
      </w:r>
      <w:r w:rsidR="00C174DA" w:rsidRPr="00E739FC">
        <w:rPr>
          <w:rFonts w:cs="Times New Roman"/>
          <w:sz w:val="24"/>
          <w:szCs w:val="24"/>
        </w:rPr>
        <w:t>re</w:t>
      </w:r>
      <w:r w:rsidRPr="00E739FC">
        <w:rPr>
          <w:rFonts w:cs="Times New Roman"/>
          <w:sz w:val="24"/>
          <w:szCs w:val="24"/>
        </w:rPr>
        <w:t xml:space="preserve"> la risposta immunitaria: </w:t>
      </w:r>
      <w:r w:rsidR="00C174DA" w:rsidRPr="00E739FC">
        <w:rPr>
          <w:rFonts w:cs="Times New Roman"/>
          <w:sz w:val="24"/>
          <w:szCs w:val="24"/>
        </w:rPr>
        <w:t>il suo meccanismo d’azione</w:t>
      </w:r>
      <w:r w:rsidR="00781F86" w:rsidRPr="00E739FC">
        <w:rPr>
          <w:rFonts w:cs="Times New Roman"/>
          <w:sz w:val="24"/>
          <w:szCs w:val="24"/>
        </w:rPr>
        <w:t xml:space="preserve"> consiste nell’impedire il legame tra PD-1 e i suoi ligandi PD-L1 e PD-L2 ed </w:t>
      </w:r>
      <w:r w:rsidR="00C174DA" w:rsidRPr="00E739FC">
        <w:rPr>
          <w:rFonts w:cs="Times New Roman"/>
          <w:sz w:val="24"/>
          <w:szCs w:val="24"/>
        </w:rPr>
        <w:t>equivale alla rimozione del</w:t>
      </w:r>
      <w:r w:rsidRPr="00E739FC">
        <w:rPr>
          <w:rFonts w:cs="Times New Roman"/>
          <w:sz w:val="24"/>
          <w:szCs w:val="24"/>
        </w:rPr>
        <w:t xml:space="preserve"> fr</w:t>
      </w:r>
      <w:r w:rsidR="00C174DA" w:rsidRPr="00E739FC">
        <w:rPr>
          <w:rFonts w:cs="Times New Roman"/>
          <w:sz w:val="24"/>
          <w:szCs w:val="24"/>
        </w:rPr>
        <w:t>eno alla risposta immunitaria.</w:t>
      </w:r>
      <w:r w:rsidRPr="00E739FC">
        <w:rPr>
          <w:rFonts w:cs="Times New Roman"/>
          <w:sz w:val="24"/>
          <w:szCs w:val="24"/>
        </w:rPr>
        <w:t xml:space="preserve"> </w:t>
      </w:r>
      <w:r w:rsidR="00C174DA" w:rsidRPr="00E739FC">
        <w:rPr>
          <w:rFonts w:cs="Times New Roman"/>
          <w:sz w:val="24"/>
          <w:szCs w:val="24"/>
        </w:rPr>
        <w:t xml:space="preserve">Studi clinici che hanno condotto all’approvazione del farmaco </w:t>
      </w:r>
      <w:r w:rsidR="00951338" w:rsidRPr="00E739FC">
        <w:rPr>
          <w:rFonts w:cs="Times New Roman"/>
          <w:sz w:val="24"/>
          <w:szCs w:val="24"/>
        </w:rPr>
        <w:t>nel tumore del polmone</w:t>
      </w:r>
      <w:r w:rsidR="00781F86" w:rsidRPr="00E739FC">
        <w:rPr>
          <w:rFonts w:cs="Times New Roman"/>
          <w:sz w:val="24"/>
          <w:szCs w:val="24"/>
        </w:rPr>
        <w:t xml:space="preserve"> </w:t>
      </w:r>
      <w:r w:rsidR="00C174DA" w:rsidRPr="00E739FC">
        <w:rPr>
          <w:rFonts w:cs="Times New Roman"/>
          <w:sz w:val="24"/>
          <w:szCs w:val="24"/>
        </w:rPr>
        <w:t>hanno evidenziato che l’efficacia di pembrolizumab è lega</w:t>
      </w:r>
      <w:r w:rsidR="000A42EF" w:rsidRPr="00E739FC">
        <w:rPr>
          <w:rFonts w:cs="Times New Roman"/>
          <w:sz w:val="24"/>
          <w:szCs w:val="24"/>
        </w:rPr>
        <w:t>ta ai livelli di espressione d</w:t>
      </w:r>
      <w:r w:rsidR="00781F86" w:rsidRPr="00E739FC">
        <w:rPr>
          <w:rFonts w:cs="Times New Roman"/>
          <w:sz w:val="24"/>
          <w:szCs w:val="24"/>
        </w:rPr>
        <w:t>i</w:t>
      </w:r>
      <w:r w:rsidR="000A42EF" w:rsidRPr="00E739FC">
        <w:rPr>
          <w:rFonts w:cs="Times New Roman"/>
          <w:sz w:val="24"/>
          <w:szCs w:val="24"/>
        </w:rPr>
        <w:t xml:space="preserve"> </w:t>
      </w:r>
      <w:r w:rsidRPr="00E739FC">
        <w:rPr>
          <w:rFonts w:cs="Times New Roman"/>
          <w:sz w:val="24"/>
          <w:szCs w:val="24"/>
        </w:rPr>
        <w:t>PD-L1. In seguito all’approvazione d</w:t>
      </w:r>
      <w:r w:rsidR="00996098" w:rsidRPr="00E739FC">
        <w:rPr>
          <w:rFonts w:cs="Times New Roman"/>
          <w:sz w:val="24"/>
          <w:szCs w:val="24"/>
        </w:rPr>
        <w:t xml:space="preserve">i pembrolizumab da parte </w:t>
      </w:r>
      <w:r w:rsidR="000A42EF" w:rsidRPr="00E739FC">
        <w:rPr>
          <w:rFonts w:cs="Times New Roman"/>
          <w:sz w:val="24"/>
          <w:szCs w:val="24"/>
        </w:rPr>
        <w:t>dell’Agenzia Italiana del Farmaco (AIFA)</w:t>
      </w:r>
      <w:r w:rsidRPr="00E739FC">
        <w:rPr>
          <w:rFonts w:cs="Times New Roman"/>
          <w:sz w:val="24"/>
          <w:szCs w:val="24"/>
        </w:rPr>
        <w:t xml:space="preserve"> in prima linea nel tumore del polmone in stadio avanzato, si pone</w:t>
      </w:r>
      <w:r w:rsidR="000A42EF" w:rsidRPr="00E739FC">
        <w:rPr>
          <w:rFonts w:cs="Times New Roman"/>
          <w:sz w:val="24"/>
          <w:szCs w:val="24"/>
        </w:rPr>
        <w:t xml:space="preserve"> quindi la necessità di determinare </w:t>
      </w:r>
      <w:r w:rsidR="006E5EA2">
        <w:rPr>
          <w:rFonts w:cs="Times New Roman"/>
          <w:sz w:val="24"/>
          <w:szCs w:val="24"/>
        </w:rPr>
        <w:t xml:space="preserve">precocemente </w:t>
      </w:r>
      <w:r w:rsidRPr="00E739FC">
        <w:rPr>
          <w:rFonts w:cs="Times New Roman"/>
          <w:sz w:val="24"/>
          <w:szCs w:val="24"/>
        </w:rPr>
        <w:t>il l</w:t>
      </w:r>
      <w:r w:rsidR="000A42EF" w:rsidRPr="00E739FC">
        <w:rPr>
          <w:rFonts w:cs="Times New Roman"/>
          <w:sz w:val="24"/>
          <w:szCs w:val="24"/>
        </w:rPr>
        <w:t>ivello di espressione di PD-L1</w:t>
      </w:r>
      <w:r w:rsidRPr="00E739FC">
        <w:rPr>
          <w:rFonts w:cs="Times New Roman"/>
          <w:sz w:val="24"/>
          <w:szCs w:val="24"/>
        </w:rPr>
        <w:t xml:space="preserve">, </w:t>
      </w:r>
      <w:r w:rsidR="00781F86" w:rsidRPr="00E739FC">
        <w:rPr>
          <w:rFonts w:cs="Times New Roman"/>
          <w:sz w:val="24"/>
          <w:szCs w:val="24"/>
        </w:rPr>
        <w:t xml:space="preserve">tramite un test da effettuarsi </w:t>
      </w:r>
      <w:r w:rsidR="000A42EF" w:rsidRPr="00E739FC">
        <w:rPr>
          <w:rFonts w:cs="Times New Roman"/>
          <w:sz w:val="24"/>
          <w:szCs w:val="24"/>
        </w:rPr>
        <w:t xml:space="preserve"> </w:t>
      </w:r>
      <w:r w:rsidRPr="00E739FC">
        <w:rPr>
          <w:rFonts w:cs="Times New Roman"/>
          <w:sz w:val="24"/>
          <w:szCs w:val="24"/>
        </w:rPr>
        <w:t xml:space="preserve">al momento della diagnosi della malattia in stadio IV non operabile. </w:t>
      </w:r>
    </w:p>
    <w:p w:rsidR="00B60C38" w:rsidRPr="00E739FC" w:rsidRDefault="00A34656" w:rsidP="00C174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rFonts w:cs="Times New Roman"/>
          <w:sz w:val="24"/>
          <w:szCs w:val="24"/>
        </w:rPr>
        <w:t>È stato</w:t>
      </w:r>
      <w:r w:rsidR="00B60C38" w:rsidRPr="00E739FC">
        <w:rPr>
          <w:rFonts w:cs="Times New Roman"/>
          <w:sz w:val="24"/>
          <w:szCs w:val="24"/>
        </w:rPr>
        <w:t xml:space="preserve"> dimostra</w:t>
      </w:r>
      <w:r w:rsidR="00996098" w:rsidRPr="00E739FC">
        <w:rPr>
          <w:rFonts w:cs="Times New Roman"/>
          <w:sz w:val="24"/>
          <w:szCs w:val="24"/>
        </w:rPr>
        <w:t xml:space="preserve">to che pembrolizumab è più efficace della </w:t>
      </w:r>
      <w:r w:rsidR="00B60C38" w:rsidRPr="00E739FC">
        <w:rPr>
          <w:rFonts w:cs="Times New Roman"/>
          <w:sz w:val="24"/>
          <w:szCs w:val="24"/>
        </w:rPr>
        <w:t>chemiote</w:t>
      </w:r>
      <w:r w:rsidR="00996098" w:rsidRPr="00E739FC">
        <w:rPr>
          <w:rFonts w:cs="Times New Roman"/>
          <w:sz w:val="24"/>
          <w:szCs w:val="24"/>
        </w:rPr>
        <w:t xml:space="preserve">rapia tradizionale quando la molecola PD-L1 </w:t>
      </w:r>
      <w:r w:rsidRPr="00E739FC">
        <w:rPr>
          <w:rFonts w:cs="Times New Roman"/>
          <w:sz w:val="24"/>
          <w:szCs w:val="24"/>
        </w:rPr>
        <w:t xml:space="preserve">è espressa </w:t>
      </w:r>
      <w:r w:rsidR="00781F86" w:rsidRPr="00E739FC">
        <w:rPr>
          <w:rFonts w:cs="Times New Roman"/>
          <w:sz w:val="24"/>
          <w:szCs w:val="24"/>
        </w:rPr>
        <w:t>in misura uguale o superiore al 50%</w:t>
      </w:r>
      <w:r w:rsidR="004C41AD">
        <w:rPr>
          <w:rFonts w:cs="Times New Roman"/>
          <w:sz w:val="24"/>
          <w:szCs w:val="24"/>
        </w:rPr>
        <w:t xml:space="preserve"> dalle cellule tumorali.</w:t>
      </w:r>
      <w:r w:rsidRPr="00E739FC">
        <w:rPr>
          <w:rFonts w:cs="Times New Roman"/>
          <w:sz w:val="24"/>
          <w:szCs w:val="24"/>
        </w:rPr>
        <w:t xml:space="preserve"> Quindi se</w:t>
      </w:r>
      <w:r w:rsidR="00B60C38" w:rsidRPr="00E739FC">
        <w:rPr>
          <w:rFonts w:cs="Times New Roman"/>
          <w:sz w:val="24"/>
          <w:szCs w:val="24"/>
        </w:rPr>
        <w:t xml:space="preserve"> metà o più delle cellule tumorali esprimono sulla loro sup</w:t>
      </w:r>
      <w:r w:rsidRPr="00E739FC">
        <w:rPr>
          <w:rFonts w:cs="Times New Roman"/>
          <w:sz w:val="24"/>
          <w:szCs w:val="24"/>
        </w:rPr>
        <w:t>erficie questo recettore,</w:t>
      </w:r>
      <w:r w:rsidR="00B60C38" w:rsidRPr="00E739FC">
        <w:rPr>
          <w:rFonts w:cs="Times New Roman"/>
          <w:sz w:val="24"/>
          <w:szCs w:val="24"/>
        </w:rPr>
        <w:t xml:space="preserve"> il tumore rispond</w:t>
      </w:r>
      <w:r w:rsidRPr="00E739FC">
        <w:rPr>
          <w:rFonts w:cs="Times New Roman"/>
          <w:sz w:val="24"/>
          <w:szCs w:val="24"/>
        </w:rPr>
        <w:t>erà meglio a pembrolizumab</w:t>
      </w:r>
      <w:r w:rsidR="00B60C38" w:rsidRPr="00E739FC">
        <w:rPr>
          <w:rFonts w:cs="Times New Roman"/>
          <w:sz w:val="24"/>
          <w:szCs w:val="24"/>
        </w:rPr>
        <w:t xml:space="preserve"> rispetto alla chemioterapia tradizionale. </w:t>
      </w:r>
    </w:p>
    <w:p w:rsidR="00804FA5" w:rsidRPr="00E739FC" w:rsidRDefault="00E36694" w:rsidP="00C174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Pertanto</w:t>
      </w:r>
      <w:r w:rsidR="006E5EA2">
        <w:rPr>
          <w:rFonts w:cs="Times New Roman"/>
          <w:sz w:val="24"/>
          <w:szCs w:val="24"/>
        </w:rPr>
        <w:t xml:space="preserve"> i</w:t>
      </w:r>
      <w:r w:rsidR="00B60C38" w:rsidRPr="00E739FC">
        <w:rPr>
          <w:rFonts w:cs="Times New Roman"/>
          <w:sz w:val="24"/>
          <w:szCs w:val="24"/>
        </w:rPr>
        <w:t xml:space="preserve"> pazienti che potranno beneficiare maggiormente di questa terapia sono quelli colpiti da carcinoma polmonare non microcitoma (cioè non a piccole cellule) in fase avanzata, non operabile, che esprimano li</w:t>
      </w:r>
      <w:r w:rsidR="00A34656" w:rsidRPr="00E739FC">
        <w:rPr>
          <w:rFonts w:cs="Times New Roman"/>
          <w:sz w:val="24"/>
          <w:szCs w:val="24"/>
        </w:rPr>
        <w:t>velli elevati di PD-L1</w:t>
      </w:r>
      <w:r w:rsidR="00B60C38" w:rsidRPr="00E739FC">
        <w:rPr>
          <w:rFonts w:cs="Times New Roman"/>
          <w:sz w:val="24"/>
          <w:szCs w:val="24"/>
        </w:rPr>
        <w:t xml:space="preserve">. </w:t>
      </w:r>
    </w:p>
    <w:p w:rsidR="00E36694" w:rsidRDefault="004A0125" w:rsidP="00AF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739FC">
        <w:rPr>
          <w:rFonts w:cs="Times New Roman"/>
          <w:sz w:val="24"/>
          <w:szCs w:val="24"/>
        </w:rPr>
        <w:t>Nello</w:t>
      </w:r>
      <w:r w:rsidR="00BC522B" w:rsidRPr="00E739FC">
        <w:rPr>
          <w:rFonts w:cs="Times New Roman"/>
          <w:sz w:val="24"/>
          <w:szCs w:val="24"/>
        </w:rPr>
        <w:t xml:space="preserve"> studio </w:t>
      </w:r>
      <w:r w:rsidR="000E5C44" w:rsidRPr="00E739FC">
        <w:rPr>
          <w:rFonts w:cs="Times New Roman"/>
          <w:sz w:val="24"/>
          <w:szCs w:val="24"/>
        </w:rPr>
        <w:t xml:space="preserve">KEYNOTE-024 </w:t>
      </w:r>
      <w:r w:rsidR="00BC522B" w:rsidRPr="00E739FC">
        <w:rPr>
          <w:rFonts w:cs="Times New Roman"/>
          <w:sz w:val="24"/>
          <w:szCs w:val="24"/>
        </w:rPr>
        <w:t>che ha condotto all’approvazione d</w:t>
      </w:r>
      <w:r w:rsidR="00E36694">
        <w:rPr>
          <w:rFonts w:cs="Times New Roman"/>
          <w:sz w:val="24"/>
          <w:szCs w:val="24"/>
        </w:rPr>
        <w:t>i pembrolizumab</w:t>
      </w:r>
      <w:r w:rsidR="00BC522B" w:rsidRPr="00E739FC">
        <w:rPr>
          <w:rFonts w:cs="Times New Roman"/>
          <w:sz w:val="24"/>
          <w:szCs w:val="24"/>
        </w:rPr>
        <w:t xml:space="preserve"> in prima linea (che ha coinvolto più di 300 pazienti)</w:t>
      </w:r>
      <w:r w:rsidRPr="00E739FC">
        <w:rPr>
          <w:sz w:val="24"/>
          <w:szCs w:val="24"/>
        </w:rPr>
        <w:t>, si è osservato un 40% di riduzione del rischio di morte e un 50% di riduzione del rischio di progressione della malattia nei pazienti</w:t>
      </w:r>
      <w:r w:rsidR="00AF679D" w:rsidRPr="00E739FC">
        <w:rPr>
          <w:sz w:val="24"/>
          <w:szCs w:val="24"/>
        </w:rPr>
        <w:t xml:space="preserve"> trattati con pembrolizumab</w:t>
      </w:r>
      <w:r w:rsidR="00406657" w:rsidRPr="00E739FC">
        <w:rPr>
          <w:rFonts w:cs="Times New Roman"/>
          <w:sz w:val="24"/>
          <w:szCs w:val="24"/>
        </w:rPr>
        <w:t xml:space="preserve">. </w:t>
      </w:r>
      <w:r w:rsidR="00AF679D" w:rsidRPr="00E739FC">
        <w:rPr>
          <w:rFonts w:cs="Times New Roman"/>
          <w:sz w:val="24"/>
          <w:szCs w:val="24"/>
        </w:rPr>
        <w:t xml:space="preserve">In termini di allungamento della sopravvivenza complessiva, a 1 anno è vivo il 70% dei pazienti in trattamento con pembrolizumab rispetto a circa il 50% dei pazienti trattati con chemioterapia. </w:t>
      </w:r>
      <w:r w:rsidR="000D7A05">
        <w:rPr>
          <w:rFonts w:cs="Times New Roman"/>
          <w:sz w:val="24"/>
          <w:szCs w:val="24"/>
        </w:rPr>
        <w:t>Inoltre pembrolizumab triplica la sopravvivenza libera da progressione di malattia che, a 1 anno, risulta del 48% rispetto al 15% con chemioterapia.</w:t>
      </w:r>
      <w:r w:rsidR="00E3669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F679D" w:rsidRPr="00E739FC" w:rsidRDefault="00AF679D" w:rsidP="00AF679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rFonts w:cs="Times New Roman"/>
          <w:sz w:val="24"/>
          <w:szCs w:val="24"/>
        </w:rPr>
        <w:t>È confortante anche il dato relativo alla risposta obiettiva, per convezione riferita alla riduzione del 50% della superficie del tumore: è stata raggiunta nel 45% dei casi con pembrolizumab rispetto al 28% con la chemioterapia. Quindi questa percentuale è quasi raddoppiata con l’immuno-</w:t>
      </w:r>
      <w:r w:rsidR="006E5EA2">
        <w:rPr>
          <w:rFonts w:cs="Times New Roman"/>
          <w:sz w:val="24"/>
          <w:szCs w:val="24"/>
        </w:rPr>
        <w:t>terapia</w:t>
      </w:r>
      <w:r w:rsidRPr="00E739FC">
        <w:rPr>
          <w:rFonts w:cs="Times New Roman"/>
          <w:sz w:val="24"/>
          <w:szCs w:val="24"/>
        </w:rPr>
        <w:t>.</w:t>
      </w:r>
    </w:p>
    <w:p w:rsidR="00406657" w:rsidRPr="00E739FC" w:rsidRDefault="00406657" w:rsidP="0040665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rFonts w:cs="Times New Roman"/>
          <w:sz w:val="24"/>
          <w:szCs w:val="24"/>
        </w:rPr>
        <w:t>Lo studio ha evidenziato</w:t>
      </w:r>
      <w:r w:rsidR="00352E3F">
        <w:rPr>
          <w:rFonts w:cs="Times New Roman"/>
          <w:sz w:val="24"/>
          <w:szCs w:val="24"/>
        </w:rPr>
        <w:t xml:space="preserve">, </w:t>
      </w:r>
      <w:r w:rsidR="00AF679D" w:rsidRPr="00E739FC">
        <w:rPr>
          <w:rFonts w:cs="Times New Roman"/>
          <w:sz w:val="24"/>
          <w:szCs w:val="24"/>
        </w:rPr>
        <w:t>inoltre,</w:t>
      </w:r>
      <w:r w:rsidRPr="00E739FC">
        <w:rPr>
          <w:rFonts w:cs="Times New Roman"/>
          <w:sz w:val="24"/>
          <w:szCs w:val="24"/>
        </w:rPr>
        <w:t xml:space="preserve"> una sopravvivenza libera da progressione di 10,3 mesi nei pazienti trattati con pembrolizumab rispett</w:t>
      </w:r>
      <w:r w:rsidR="00AF679D" w:rsidRPr="00E739FC">
        <w:rPr>
          <w:rFonts w:cs="Times New Roman"/>
          <w:sz w:val="24"/>
          <w:szCs w:val="24"/>
        </w:rPr>
        <w:t>o a 6 mesi con la chemioterapia.</w:t>
      </w:r>
    </w:p>
    <w:p w:rsidR="00BC19EC" w:rsidRPr="00E739FC" w:rsidRDefault="006E5EA2" w:rsidP="00BC52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Anche n</w:t>
      </w:r>
      <w:r w:rsidR="00B60C38" w:rsidRPr="00E739FC">
        <w:rPr>
          <w:rFonts w:cs="Times New Roman"/>
          <w:sz w:val="24"/>
          <w:szCs w:val="24"/>
        </w:rPr>
        <w:t>el caso in cui la malattia sia in progressione dopo chemioterapia di prima linea, alcuni pazienti potranno beneficiare dell’utilizzo di pembrolizuma</w:t>
      </w:r>
      <w:r w:rsidR="00804FA5" w:rsidRPr="00E739FC">
        <w:rPr>
          <w:rFonts w:cs="Times New Roman"/>
          <w:sz w:val="24"/>
          <w:szCs w:val="24"/>
        </w:rPr>
        <w:t>b</w:t>
      </w:r>
      <w:r w:rsidR="00B60C38" w:rsidRPr="00E739FC">
        <w:rPr>
          <w:rFonts w:cs="Times New Roman"/>
          <w:sz w:val="24"/>
          <w:szCs w:val="24"/>
        </w:rPr>
        <w:t>. Lo studio di riferimento</w:t>
      </w:r>
      <w:r w:rsidR="000E5C44" w:rsidRPr="00E739FC">
        <w:rPr>
          <w:rFonts w:cs="Times New Roman"/>
          <w:sz w:val="24"/>
          <w:szCs w:val="24"/>
        </w:rPr>
        <w:t>, il KEYNOTE-010,</w:t>
      </w:r>
      <w:r w:rsidR="00B60C38" w:rsidRPr="00E739FC">
        <w:rPr>
          <w:rFonts w:cs="Times New Roman"/>
          <w:sz w:val="24"/>
          <w:szCs w:val="24"/>
        </w:rPr>
        <w:t xml:space="preserve"> ha infatti dimostrato che l</w:t>
      </w:r>
      <w:r w:rsidR="00BC19EC" w:rsidRPr="00E739FC">
        <w:rPr>
          <w:rFonts w:cs="Times New Roman"/>
          <w:sz w:val="24"/>
          <w:szCs w:val="24"/>
        </w:rPr>
        <w:t>’immuno-</w:t>
      </w:r>
      <w:r>
        <w:rPr>
          <w:rFonts w:cs="Times New Roman"/>
          <w:sz w:val="24"/>
          <w:szCs w:val="24"/>
        </w:rPr>
        <w:t>terapia</w:t>
      </w:r>
      <w:r w:rsidR="00BC19EC" w:rsidRPr="00E739FC">
        <w:rPr>
          <w:rFonts w:cs="Times New Roman"/>
          <w:sz w:val="24"/>
          <w:szCs w:val="24"/>
        </w:rPr>
        <w:t xml:space="preserve"> è superiore alla </w:t>
      </w:r>
      <w:r w:rsidR="00B60C38" w:rsidRPr="00E739FC">
        <w:rPr>
          <w:rFonts w:cs="Times New Roman"/>
          <w:sz w:val="24"/>
          <w:szCs w:val="24"/>
        </w:rPr>
        <w:t>chemioterapia tradizionale usata in seconda line</w:t>
      </w:r>
      <w:r w:rsidR="009B0793" w:rsidRPr="00E739FC">
        <w:rPr>
          <w:rFonts w:cs="Times New Roman"/>
          <w:sz w:val="24"/>
          <w:szCs w:val="24"/>
        </w:rPr>
        <w:t xml:space="preserve">a </w:t>
      </w:r>
      <w:r w:rsidR="000E5C44" w:rsidRPr="00E739FC">
        <w:rPr>
          <w:rFonts w:cs="Times New Roman"/>
          <w:sz w:val="24"/>
          <w:szCs w:val="24"/>
        </w:rPr>
        <w:t xml:space="preserve">anche </w:t>
      </w:r>
      <w:r w:rsidR="009B0793" w:rsidRPr="00E739FC">
        <w:rPr>
          <w:rFonts w:cs="Times New Roman"/>
          <w:sz w:val="24"/>
          <w:szCs w:val="24"/>
        </w:rPr>
        <w:t>quando il tumore esprime livelli</w:t>
      </w:r>
      <w:r w:rsidR="00B60C38" w:rsidRPr="00E739FC">
        <w:rPr>
          <w:rFonts w:cs="Times New Roman"/>
          <w:sz w:val="24"/>
          <w:szCs w:val="24"/>
        </w:rPr>
        <w:t xml:space="preserve"> di PD-L1 uguali o </w:t>
      </w:r>
      <w:r w:rsidR="009B0793" w:rsidRPr="00E739FC">
        <w:rPr>
          <w:rFonts w:cs="Times New Roman"/>
          <w:sz w:val="24"/>
          <w:szCs w:val="24"/>
        </w:rPr>
        <w:t xml:space="preserve">superiori all’1%. </w:t>
      </w:r>
      <w:r w:rsidR="00B60C38" w:rsidRPr="00E739FC">
        <w:rPr>
          <w:rFonts w:cs="Times New Roman"/>
          <w:sz w:val="24"/>
          <w:szCs w:val="24"/>
        </w:rPr>
        <w:t>Quindi</w:t>
      </w:r>
      <w:r w:rsidR="00E46F36" w:rsidRPr="00E739FC">
        <w:rPr>
          <w:rFonts w:cs="Times New Roman"/>
          <w:sz w:val="24"/>
          <w:szCs w:val="24"/>
        </w:rPr>
        <w:t xml:space="preserve"> l’immuno-</w:t>
      </w:r>
      <w:r w:rsidR="00085936">
        <w:rPr>
          <w:rFonts w:cs="Times New Roman"/>
          <w:sz w:val="24"/>
          <w:szCs w:val="24"/>
        </w:rPr>
        <w:t>terapia</w:t>
      </w:r>
      <w:r w:rsidR="00E46F36" w:rsidRPr="00E739FC">
        <w:rPr>
          <w:rFonts w:cs="Times New Roman"/>
          <w:sz w:val="24"/>
          <w:szCs w:val="24"/>
        </w:rPr>
        <w:t xml:space="preserve"> </w:t>
      </w:r>
      <w:r w:rsidR="00085936">
        <w:rPr>
          <w:rFonts w:cs="Times New Roman"/>
          <w:sz w:val="24"/>
          <w:szCs w:val="24"/>
        </w:rPr>
        <w:t xml:space="preserve">può </w:t>
      </w:r>
      <w:r w:rsidR="00E46F36" w:rsidRPr="00E739FC">
        <w:rPr>
          <w:rFonts w:cs="Times New Roman"/>
          <w:sz w:val="24"/>
          <w:szCs w:val="24"/>
        </w:rPr>
        <w:t>funziona</w:t>
      </w:r>
      <w:r w:rsidR="00085936">
        <w:rPr>
          <w:rFonts w:cs="Times New Roman"/>
          <w:sz w:val="24"/>
          <w:szCs w:val="24"/>
        </w:rPr>
        <w:t>re</w:t>
      </w:r>
      <w:r w:rsidR="00E46F36" w:rsidRPr="00E739FC">
        <w:rPr>
          <w:rFonts w:cs="Times New Roman"/>
          <w:sz w:val="24"/>
          <w:szCs w:val="24"/>
        </w:rPr>
        <w:t xml:space="preserve"> </w:t>
      </w:r>
      <w:r w:rsidR="00B60C38" w:rsidRPr="00E739FC">
        <w:rPr>
          <w:rFonts w:cs="Times New Roman"/>
          <w:sz w:val="24"/>
          <w:szCs w:val="24"/>
        </w:rPr>
        <w:t>anche in cond</w:t>
      </w:r>
      <w:r w:rsidR="009B0793" w:rsidRPr="00E739FC">
        <w:rPr>
          <w:rFonts w:cs="Times New Roman"/>
          <w:sz w:val="24"/>
          <w:szCs w:val="24"/>
        </w:rPr>
        <w:t>izioni di minore espressione di questo</w:t>
      </w:r>
      <w:r w:rsidR="00B60C38" w:rsidRPr="00E739FC">
        <w:rPr>
          <w:rFonts w:cs="Times New Roman"/>
          <w:sz w:val="24"/>
          <w:szCs w:val="24"/>
        </w:rPr>
        <w:t xml:space="preserve"> bersaglio</w:t>
      </w:r>
      <w:r w:rsidR="009B0793" w:rsidRPr="00E739FC">
        <w:rPr>
          <w:rFonts w:cs="Times New Roman"/>
          <w:sz w:val="24"/>
          <w:szCs w:val="24"/>
        </w:rPr>
        <w:t xml:space="preserve"> molecolare</w:t>
      </w:r>
      <w:r w:rsidR="00E46F36" w:rsidRPr="00E739FC">
        <w:rPr>
          <w:rFonts w:cs="Times New Roman"/>
          <w:sz w:val="24"/>
          <w:szCs w:val="24"/>
        </w:rPr>
        <w:t>.</w:t>
      </w:r>
      <w:r w:rsidR="00B60C38" w:rsidRPr="00E739FC">
        <w:rPr>
          <w:rFonts w:cs="Times New Roman"/>
          <w:sz w:val="24"/>
          <w:szCs w:val="24"/>
        </w:rPr>
        <w:t xml:space="preserve"> </w:t>
      </w:r>
      <w:r w:rsidR="00E02A5F" w:rsidRPr="00E739FC">
        <w:rPr>
          <w:rFonts w:cs="Times New Roman"/>
          <w:sz w:val="24"/>
          <w:szCs w:val="24"/>
        </w:rPr>
        <w:t xml:space="preserve"> </w:t>
      </w:r>
    </w:p>
    <w:p w:rsidR="00BC522B" w:rsidRPr="00E739FC" w:rsidRDefault="009D3587" w:rsidP="00BC522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rFonts w:cs="Times New Roman"/>
          <w:sz w:val="24"/>
          <w:szCs w:val="24"/>
        </w:rPr>
        <w:lastRenderedPageBreak/>
        <w:t xml:space="preserve">Non si può </w:t>
      </w:r>
      <w:r w:rsidR="00B60C38" w:rsidRPr="00E739FC">
        <w:rPr>
          <w:rFonts w:cs="Times New Roman"/>
          <w:sz w:val="24"/>
          <w:szCs w:val="24"/>
        </w:rPr>
        <w:t>parlare di abbandono della chemioterapia</w:t>
      </w:r>
      <w:r w:rsidR="00E02A5F" w:rsidRPr="00E739FC">
        <w:rPr>
          <w:rFonts w:cs="Times New Roman"/>
          <w:sz w:val="24"/>
          <w:szCs w:val="24"/>
        </w:rPr>
        <w:t xml:space="preserve"> nel trattamento d</w:t>
      </w:r>
      <w:r w:rsidR="00BC19EC" w:rsidRPr="00E739FC">
        <w:rPr>
          <w:rFonts w:cs="Times New Roman"/>
          <w:sz w:val="24"/>
          <w:szCs w:val="24"/>
        </w:rPr>
        <w:t xml:space="preserve">el polmone perché è ancora </w:t>
      </w:r>
      <w:r w:rsidR="00E02A5F" w:rsidRPr="00E739FC">
        <w:rPr>
          <w:rFonts w:cs="Times New Roman"/>
          <w:sz w:val="24"/>
          <w:szCs w:val="24"/>
        </w:rPr>
        <w:t>in grado di svolgere</w:t>
      </w:r>
      <w:r w:rsidR="00B60C38" w:rsidRPr="00E739FC">
        <w:rPr>
          <w:rFonts w:cs="Times New Roman"/>
          <w:sz w:val="24"/>
          <w:szCs w:val="24"/>
        </w:rPr>
        <w:t xml:space="preserve"> un ruolo preciso. Però oggi abbiamo un’arma</w:t>
      </w:r>
      <w:r w:rsidR="00BC19EC" w:rsidRPr="00E739FC">
        <w:rPr>
          <w:rFonts w:cs="Times New Roman"/>
          <w:sz w:val="24"/>
          <w:szCs w:val="24"/>
        </w:rPr>
        <w:t xml:space="preserve"> in più</w:t>
      </w:r>
      <w:r w:rsidR="00E02A5F" w:rsidRPr="00E739FC">
        <w:rPr>
          <w:rFonts w:cs="Times New Roman"/>
          <w:sz w:val="24"/>
          <w:szCs w:val="24"/>
        </w:rPr>
        <w:t>, l’immuno-</w:t>
      </w:r>
      <w:r w:rsidR="00085936">
        <w:rPr>
          <w:rFonts w:cs="Times New Roman"/>
          <w:sz w:val="24"/>
          <w:szCs w:val="24"/>
        </w:rPr>
        <w:t>terapia</w:t>
      </w:r>
      <w:r w:rsidR="00E02A5F" w:rsidRPr="00E739FC">
        <w:rPr>
          <w:rFonts w:cs="Times New Roman"/>
          <w:sz w:val="24"/>
          <w:szCs w:val="24"/>
        </w:rPr>
        <w:t>,</w:t>
      </w:r>
      <w:r w:rsidR="00B60C38" w:rsidRPr="00E739FC">
        <w:rPr>
          <w:rFonts w:cs="Times New Roman"/>
          <w:sz w:val="24"/>
          <w:szCs w:val="24"/>
        </w:rPr>
        <w:t xml:space="preserve"> che in specifiche situazioni può costituire un’alternativa importante al trattamen</w:t>
      </w:r>
      <w:r w:rsidR="00BC522B" w:rsidRPr="00E739FC">
        <w:rPr>
          <w:rFonts w:cs="Times New Roman"/>
          <w:sz w:val="24"/>
          <w:szCs w:val="24"/>
        </w:rPr>
        <w:t xml:space="preserve">to chemioterapico. </w:t>
      </w:r>
      <w:r w:rsidR="00B60C38" w:rsidRPr="00E739FC">
        <w:rPr>
          <w:rFonts w:cs="Times New Roman"/>
          <w:sz w:val="24"/>
          <w:szCs w:val="24"/>
        </w:rPr>
        <w:t>Quindi in alcuni casi (quando PD-L1 ha un’espressione uguale o superiore al 50%) l’immunoterapia può sostituire la chemioterapia in prima linea, negli altri casi (quando PD-L1 è uguale o superiore all’1%) può essere utilizzata in seconda linea cioè dopo</w:t>
      </w:r>
      <w:r w:rsidR="00BC522B" w:rsidRPr="00E739FC">
        <w:rPr>
          <w:rFonts w:cs="Times New Roman"/>
          <w:sz w:val="24"/>
          <w:szCs w:val="24"/>
        </w:rPr>
        <w:t xml:space="preserve"> la chemioterapia tradizionale. </w:t>
      </w:r>
    </w:p>
    <w:p w:rsidR="00010A56" w:rsidRPr="00E739FC" w:rsidRDefault="00BC522B" w:rsidP="00010A5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rFonts w:cs="Times New Roman"/>
          <w:sz w:val="24"/>
          <w:szCs w:val="24"/>
        </w:rPr>
        <w:t>La qualità di vita dei pazienti è condizionata dai sintomi del tumore e dagli effetti collaterali delle terapie. Grazie alla immuno-</w:t>
      </w:r>
      <w:r w:rsidR="00085936">
        <w:rPr>
          <w:rFonts w:cs="Times New Roman"/>
          <w:sz w:val="24"/>
          <w:szCs w:val="24"/>
        </w:rPr>
        <w:t>terapia</w:t>
      </w:r>
      <w:r w:rsidRPr="00E739FC">
        <w:rPr>
          <w:rFonts w:cs="Times New Roman"/>
          <w:sz w:val="24"/>
          <w:szCs w:val="24"/>
        </w:rPr>
        <w:t xml:space="preserve"> vi è una percentuale di pazienti più alta che presenta una riduzione del tumore </w:t>
      </w:r>
      <w:r w:rsidR="00085936">
        <w:rPr>
          <w:rFonts w:cs="Times New Roman"/>
          <w:sz w:val="24"/>
          <w:szCs w:val="24"/>
        </w:rPr>
        <w:t>con</w:t>
      </w:r>
      <w:r w:rsidRPr="00E739FC">
        <w:rPr>
          <w:rFonts w:cs="Times New Roman"/>
          <w:sz w:val="24"/>
          <w:szCs w:val="24"/>
        </w:rPr>
        <w:t xml:space="preserve"> conseguente miglioramento dei sintomi della malattia. Inoltre</w:t>
      </w:r>
      <w:r w:rsidR="00085936">
        <w:rPr>
          <w:rFonts w:cs="Times New Roman"/>
          <w:sz w:val="24"/>
          <w:szCs w:val="24"/>
        </w:rPr>
        <w:t>,</w:t>
      </w:r>
      <w:r w:rsidR="00310140">
        <w:rPr>
          <w:rFonts w:cs="Times New Roman"/>
          <w:sz w:val="24"/>
          <w:szCs w:val="24"/>
        </w:rPr>
        <w:t xml:space="preserve"> </w:t>
      </w:r>
      <w:r w:rsidRPr="00E739FC">
        <w:rPr>
          <w:rFonts w:cs="Times New Roman"/>
          <w:sz w:val="24"/>
          <w:szCs w:val="24"/>
        </w:rPr>
        <w:t>l’immuno-</w:t>
      </w:r>
      <w:r w:rsidR="00085936">
        <w:rPr>
          <w:rFonts w:cs="Times New Roman"/>
          <w:sz w:val="24"/>
          <w:szCs w:val="24"/>
        </w:rPr>
        <w:t>terapia</w:t>
      </w:r>
      <w:r w:rsidRPr="00E739FC">
        <w:rPr>
          <w:rFonts w:cs="Times New Roman"/>
          <w:sz w:val="24"/>
          <w:szCs w:val="24"/>
        </w:rPr>
        <w:t xml:space="preserve"> presenta meno effetti collaterali rispetto alla chemioterapia, senza dimenticare il fatto che per i pazienti diventa in questo modo più agevole aderire al trattamento. </w:t>
      </w:r>
    </w:p>
    <w:p w:rsidR="00010A56" w:rsidRDefault="00010A56" w:rsidP="00010A5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865C3" w:rsidRPr="00E739FC" w:rsidRDefault="008865C3" w:rsidP="00010A5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0A56" w:rsidRPr="00E739FC" w:rsidRDefault="00010A56" w:rsidP="00010A5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739FC">
        <w:rPr>
          <w:b/>
          <w:sz w:val="24"/>
          <w:szCs w:val="24"/>
        </w:rPr>
        <w:t>IL PROF. ANDREA ARDIZZONI È DIRETTORE DELL’ONCOLOGIA MEDICA AL POLICLINICO S.ORSOLA-MALPIGHI DI BOLOGNA</w:t>
      </w:r>
      <w:r w:rsidR="00085936">
        <w:rPr>
          <w:b/>
          <w:sz w:val="24"/>
          <w:szCs w:val="24"/>
        </w:rPr>
        <w:t xml:space="preserve"> E PROFESSORE ORDINARIO DI ONCOLOGIA DELL’UNIVERSITA’ DEGLI STUDI ALMA MATER DI BOLOGNA</w:t>
      </w:r>
    </w:p>
    <w:p w:rsidR="00B60C38" w:rsidRPr="00E739FC" w:rsidRDefault="00B60C38" w:rsidP="00C1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C38" w:rsidRPr="00E739FC" w:rsidRDefault="00B60C38" w:rsidP="00C174DA">
      <w:pPr>
        <w:spacing w:after="0" w:line="240" w:lineRule="auto"/>
        <w:rPr>
          <w:rFonts w:ascii="Times New Roman" w:hAnsi="Times New Roman" w:cs="Times New Roman"/>
        </w:rPr>
      </w:pPr>
    </w:p>
    <w:p w:rsidR="001624DE" w:rsidRPr="00E739FC" w:rsidRDefault="001624DE" w:rsidP="00C174DA">
      <w:pPr>
        <w:spacing w:after="0" w:line="240" w:lineRule="auto"/>
        <w:rPr>
          <w:rFonts w:ascii="Times New Roman" w:hAnsi="Times New Roman" w:cs="Times New Roman"/>
        </w:rPr>
      </w:pPr>
    </w:p>
    <w:p w:rsidR="00E739FC" w:rsidRPr="00E739FC" w:rsidRDefault="00E739FC">
      <w:pPr>
        <w:spacing w:after="0" w:line="240" w:lineRule="auto"/>
        <w:rPr>
          <w:rFonts w:ascii="Times New Roman" w:hAnsi="Times New Roman" w:cs="Times New Roman"/>
        </w:rPr>
      </w:pPr>
    </w:p>
    <w:sectPr w:rsidR="00E739FC" w:rsidRPr="00E739FC" w:rsidSect="00330F71">
      <w:headerReference w:type="first" r:id="rId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2A4D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D1" w:rsidRDefault="002B49D1" w:rsidP="004A0125">
      <w:pPr>
        <w:spacing w:after="0" w:line="240" w:lineRule="auto"/>
      </w:pPr>
      <w:r>
        <w:separator/>
      </w:r>
    </w:p>
  </w:endnote>
  <w:endnote w:type="continuationSeparator" w:id="0">
    <w:p w:rsidR="002B49D1" w:rsidRDefault="002B49D1" w:rsidP="004A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D1" w:rsidRDefault="002B49D1" w:rsidP="004A0125">
      <w:pPr>
        <w:spacing w:after="0" w:line="240" w:lineRule="auto"/>
      </w:pPr>
      <w:r>
        <w:separator/>
      </w:r>
    </w:p>
  </w:footnote>
  <w:footnote w:type="continuationSeparator" w:id="0">
    <w:p w:rsidR="002B49D1" w:rsidRDefault="002B49D1" w:rsidP="004A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38" w:rsidRDefault="00951338">
    <w:pPr>
      <w:pStyle w:val="Intestazione"/>
    </w:pPr>
    <w:r>
      <w:rPr>
        <w:rFonts w:eastAsia="Times New Roman"/>
        <w:noProof/>
        <w:lang w:eastAsia="it-IT"/>
      </w:rPr>
      <w:drawing>
        <wp:inline distT="0" distB="0" distL="0" distR="0" wp14:anchorId="5D958726" wp14:editId="4C6EA721">
          <wp:extent cx="2383155" cy="964394"/>
          <wp:effectExtent l="0" t="0" r="0" b="7620"/>
          <wp:docPr id="1" name="Immagine 1" descr="cid:8A951C44-BE44-47B8-995F-DEEAE933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A951C44-BE44-47B8-995F-DEEAE9339224" descr="cid:8A951C44-BE44-47B8-995F-DEEAE933922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123" cy="96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Ardizzoni">
    <w15:presenceInfo w15:providerId="AD" w15:userId="S-1-5-21-497177377-1185307329-1543857936-24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79"/>
    <w:rsid w:val="00010A56"/>
    <w:rsid w:val="00056E7F"/>
    <w:rsid w:val="00085936"/>
    <w:rsid w:val="00087513"/>
    <w:rsid w:val="000A42EF"/>
    <w:rsid w:val="000D7A05"/>
    <w:rsid w:val="000E5C44"/>
    <w:rsid w:val="001624DE"/>
    <w:rsid w:val="002B49D1"/>
    <w:rsid w:val="00310140"/>
    <w:rsid w:val="00330F71"/>
    <w:rsid w:val="00335F53"/>
    <w:rsid w:val="00352E3F"/>
    <w:rsid w:val="00406657"/>
    <w:rsid w:val="004A0125"/>
    <w:rsid w:val="004C41AD"/>
    <w:rsid w:val="00595A8D"/>
    <w:rsid w:val="005D781A"/>
    <w:rsid w:val="006E5EA2"/>
    <w:rsid w:val="00753940"/>
    <w:rsid w:val="00781F86"/>
    <w:rsid w:val="007E61AC"/>
    <w:rsid w:val="00804FA5"/>
    <w:rsid w:val="008865C3"/>
    <w:rsid w:val="00951338"/>
    <w:rsid w:val="00996098"/>
    <w:rsid w:val="009B0793"/>
    <w:rsid w:val="009D3587"/>
    <w:rsid w:val="00A126B9"/>
    <w:rsid w:val="00A34656"/>
    <w:rsid w:val="00AF679D"/>
    <w:rsid w:val="00B45368"/>
    <w:rsid w:val="00B60C38"/>
    <w:rsid w:val="00BC19EC"/>
    <w:rsid w:val="00BC522B"/>
    <w:rsid w:val="00BC5902"/>
    <w:rsid w:val="00C174DA"/>
    <w:rsid w:val="00DA0CDA"/>
    <w:rsid w:val="00DA5379"/>
    <w:rsid w:val="00E02A5F"/>
    <w:rsid w:val="00E36694"/>
    <w:rsid w:val="00E46F36"/>
    <w:rsid w:val="00E739FC"/>
    <w:rsid w:val="00E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6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79D"/>
  </w:style>
  <w:style w:type="paragraph" w:styleId="Pidipagina">
    <w:name w:val="footer"/>
    <w:basedOn w:val="Normale"/>
    <w:link w:val="PidipaginaCarattere"/>
    <w:uiPriority w:val="99"/>
    <w:unhideWhenUsed/>
    <w:rsid w:val="00AF6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79D"/>
  </w:style>
  <w:style w:type="character" w:styleId="Rimandocommento">
    <w:name w:val="annotation reference"/>
    <w:basedOn w:val="Carpredefinitoparagrafo"/>
    <w:uiPriority w:val="99"/>
    <w:semiHidden/>
    <w:unhideWhenUsed/>
    <w:rsid w:val="006E5E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5E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5E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6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79D"/>
  </w:style>
  <w:style w:type="paragraph" w:styleId="Pidipagina">
    <w:name w:val="footer"/>
    <w:basedOn w:val="Normale"/>
    <w:link w:val="PidipaginaCarattere"/>
    <w:uiPriority w:val="99"/>
    <w:unhideWhenUsed/>
    <w:rsid w:val="00AF6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79D"/>
  </w:style>
  <w:style w:type="character" w:styleId="Rimandocommento">
    <w:name w:val="annotation reference"/>
    <w:basedOn w:val="Carpredefinitoparagrafo"/>
    <w:uiPriority w:val="99"/>
    <w:semiHidden/>
    <w:unhideWhenUsed/>
    <w:rsid w:val="006E5E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5E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5E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A951C44-BE44-47B8-995F-DEEAE933922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3577BB29-87D7-4904-987F-270CF969E0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7</cp:revision>
  <dcterms:created xsi:type="dcterms:W3CDTF">2017-05-23T09:59:00Z</dcterms:created>
  <dcterms:modified xsi:type="dcterms:W3CDTF">2017-05-23T13:34:00Z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9d2a0eb2-7f8a-4846-aa41-000dfb2d7031</vt:lpwstr>
  </property>
  <property fmtid="{D5CDD505-2E9C-101B-9397-08002B2CF9AE}" pid="3" name="bjSaver">
    <vt:lpwstr>9DY4iTkRWGLnSEXkpWq8MNYzJY/4C6dK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