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9136" w14:textId="77777777" w:rsidR="00CF5FB4" w:rsidRPr="00154E5F" w:rsidRDefault="00CF5FB4" w:rsidP="00CF5FB4">
      <w:pPr>
        <w:rPr>
          <w:rFonts w:ascii="Trebuchet MS" w:hAnsi="Trebuchet MS" w:cs="Times New Roman"/>
          <w:b/>
          <w:sz w:val="22"/>
          <w:szCs w:val="22"/>
        </w:rPr>
      </w:pPr>
    </w:p>
    <w:p w14:paraId="4B28B327" w14:textId="36CE735F" w:rsidR="00D51615" w:rsidRPr="00D51615" w:rsidRDefault="00CF5FB4" w:rsidP="00D51615">
      <w:pPr>
        <w:rPr>
          <w:rFonts w:ascii="Trebuchet MS" w:hAnsi="Trebuchet MS" w:cs="Times New Roman"/>
          <w:i/>
          <w:sz w:val="22"/>
          <w:szCs w:val="22"/>
        </w:rPr>
      </w:pPr>
      <w:r w:rsidRPr="00154E5F">
        <w:rPr>
          <w:rFonts w:ascii="Trebuchet MS" w:hAnsi="Trebuchet MS"/>
          <w:noProof/>
          <w:sz w:val="22"/>
          <w:szCs w:val="22"/>
        </w:rPr>
        <w:drawing>
          <wp:inline distT="0" distB="0" distL="0" distR="0" wp14:anchorId="5F6B2170" wp14:editId="2BEEB21C">
            <wp:extent cx="2642738" cy="667512"/>
            <wp:effectExtent l="0" t="0" r="0" b="0"/>
            <wp:docPr id="5"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black">
                    <a:xfrm>
                      <a:off x="0" y="0"/>
                      <a:ext cx="2642738" cy="667512"/>
                    </a:xfrm>
                    <a:prstGeom prst="rect">
                      <a:avLst/>
                    </a:prstGeom>
                    <a:noFill/>
                  </pic:spPr>
                </pic:pic>
              </a:graphicData>
            </a:graphic>
          </wp:inline>
        </w:drawing>
      </w:r>
    </w:p>
    <w:p w14:paraId="6A263AF2" w14:textId="3D8671BE" w:rsidR="00F53F80" w:rsidRPr="00F53F80" w:rsidRDefault="00F53F80" w:rsidP="00AA459F">
      <w:pPr>
        <w:jc w:val="center"/>
        <w:rPr>
          <w:rFonts w:ascii="Times New Roman" w:hAnsi="Times New Roman" w:cs="Times New Roman"/>
          <w:b/>
          <w:sz w:val="28"/>
          <w:szCs w:val="28"/>
          <w:lang w:val="it-IT"/>
        </w:rPr>
      </w:pPr>
      <w:r w:rsidRPr="00F53F80">
        <w:rPr>
          <w:rFonts w:ascii="Times New Roman" w:hAnsi="Times New Roman" w:cs="Times New Roman"/>
          <w:b/>
          <w:sz w:val="28"/>
          <w:szCs w:val="28"/>
          <w:lang w:val="it-IT"/>
        </w:rPr>
        <w:t>COMUNICATO STAMPA</w:t>
      </w:r>
    </w:p>
    <w:p w14:paraId="1E94C03C" w14:textId="77777777" w:rsidR="00F53F80" w:rsidRPr="00F53F80" w:rsidRDefault="00F53F80" w:rsidP="00AA459F">
      <w:pPr>
        <w:jc w:val="center"/>
        <w:rPr>
          <w:rFonts w:ascii="Times New Roman" w:hAnsi="Times New Roman" w:cs="Times New Roman"/>
          <w:b/>
          <w:lang w:val="it-IT"/>
        </w:rPr>
      </w:pPr>
    </w:p>
    <w:p w14:paraId="5439C992" w14:textId="4B3B12DD" w:rsidR="00D51615" w:rsidRPr="00F53F80" w:rsidRDefault="00C34810" w:rsidP="00AA459F">
      <w:pPr>
        <w:jc w:val="center"/>
        <w:rPr>
          <w:rFonts w:ascii="Times New Roman" w:hAnsi="Times New Roman" w:cs="Times New Roman"/>
          <w:b/>
          <w:sz w:val="28"/>
          <w:szCs w:val="28"/>
          <w:lang w:val="it-IT"/>
        </w:rPr>
      </w:pPr>
      <w:r w:rsidRPr="00F53F80">
        <w:rPr>
          <w:rFonts w:ascii="Times New Roman" w:hAnsi="Times New Roman" w:cs="Times New Roman"/>
          <w:b/>
          <w:sz w:val="28"/>
          <w:szCs w:val="28"/>
          <w:lang w:val="it-IT"/>
        </w:rPr>
        <w:t xml:space="preserve">L’Agenzia Europea </w:t>
      </w:r>
      <w:r w:rsidR="00E34E04">
        <w:rPr>
          <w:rFonts w:ascii="Times New Roman" w:hAnsi="Times New Roman" w:cs="Times New Roman"/>
          <w:b/>
          <w:sz w:val="28"/>
          <w:szCs w:val="28"/>
          <w:lang w:val="it-IT"/>
        </w:rPr>
        <w:t>dei Medicinali</w:t>
      </w:r>
      <w:r w:rsidRPr="00F53F80">
        <w:rPr>
          <w:rFonts w:ascii="Times New Roman" w:hAnsi="Times New Roman" w:cs="Times New Roman"/>
          <w:b/>
          <w:sz w:val="28"/>
          <w:szCs w:val="28"/>
          <w:lang w:val="it-IT"/>
        </w:rPr>
        <w:t xml:space="preserve"> convalida la </w:t>
      </w:r>
      <w:r w:rsidR="00D15A10">
        <w:rPr>
          <w:rFonts w:ascii="Times New Roman" w:hAnsi="Times New Roman" w:cs="Times New Roman"/>
          <w:b/>
          <w:sz w:val="28"/>
          <w:szCs w:val="28"/>
          <w:lang w:val="it-IT"/>
        </w:rPr>
        <w:t>domanda</w:t>
      </w:r>
      <w:r w:rsidR="00D15A10" w:rsidRPr="00F53F80">
        <w:rPr>
          <w:rFonts w:ascii="Times New Roman" w:hAnsi="Times New Roman" w:cs="Times New Roman"/>
          <w:b/>
          <w:sz w:val="28"/>
          <w:szCs w:val="28"/>
          <w:lang w:val="it-IT"/>
        </w:rPr>
        <w:t xml:space="preserve"> </w:t>
      </w:r>
      <w:r w:rsidRPr="00F53F80">
        <w:rPr>
          <w:rFonts w:ascii="Times New Roman" w:hAnsi="Times New Roman" w:cs="Times New Roman"/>
          <w:b/>
          <w:sz w:val="28"/>
          <w:szCs w:val="28"/>
          <w:lang w:val="it-IT"/>
        </w:rPr>
        <w:t xml:space="preserve">di variazione di </w:t>
      </w:r>
      <w:r w:rsidR="00F53F80" w:rsidRPr="00F53F80">
        <w:rPr>
          <w:rFonts w:ascii="Times New Roman" w:hAnsi="Times New Roman" w:cs="Times New Roman"/>
          <w:b/>
          <w:sz w:val="28"/>
          <w:szCs w:val="28"/>
          <w:lang w:val="it-IT"/>
        </w:rPr>
        <w:t>t</w:t>
      </w:r>
      <w:r w:rsidRPr="00F53F80">
        <w:rPr>
          <w:rFonts w:ascii="Times New Roman" w:hAnsi="Times New Roman" w:cs="Times New Roman"/>
          <w:b/>
          <w:sz w:val="28"/>
          <w:szCs w:val="28"/>
          <w:lang w:val="it-IT"/>
        </w:rPr>
        <w:t xml:space="preserve">ipo II </w:t>
      </w:r>
      <w:r w:rsidR="00D15A10">
        <w:rPr>
          <w:rFonts w:ascii="Times New Roman" w:hAnsi="Times New Roman" w:cs="Times New Roman"/>
          <w:b/>
          <w:sz w:val="28"/>
          <w:szCs w:val="28"/>
          <w:lang w:val="it-IT"/>
        </w:rPr>
        <w:t>presentata da</w:t>
      </w:r>
      <w:r w:rsidR="00D15A10" w:rsidRPr="00F53F80">
        <w:rPr>
          <w:rFonts w:ascii="Times New Roman" w:hAnsi="Times New Roman" w:cs="Times New Roman"/>
          <w:b/>
          <w:sz w:val="28"/>
          <w:szCs w:val="28"/>
          <w:lang w:val="it-IT"/>
        </w:rPr>
        <w:t xml:space="preserve"> </w:t>
      </w:r>
      <w:r w:rsidRPr="00F53F80">
        <w:rPr>
          <w:rFonts w:ascii="Times New Roman" w:hAnsi="Times New Roman" w:cs="Times New Roman"/>
          <w:b/>
          <w:sz w:val="28"/>
          <w:szCs w:val="28"/>
          <w:lang w:val="it-IT"/>
        </w:rPr>
        <w:t>Bristo</w:t>
      </w:r>
      <w:r w:rsidR="00D51615" w:rsidRPr="00F53F80">
        <w:rPr>
          <w:rFonts w:ascii="Times New Roman" w:hAnsi="Times New Roman" w:cs="Times New Roman"/>
          <w:b/>
          <w:sz w:val="28"/>
          <w:szCs w:val="28"/>
          <w:lang w:val="it-IT"/>
        </w:rPr>
        <w:t>l</w:t>
      </w:r>
      <w:r w:rsidR="00C457C7" w:rsidRPr="00F53F80">
        <w:rPr>
          <w:rFonts w:ascii="Times New Roman" w:hAnsi="Times New Roman" w:cs="Times New Roman"/>
          <w:b/>
          <w:sz w:val="28"/>
          <w:szCs w:val="28"/>
          <w:lang w:val="it-IT"/>
        </w:rPr>
        <w:t xml:space="preserve"> </w:t>
      </w:r>
      <w:r w:rsidR="00D51615" w:rsidRPr="00F53F80">
        <w:rPr>
          <w:rFonts w:ascii="Times New Roman" w:hAnsi="Times New Roman" w:cs="Times New Roman"/>
          <w:b/>
          <w:sz w:val="28"/>
          <w:szCs w:val="28"/>
          <w:lang w:val="it-IT"/>
        </w:rPr>
        <w:t>Myers Squibb</w:t>
      </w:r>
      <w:r w:rsidRPr="00F53F80">
        <w:rPr>
          <w:rFonts w:ascii="Times New Roman" w:hAnsi="Times New Roman" w:cs="Times New Roman"/>
          <w:b/>
          <w:sz w:val="28"/>
          <w:szCs w:val="28"/>
          <w:lang w:val="it-IT"/>
        </w:rPr>
        <w:t xml:space="preserve"> per </w:t>
      </w:r>
      <w:r w:rsidR="00DF3D7D" w:rsidRPr="00F53F80">
        <w:rPr>
          <w:rFonts w:ascii="Times New Roman" w:hAnsi="Times New Roman" w:cs="Times New Roman"/>
          <w:b/>
          <w:sz w:val="28"/>
          <w:szCs w:val="28"/>
          <w:lang w:val="it-IT"/>
        </w:rPr>
        <w:t>nivolumab</w:t>
      </w:r>
      <w:r w:rsidRPr="00F53F80">
        <w:rPr>
          <w:rFonts w:ascii="Times New Roman" w:hAnsi="Times New Roman" w:cs="Times New Roman"/>
          <w:b/>
          <w:sz w:val="28"/>
          <w:szCs w:val="28"/>
          <w:lang w:val="it-IT"/>
        </w:rPr>
        <w:t xml:space="preserve"> </w:t>
      </w:r>
      <w:r w:rsidR="00F53F80" w:rsidRPr="00F53F80">
        <w:rPr>
          <w:rFonts w:ascii="Times New Roman" w:hAnsi="Times New Roman" w:cs="Times New Roman"/>
          <w:b/>
          <w:sz w:val="28"/>
          <w:szCs w:val="28"/>
          <w:lang w:val="it-IT"/>
        </w:rPr>
        <w:t xml:space="preserve">in </w:t>
      </w:r>
      <w:r w:rsidR="00E34E04">
        <w:rPr>
          <w:rFonts w:ascii="Times New Roman" w:hAnsi="Times New Roman" w:cs="Times New Roman"/>
          <w:b/>
          <w:sz w:val="28"/>
          <w:szCs w:val="28"/>
          <w:lang w:val="it-IT"/>
        </w:rPr>
        <w:t>associazione ad</w:t>
      </w:r>
      <w:r w:rsidRPr="00F53F80">
        <w:rPr>
          <w:rFonts w:ascii="Times New Roman" w:hAnsi="Times New Roman" w:cs="Times New Roman"/>
          <w:b/>
          <w:sz w:val="28"/>
          <w:szCs w:val="28"/>
          <w:lang w:val="it-IT"/>
        </w:rPr>
        <w:t xml:space="preserve"> </w:t>
      </w:r>
      <w:r w:rsidR="00DF3D7D" w:rsidRPr="00F53F80">
        <w:rPr>
          <w:rFonts w:ascii="Times New Roman" w:hAnsi="Times New Roman" w:cs="Times New Roman"/>
          <w:b/>
          <w:sz w:val="28"/>
          <w:szCs w:val="28"/>
          <w:lang w:val="it-IT"/>
        </w:rPr>
        <w:t>ipilimumab</w:t>
      </w:r>
      <w:r w:rsidRPr="00F53F80">
        <w:rPr>
          <w:rFonts w:ascii="Times New Roman" w:hAnsi="Times New Roman" w:cs="Times New Roman"/>
          <w:b/>
          <w:sz w:val="28"/>
          <w:szCs w:val="28"/>
          <w:lang w:val="it-IT"/>
        </w:rPr>
        <w:t xml:space="preserve"> per il trattamento in prima linea del mesotelioma pleurico maligno</w:t>
      </w:r>
      <w:r w:rsidR="00D51615" w:rsidRPr="00F53F80">
        <w:rPr>
          <w:rFonts w:ascii="Times New Roman" w:hAnsi="Times New Roman" w:cs="Times New Roman"/>
          <w:b/>
          <w:sz w:val="28"/>
          <w:szCs w:val="28"/>
          <w:lang w:val="it-IT"/>
        </w:rPr>
        <w:t xml:space="preserve">  </w:t>
      </w:r>
    </w:p>
    <w:p w14:paraId="66EFF9F8" w14:textId="77777777" w:rsidR="00A10D35" w:rsidRPr="00F53F80" w:rsidRDefault="00A10D35" w:rsidP="00D51615">
      <w:pPr>
        <w:rPr>
          <w:rFonts w:ascii="Times New Roman" w:hAnsi="Times New Roman" w:cs="Times New Roman"/>
          <w:sz w:val="28"/>
          <w:szCs w:val="28"/>
          <w:lang w:val="it-IT"/>
        </w:rPr>
      </w:pPr>
    </w:p>
    <w:p w14:paraId="521414B8" w14:textId="0046CA4E" w:rsidR="007B01A6" w:rsidRPr="009F34E5" w:rsidRDefault="00C34810" w:rsidP="00516ED3">
      <w:pPr>
        <w:jc w:val="center"/>
        <w:rPr>
          <w:rFonts w:ascii="Times New Roman" w:hAnsi="Times New Roman" w:cs="Times New Roman"/>
          <w:i/>
          <w:lang w:val="it-IT"/>
        </w:rPr>
      </w:pPr>
      <w:r w:rsidRPr="009F34E5">
        <w:rPr>
          <w:rFonts w:ascii="Times New Roman" w:hAnsi="Times New Roman" w:cs="Times New Roman"/>
          <w:i/>
          <w:lang w:val="it-IT"/>
        </w:rPr>
        <w:t xml:space="preserve">Nivolumab </w:t>
      </w:r>
      <w:r w:rsidR="00E34E04">
        <w:rPr>
          <w:rFonts w:ascii="Times New Roman" w:hAnsi="Times New Roman" w:cs="Times New Roman"/>
          <w:i/>
          <w:lang w:val="it-IT"/>
        </w:rPr>
        <w:t>più</w:t>
      </w:r>
      <w:r w:rsidR="00E34E04" w:rsidRPr="009F34E5">
        <w:rPr>
          <w:rFonts w:ascii="Times New Roman" w:hAnsi="Times New Roman" w:cs="Times New Roman"/>
          <w:i/>
          <w:lang w:val="it-IT"/>
        </w:rPr>
        <w:t xml:space="preserve"> </w:t>
      </w:r>
      <w:r w:rsidRPr="009F34E5">
        <w:rPr>
          <w:rFonts w:ascii="Times New Roman" w:hAnsi="Times New Roman" w:cs="Times New Roman"/>
          <w:i/>
          <w:lang w:val="it-IT"/>
        </w:rPr>
        <w:t xml:space="preserve">ipilimumab potrebbe costituire potenzialmente la prima opzione immunoterapica per il trattamento di prima linea di questo tumore con </w:t>
      </w:r>
      <w:r w:rsidR="00E34E04">
        <w:rPr>
          <w:rFonts w:ascii="Times New Roman" w:hAnsi="Times New Roman" w:cs="Times New Roman"/>
          <w:i/>
          <w:lang w:val="it-IT"/>
        </w:rPr>
        <w:t>elevato bisogno clinico</w:t>
      </w:r>
      <w:r w:rsidRPr="009F34E5">
        <w:rPr>
          <w:rFonts w:ascii="Times New Roman" w:hAnsi="Times New Roman" w:cs="Times New Roman"/>
          <w:i/>
          <w:lang w:val="it-IT"/>
        </w:rPr>
        <w:t xml:space="preserve"> non soddisfatt</w:t>
      </w:r>
      <w:r w:rsidR="00E34E04">
        <w:rPr>
          <w:rFonts w:ascii="Times New Roman" w:hAnsi="Times New Roman" w:cs="Times New Roman"/>
          <w:i/>
          <w:lang w:val="it-IT"/>
        </w:rPr>
        <w:t>o</w:t>
      </w:r>
    </w:p>
    <w:p w14:paraId="4DE6863F" w14:textId="77777777" w:rsidR="00D51615" w:rsidRPr="009F34E5" w:rsidRDefault="00D51615" w:rsidP="00516ED3">
      <w:pPr>
        <w:jc w:val="center"/>
        <w:rPr>
          <w:rFonts w:ascii="Times New Roman" w:hAnsi="Times New Roman" w:cs="Times New Roman"/>
          <w:i/>
          <w:lang w:val="it-IT"/>
        </w:rPr>
      </w:pPr>
    </w:p>
    <w:p w14:paraId="49ECCA78" w14:textId="3FD5AC3D" w:rsidR="00CF5FB4" w:rsidRPr="003E5367" w:rsidRDefault="00C34810" w:rsidP="00516ED3">
      <w:pPr>
        <w:jc w:val="center"/>
        <w:rPr>
          <w:rFonts w:ascii="Times New Roman" w:hAnsi="Times New Roman" w:cs="Times New Roman"/>
          <w:i/>
          <w:lang w:val="it-IT"/>
        </w:rPr>
      </w:pPr>
      <w:r w:rsidRPr="003E5367">
        <w:rPr>
          <w:rFonts w:ascii="Times New Roman" w:hAnsi="Times New Roman" w:cs="Times New Roman"/>
          <w:i/>
          <w:lang w:val="it-IT"/>
        </w:rPr>
        <w:t xml:space="preserve">La </w:t>
      </w:r>
      <w:r w:rsidR="00D15A10">
        <w:rPr>
          <w:rFonts w:ascii="Times New Roman" w:hAnsi="Times New Roman" w:cs="Times New Roman"/>
          <w:i/>
          <w:lang w:val="it-IT"/>
        </w:rPr>
        <w:t>domanda</w:t>
      </w:r>
      <w:r w:rsidR="00D15A10" w:rsidRPr="003E5367">
        <w:rPr>
          <w:rFonts w:ascii="Times New Roman" w:hAnsi="Times New Roman" w:cs="Times New Roman"/>
          <w:i/>
          <w:lang w:val="it-IT"/>
        </w:rPr>
        <w:t xml:space="preserve"> </w:t>
      </w:r>
      <w:r w:rsidRPr="003E5367">
        <w:rPr>
          <w:rFonts w:ascii="Times New Roman" w:hAnsi="Times New Roman" w:cs="Times New Roman"/>
          <w:i/>
          <w:lang w:val="it-IT"/>
        </w:rPr>
        <w:t>si basa sui risultati positiv</w:t>
      </w:r>
      <w:r w:rsidR="00A10BE3" w:rsidRPr="003E5367">
        <w:rPr>
          <w:rFonts w:ascii="Times New Roman" w:hAnsi="Times New Roman" w:cs="Times New Roman"/>
          <w:i/>
          <w:lang w:val="it-IT"/>
        </w:rPr>
        <w:t>i</w:t>
      </w:r>
      <w:r w:rsidRPr="003E5367">
        <w:rPr>
          <w:rFonts w:ascii="Times New Roman" w:hAnsi="Times New Roman" w:cs="Times New Roman"/>
          <w:i/>
          <w:lang w:val="it-IT"/>
        </w:rPr>
        <w:t xml:space="preserve"> dello studio </w:t>
      </w:r>
      <w:r w:rsidR="00E34E04">
        <w:rPr>
          <w:rFonts w:ascii="Times New Roman" w:hAnsi="Times New Roman" w:cs="Times New Roman"/>
          <w:i/>
          <w:lang w:val="it-IT"/>
        </w:rPr>
        <w:t>registrativo</w:t>
      </w:r>
      <w:r w:rsidR="00E34E04" w:rsidRPr="003E5367">
        <w:rPr>
          <w:rFonts w:ascii="Times New Roman" w:hAnsi="Times New Roman" w:cs="Times New Roman"/>
          <w:i/>
          <w:lang w:val="it-IT"/>
        </w:rPr>
        <w:t xml:space="preserve"> </w:t>
      </w:r>
      <w:r w:rsidRPr="003E5367">
        <w:rPr>
          <w:rFonts w:ascii="Times New Roman" w:hAnsi="Times New Roman" w:cs="Times New Roman"/>
          <w:i/>
          <w:lang w:val="it-IT"/>
        </w:rPr>
        <w:t xml:space="preserve">di Fase </w:t>
      </w:r>
      <w:r w:rsidR="00491A4D" w:rsidRPr="003E5367">
        <w:rPr>
          <w:rFonts w:ascii="Times New Roman" w:hAnsi="Times New Roman" w:cs="Times New Roman"/>
          <w:i/>
          <w:lang w:val="it-IT"/>
        </w:rPr>
        <w:t xml:space="preserve">3 </w:t>
      </w:r>
      <w:r w:rsidR="00720564" w:rsidRPr="003E5367">
        <w:rPr>
          <w:rFonts w:ascii="Times New Roman" w:hAnsi="Times New Roman" w:cs="Times New Roman"/>
          <w:i/>
          <w:lang w:val="it-IT"/>
        </w:rPr>
        <w:t>CheckMate -743</w:t>
      </w:r>
      <w:r w:rsidR="00C457C7" w:rsidRPr="003E5367">
        <w:rPr>
          <w:rFonts w:ascii="Times New Roman" w:hAnsi="Times New Roman" w:cs="Times New Roman"/>
          <w:i/>
          <w:lang w:val="it-IT"/>
        </w:rPr>
        <w:t xml:space="preserve"> </w:t>
      </w:r>
    </w:p>
    <w:p w14:paraId="4C1A31E2" w14:textId="77777777" w:rsidR="00516ED3" w:rsidRPr="003E5367" w:rsidRDefault="00516ED3" w:rsidP="00CF5FB4">
      <w:pPr>
        <w:spacing w:line="360" w:lineRule="auto"/>
        <w:jc w:val="center"/>
        <w:rPr>
          <w:rFonts w:ascii="Trebuchet MS" w:hAnsi="Trebuchet MS" w:cstheme="minorHAnsi"/>
          <w:i/>
          <w:sz w:val="22"/>
          <w:szCs w:val="22"/>
          <w:lang w:val="it-IT"/>
        </w:rPr>
      </w:pPr>
    </w:p>
    <w:p w14:paraId="71EE4CC6" w14:textId="39BC5B45" w:rsidR="00390A24" w:rsidRPr="003E5367" w:rsidRDefault="00CF5FB4" w:rsidP="00F53F80">
      <w:pPr>
        <w:spacing w:line="360" w:lineRule="auto"/>
        <w:ind w:firstLine="720"/>
        <w:jc w:val="both"/>
        <w:rPr>
          <w:rFonts w:ascii="Times New Roman" w:hAnsi="Times New Roman" w:cs="Times New Roman"/>
          <w:color w:val="FF0000"/>
          <w:lang w:val="it-IT"/>
        </w:rPr>
      </w:pPr>
      <w:r w:rsidRPr="003E5367">
        <w:rPr>
          <w:rFonts w:ascii="Times New Roman" w:hAnsi="Times New Roman" w:cs="Times New Roman"/>
          <w:lang w:val="it-IT"/>
        </w:rPr>
        <w:t>(</w:t>
      </w:r>
      <w:r w:rsidR="0088302A">
        <w:rPr>
          <w:rFonts w:ascii="Times New Roman" w:hAnsi="Times New Roman" w:cs="Times New Roman"/>
          <w:lang w:val="it-IT"/>
        </w:rPr>
        <w:t>Roma,</w:t>
      </w:r>
      <w:r w:rsidRPr="003E5367">
        <w:rPr>
          <w:rFonts w:ascii="Times New Roman" w:hAnsi="Times New Roman" w:cs="Times New Roman"/>
          <w:lang w:val="it-IT"/>
        </w:rPr>
        <w:t xml:space="preserve"> </w:t>
      </w:r>
      <w:r w:rsidR="00D525C0">
        <w:rPr>
          <w:rFonts w:ascii="Times New Roman" w:hAnsi="Times New Roman" w:cs="Times New Roman"/>
          <w:lang w:val="it-IT"/>
        </w:rPr>
        <w:t>17</w:t>
      </w:r>
      <w:bookmarkStart w:id="0" w:name="_GoBack"/>
      <w:bookmarkEnd w:id="0"/>
      <w:r w:rsidR="00C34810" w:rsidRPr="003E5367">
        <w:rPr>
          <w:rFonts w:ascii="Times New Roman" w:hAnsi="Times New Roman" w:cs="Times New Roman"/>
          <w:lang w:val="it-IT"/>
        </w:rPr>
        <w:t xml:space="preserve"> s</w:t>
      </w:r>
      <w:r w:rsidR="00D51615" w:rsidRPr="003E5367">
        <w:rPr>
          <w:rFonts w:ascii="Times New Roman" w:hAnsi="Times New Roman" w:cs="Times New Roman"/>
          <w:lang w:val="it-IT"/>
        </w:rPr>
        <w:t>e</w:t>
      </w:r>
      <w:r w:rsidR="00C34810" w:rsidRPr="003E5367">
        <w:rPr>
          <w:rFonts w:ascii="Times New Roman" w:hAnsi="Times New Roman" w:cs="Times New Roman"/>
          <w:lang w:val="it-IT"/>
        </w:rPr>
        <w:t>t</w:t>
      </w:r>
      <w:r w:rsidR="00D51615" w:rsidRPr="003E5367">
        <w:rPr>
          <w:rFonts w:ascii="Times New Roman" w:hAnsi="Times New Roman" w:cs="Times New Roman"/>
          <w:lang w:val="it-IT"/>
        </w:rPr>
        <w:t>temb</w:t>
      </w:r>
      <w:r w:rsidR="00C34810" w:rsidRPr="003E5367">
        <w:rPr>
          <w:rFonts w:ascii="Times New Roman" w:hAnsi="Times New Roman" w:cs="Times New Roman"/>
          <w:lang w:val="it-IT"/>
        </w:rPr>
        <w:t>r</w:t>
      </w:r>
      <w:r w:rsidR="00D51615" w:rsidRPr="003E5367">
        <w:rPr>
          <w:rFonts w:ascii="Times New Roman" w:hAnsi="Times New Roman" w:cs="Times New Roman"/>
          <w:lang w:val="it-IT"/>
        </w:rPr>
        <w:t xml:space="preserve">e </w:t>
      </w:r>
      <w:r w:rsidR="00673C64" w:rsidRPr="003E5367">
        <w:rPr>
          <w:rFonts w:ascii="Times New Roman" w:hAnsi="Times New Roman" w:cs="Times New Roman"/>
          <w:lang w:val="it-IT"/>
        </w:rPr>
        <w:t>2020</w:t>
      </w:r>
      <w:r w:rsidRPr="003E5367">
        <w:rPr>
          <w:rFonts w:ascii="Times New Roman" w:hAnsi="Times New Roman" w:cs="Times New Roman"/>
          <w:lang w:val="it-IT"/>
        </w:rPr>
        <w:t>) –</w:t>
      </w:r>
      <w:r w:rsidR="0082039E" w:rsidRPr="000C2E80">
        <w:rPr>
          <w:lang w:val="it-IT"/>
        </w:rPr>
        <w:t xml:space="preserve"> </w:t>
      </w:r>
      <w:r w:rsidR="0082039E" w:rsidRPr="00C5111F">
        <w:rPr>
          <w:rFonts w:ascii="Times New Roman" w:eastAsia="Times New Roman" w:hAnsi="Times New Roman" w:cs="Times New Roman"/>
          <w:lang w:val="it-IT" w:eastAsia="it-IT"/>
        </w:rPr>
        <w:t>Bristol Myers Squibb</w:t>
      </w:r>
      <w:r w:rsidR="00C34810" w:rsidRPr="003E5367">
        <w:rPr>
          <w:rFonts w:ascii="Times New Roman" w:hAnsi="Times New Roman" w:cs="Times New Roman"/>
          <w:lang w:val="it-IT"/>
        </w:rPr>
        <w:t xml:space="preserve"> annuncia che l’Agenzia Europea </w:t>
      </w:r>
      <w:r w:rsidR="00D15A10">
        <w:rPr>
          <w:rFonts w:ascii="Times New Roman" w:hAnsi="Times New Roman" w:cs="Times New Roman"/>
          <w:lang w:val="it-IT"/>
        </w:rPr>
        <w:t>dei Medicinali</w:t>
      </w:r>
      <w:r w:rsidR="00C34810" w:rsidRPr="003E5367">
        <w:rPr>
          <w:rFonts w:ascii="Times New Roman" w:hAnsi="Times New Roman" w:cs="Times New Roman"/>
          <w:lang w:val="it-IT"/>
        </w:rPr>
        <w:t xml:space="preserve"> </w:t>
      </w:r>
      <w:r w:rsidR="00720564" w:rsidRPr="003E5367">
        <w:rPr>
          <w:rFonts w:ascii="Times New Roman" w:hAnsi="Times New Roman" w:cs="Times New Roman"/>
          <w:lang w:val="it-IT"/>
        </w:rPr>
        <w:t xml:space="preserve">(EMA) </w:t>
      </w:r>
      <w:r w:rsidR="00C34810" w:rsidRPr="003E5367">
        <w:rPr>
          <w:rFonts w:ascii="Times New Roman" w:hAnsi="Times New Roman" w:cs="Times New Roman"/>
          <w:lang w:val="it-IT"/>
        </w:rPr>
        <w:t xml:space="preserve">ha convalidato </w:t>
      </w:r>
      <w:r w:rsidR="00D15A10">
        <w:rPr>
          <w:rFonts w:ascii="Times New Roman" w:hAnsi="Times New Roman" w:cs="Times New Roman"/>
          <w:lang w:val="it-IT"/>
        </w:rPr>
        <w:t>una</w:t>
      </w:r>
      <w:r w:rsidR="00D15A10" w:rsidRPr="003E5367">
        <w:rPr>
          <w:rFonts w:ascii="Times New Roman" w:hAnsi="Times New Roman" w:cs="Times New Roman"/>
          <w:lang w:val="it-IT"/>
        </w:rPr>
        <w:t xml:space="preserve"> </w:t>
      </w:r>
      <w:r w:rsidR="00D15A10">
        <w:rPr>
          <w:rFonts w:ascii="Times New Roman" w:hAnsi="Times New Roman" w:cs="Times New Roman"/>
          <w:lang w:val="it-IT"/>
        </w:rPr>
        <w:t>domanda</w:t>
      </w:r>
      <w:r w:rsidR="00D15A10" w:rsidRPr="003E5367">
        <w:rPr>
          <w:rFonts w:ascii="Times New Roman" w:hAnsi="Times New Roman" w:cs="Times New Roman"/>
          <w:lang w:val="it-IT"/>
        </w:rPr>
        <w:t xml:space="preserve"> </w:t>
      </w:r>
      <w:r w:rsidR="00C34810" w:rsidRPr="003E5367">
        <w:rPr>
          <w:rFonts w:ascii="Times New Roman" w:hAnsi="Times New Roman" w:cs="Times New Roman"/>
          <w:lang w:val="it-IT"/>
        </w:rPr>
        <w:t xml:space="preserve">di variazione </w:t>
      </w:r>
      <w:r w:rsidR="00D15A10">
        <w:rPr>
          <w:rFonts w:ascii="Times New Roman" w:hAnsi="Times New Roman" w:cs="Times New Roman"/>
          <w:lang w:val="it-IT"/>
        </w:rPr>
        <w:t xml:space="preserve">di tipo II </w:t>
      </w:r>
      <w:r w:rsidR="00C34810" w:rsidRPr="003E5367">
        <w:rPr>
          <w:rFonts w:ascii="Times New Roman" w:hAnsi="Times New Roman" w:cs="Times New Roman"/>
          <w:lang w:val="it-IT"/>
        </w:rPr>
        <w:t xml:space="preserve">per </w:t>
      </w:r>
      <w:r w:rsidR="006125A7" w:rsidRPr="003E5367">
        <w:rPr>
          <w:rFonts w:ascii="Times New Roman" w:hAnsi="Times New Roman" w:cs="Times New Roman"/>
          <w:lang w:val="it-IT"/>
        </w:rPr>
        <w:t>nivolumab</w:t>
      </w:r>
      <w:r w:rsidR="00C34810" w:rsidRPr="003E5367">
        <w:rPr>
          <w:rFonts w:ascii="Times New Roman" w:hAnsi="Times New Roman" w:cs="Times New Roman"/>
          <w:lang w:val="it-IT"/>
        </w:rPr>
        <w:t xml:space="preserve"> in </w:t>
      </w:r>
      <w:r w:rsidR="00D15A10">
        <w:rPr>
          <w:rFonts w:ascii="Times New Roman" w:hAnsi="Times New Roman" w:cs="Times New Roman"/>
          <w:lang w:val="it-IT"/>
        </w:rPr>
        <w:t>associazione ad</w:t>
      </w:r>
      <w:r w:rsidR="00C34810" w:rsidRPr="003E5367">
        <w:rPr>
          <w:rFonts w:ascii="Times New Roman" w:hAnsi="Times New Roman" w:cs="Times New Roman"/>
          <w:lang w:val="it-IT"/>
        </w:rPr>
        <w:t xml:space="preserve"> </w:t>
      </w:r>
      <w:r w:rsidR="006125A7" w:rsidRPr="003E5367">
        <w:rPr>
          <w:rFonts w:ascii="Times New Roman" w:hAnsi="Times New Roman" w:cs="Times New Roman"/>
          <w:lang w:val="it-IT"/>
        </w:rPr>
        <w:t>ipilimumab</w:t>
      </w:r>
      <w:r w:rsidR="00C34810" w:rsidRPr="003E5367">
        <w:rPr>
          <w:rFonts w:ascii="Times New Roman" w:hAnsi="Times New Roman" w:cs="Times New Roman"/>
          <w:lang w:val="it-IT"/>
        </w:rPr>
        <w:t xml:space="preserve"> per il trattamento dei pazienti con mesotelioma pleurico maligno</w:t>
      </w:r>
      <w:r w:rsidR="00720564" w:rsidRPr="003E5367">
        <w:rPr>
          <w:rFonts w:ascii="Times New Roman" w:hAnsi="Times New Roman" w:cs="Times New Roman"/>
          <w:lang w:val="it-IT"/>
        </w:rPr>
        <w:t xml:space="preserve"> (MPM)</w:t>
      </w:r>
      <w:r w:rsidR="009533CB">
        <w:rPr>
          <w:rFonts w:ascii="Times New Roman" w:hAnsi="Times New Roman" w:cs="Times New Roman"/>
          <w:lang w:val="it-IT"/>
        </w:rPr>
        <w:t xml:space="preserve"> non resecabile</w:t>
      </w:r>
      <w:r w:rsidR="00C34810" w:rsidRPr="003E5367">
        <w:rPr>
          <w:rFonts w:ascii="Times New Roman" w:hAnsi="Times New Roman" w:cs="Times New Roman"/>
          <w:lang w:val="it-IT"/>
        </w:rPr>
        <w:t xml:space="preserve"> </w:t>
      </w:r>
      <w:r w:rsidR="00D15A10" w:rsidRPr="003E5367">
        <w:rPr>
          <w:rFonts w:ascii="Times New Roman" w:hAnsi="Times New Roman" w:cs="Times New Roman"/>
          <w:lang w:val="it-IT"/>
        </w:rPr>
        <w:t xml:space="preserve">non </w:t>
      </w:r>
      <w:r w:rsidR="00C34810" w:rsidRPr="003E5367">
        <w:rPr>
          <w:rFonts w:ascii="Times New Roman" w:hAnsi="Times New Roman" w:cs="Times New Roman"/>
          <w:lang w:val="it-IT"/>
        </w:rPr>
        <w:t>precedentemente trattato</w:t>
      </w:r>
      <w:r w:rsidR="00A061FE" w:rsidRPr="003E5367">
        <w:rPr>
          <w:rFonts w:ascii="Times New Roman" w:hAnsi="Times New Roman" w:cs="Times New Roman"/>
          <w:lang w:val="it-IT"/>
        </w:rPr>
        <w:t>.</w:t>
      </w:r>
      <w:r w:rsidR="00D414E0" w:rsidRPr="003E5367">
        <w:rPr>
          <w:rFonts w:ascii="Times New Roman" w:hAnsi="Times New Roman" w:cs="Times New Roman"/>
          <w:lang w:val="it-IT"/>
        </w:rPr>
        <w:t xml:space="preserve"> </w:t>
      </w:r>
      <w:r w:rsidR="00C34810" w:rsidRPr="003E5367">
        <w:rPr>
          <w:rFonts w:ascii="Times New Roman" w:hAnsi="Times New Roman" w:cs="Times New Roman"/>
          <w:lang w:val="it-IT"/>
        </w:rPr>
        <w:t xml:space="preserve">La convalida della </w:t>
      </w:r>
      <w:r w:rsidR="00D15A10">
        <w:rPr>
          <w:rFonts w:ascii="Times New Roman" w:hAnsi="Times New Roman" w:cs="Times New Roman"/>
          <w:lang w:val="it-IT"/>
        </w:rPr>
        <w:t>domanda</w:t>
      </w:r>
      <w:r w:rsidR="00D15A10" w:rsidRPr="003E5367">
        <w:rPr>
          <w:rFonts w:ascii="Times New Roman" w:hAnsi="Times New Roman" w:cs="Times New Roman"/>
          <w:lang w:val="it-IT"/>
        </w:rPr>
        <w:t xml:space="preserve"> </w:t>
      </w:r>
      <w:r w:rsidR="00C34810" w:rsidRPr="003E5367">
        <w:rPr>
          <w:rFonts w:ascii="Times New Roman" w:hAnsi="Times New Roman" w:cs="Times New Roman"/>
          <w:lang w:val="it-IT"/>
        </w:rPr>
        <w:t xml:space="preserve">conferma che </w:t>
      </w:r>
      <w:r w:rsidR="000A263A" w:rsidRPr="003E5367">
        <w:rPr>
          <w:rFonts w:ascii="Times New Roman" w:hAnsi="Times New Roman" w:cs="Times New Roman"/>
          <w:lang w:val="it-IT"/>
        </w:rPr>
        <w:t xml:space="preserve">la </w:t>
      </w:r>
      <w:r w:rsidR="00D15A10">
        <w:rPr>
          <w:rFonts w:ascii="Times New Roman" w:hAnsi="Times New Roman" w:cs="Times New Roman"/>
          <w:lang w:val="it-IT"/>
        </w:rPr>
        <w:t>sottomissione</w:t>
      </w:r>
      <w:r w:rsidR="00D15A10" w:rsidRPr="003E5367">
        <w:rPr>
          <w:rFonts w:ascii="Times New Roman" w:hAnsi="Times New Roman" w:cs="Times New Roman"/>
          <w:lang w:val="it-IT"/>
        </w:rPr>
        <w:t xml:space="preserve"> </w:t>
      </w:r>
      <w:r w:rsidR="000A263A" w:rsidRPr="003E5367">
        <w:rPr>
          <w:rFonts w:ascii="Times New Roman" w:hAnsi="Times New Roman" w:cs="Times New Roman"/>
          <w:lang w:val="it-IT"/>
        </w:rPr>
        <w:t xml:space="preserve">è completa e che </w:t>
      </w:r>
      <w:r w:rsidR="00D15A10">
        <w:rPr>
          <w:rFonts w:ascii="Times New Roman" w:hAnsi="Times New Roman" w:cs="Times New Roman"/>
          <w:lang w:val="it-IT"/>
        </w:rPr>
        <w:t>ha inizio</w:t>
      </w:r>
      <w:r w:rsidR="00D15A10" w:rsidRPr="003E5367">
        <w:rPr>
          <w:rFonts w:ascii="Times New Roman" w:hAnsi="Times New Roman" w:cs="Times New Roman"/>
          <w:lang w:val="it-IT"/>
        </w:rPr>
        <w:t xml:space="preserve"> </w:t>
      </w:r>
      <w:r w:rsidR="000A263A" w:rsidRPr="003E5367">
        <w:rPr>
          <w:rFonts w:ascii="Times New Roman" w:hAnsi="Times New Roman" w:cs="Times New Roman"/>
          <w:lang w:val="it-IT"/>
        </w:rPr>
        <w:t xml:space="preserve">il processo di </w:t>
      </w:r>
      <w:r w:rsidR="00D15A10">
        <w:rPr>
          <w:rFonts w:ascii="Times New Roman" w:hAnsi="Times New Roman" w:cs="Times New Roman"/>
          <w:lang w:val="it-IT"/>
        </w:rPr>
        <w:t>revisione</w:t>
      </w:r>
      <w:r w:rsidR="00D15A10" w:rsidRPr="003E5367">
        <w:rPr>
          <w:rFonts w:ascii="Times New Roman" w:hAnsi="Times New Roman" w:cs="Times New Roman"/>
          <w:lang w:val="it-IT"/>
        </w:rPr>
        <w:t xml:space="preserve"> </w:t>
      </w:r>
      <w:r w:rsidR="000A263A" w:rsidRPr="003E5367">
        <w:rPr>
          <w:rFonts w:ascii="Times New Roman" w:hAnsi="Times New Roman" w:cs="Times New Roman"/>
          <w:lang w:val="it-IT"/>
        </w:rPr>
        <w:t xml:space="preserve">centralizzata </w:t>
      </w:r>
      <w:r w:rsidR="00D15A10">
        <w:rPr>
          <w:rFonts w:ascii="Times New Roman" w:hAnsi="Times New Roman" w:cs="Times New Roman"/>
          <w:lang w:val="it-IT"/>
        </w:rPr>
        <w:t>da parte di</w:t>
      </w:r>
      <w:r w:rsidR="00D15A10" w:rsidRPr="003E5367">
        <w:rPr>
          <w:rFonts w:ascii="Times New Roman" w:hAnsi="Times New Roman" w:cs="Times New Roman"/>
          <w:lang w:val="it-IT"/>
        </w:rPr>
        <w:t xml:space="preserve"> </w:t>
      </w:r>
      <w:r w:rsidR="00D414E0" w:rsidRPr="003E5367">
        <w:rPr>
          <w:rFonts w:ascii="Times New Roman" w:hAnsi="Times New Roman" w:cs="Times New Roman"/>
          <w:lang w:val="it-IT"/>
        </w:rPr>
        <w:t>EMA.</w:t>
      </w:r>
      <w:r w:rsidR="00A061FE" w:rsidRPr="003E5367">
        <w:rPr>
          <w:rFonts w:ascii="Times New Roman" w:hAnsi="Times New Roman" w:cs="Times New Roman"/>
          <w:lang w:val="it-IT"/>
        </w:rPr>
        <w:t xml:space="preserve"> </w:t>
      </w:r>
      <w:r w:rsidR="00647E22" w:rsidRPr="003E5367">
        <w:rPr>
          <w:rFonts w:ascii="Times New Roman" w:hAnsi="Times New Roman" w:cs="Times New Roman"/>
          <w:color w:val="FF0000"/>
          <w:lang w:val="it-IT"/>
        </w:rPr>
        <w:t xml:space="preserve"> </w:t>
      </w:r>
    </w:p>
    <w:p w14:paraId="52725BBE" w14:textId="209F319F" w:rsidR="00E50292" w:rsidRPr="003E5367" w:rsidRDefault="00A307BF" w:rsidP="00F53F80">
      <w:pPr>
        <w:spacing w:line="360" w:lineRule="auto"/>
        <w:jc w:val="both"/>
        <w:rPr>
          <w:rFonts w:ascii="Times New Roman" w:hAnsi="Times New Roman" w:cs="Times New Roman"/>
          <w:lang w:val="it-IT"/>
        </w:rPr>
      </w:pPr>
      <w:r w:rsidRPr="003E5367">
        <w:rPr>
          <w:rFonts w:ascii="Times New Roman" w:hAnsi="Times New Roman" w:cs="Times New Roman"/>
          <w:lang w:val="it-IT"/>
        </w:rPr>
        <w:tab/>
        <w:t>“</w:t>
      </w:r>
      <w:r w:rsidR="000A263A" w:rsidRPr="003E5367">
        <w:rPr>
          <w:rFonts w:ascii="Times New Roman" w:hAnsi="Times New Roman" w:cs="Times New Roman"/>
          <w:lang w:val="it-IT"/>
        </w:rPr>
        <w:t>Il mesotelioma pleurico malign</w:t>
      </w:r>
      <w:r w:rsidR="00A10BE3" w:rsidRPr="003E5367">
        <w:rPr>
          <w:rFonts w:ascii="Times New Roman" w:hAnsi="Times New Roman" w:cs="Times New Roman"/>
          <w:lang w:val="it-IT"/>
        </w:rPr>
        <w:t>o</w:t>
      </w:r>
      <w:r w:rsidR="000A263A" w:rsidRPr="003E5367">
        <w:rPr>
          <w:rFonts w:ascii="Times New Roman" w:hAnsi="Times New Roman" w:cs="Times New Roman"/>
          <w:lang w:val="it-IT"/>
        </w:rPr>
        <w:t xml:space="preserve"> non è solo un tumore particolarmente aggressivo, ma risulta anche difficile da trattare</w:t>
      </w:r>
      <w:r w:rsidR="00D55638" w:rsidRPr="003E5367">
        <w:rPr>
          <w:rFonts w:ascii="Times New Roman" w:hAnsi="Times New Roman" w:cs="Times New Roman"/>
          <w:lang w:val="it-IT"/>
        </w:rPr>
        <w:t>,</w:t>
      </w:r>
      <w:r w:rsidR="000A263A" w:rsidRPr="003E5367">
        <w:rPr>
          <w:rFonts w:ascii="Times New Roman" w:hAnsi="Times New Roman" w:cs="Times New Roman"/>
          <w:lang w:val="it-IT"/>
        </w:rPr>
        <w:t xml:space="preserve"> e </w:t>
      </w:r>
      <w:r w:rsidR="006D7997" w:rsidRPr="003E5367">
        <w:rPr>
          <w:rFonts w:ascii="Times New Roman" w:hAnsi="Times New Roman" w:cs="Times New Roman"/>
          <w:lang w:val="it-IT"/>
        </w:rPr>
        <w:t xml:space="preserve">da anni </w:t>
      </w:r>
      <w:r w:rsidR="000A263A" w:rsidRPr="003E5367">
        <w:rPr>
          <w:rFonts w:ascii="Times New Roman" w:hAnsi="Times New Roman" w:cs="Times New Roman"/>
          <w:lang w:val="it-IT"/>
        </w:rPr>
        <w:t xml:space="preserve">non </w:t>
      </w:r>
      <w:r w:rsidR="006D7997" w:rsidRPr="003E5367">
        <w:rPr>
          <w:rFonts w:ascii="Times New Roman" w:hAnsi="Times New Roman" w:cs="Times New Roman"/>
          <w:lang w:val="it-IT"/>
        </w:rPr>
        <w:t xml:space="preserve">vi sono </w:t>
      </w:r>
      <w:r w:rsidR="000A263A" w:rsidRPr="003E5367">
        <w:rPr>
          <w:rFonts w:ascii="Times New Roman" w:hAnsi="Times New Roman" w:cs="Times New Roman"/>
          <w:lang w:val="it-IT"/>
        </w:rPr>
        <w:t>nuove opzioni approvate</w:t>
      </w:r>
      <w:r w:rsidR="006D7997" w:rsidRPr="003E5367">
        <w:rPr>
          <w:rFonts w:ascii="Times New Roman" w:hAnsi="Times New Roman" w:cs="Times New Roman"/>
          <w:lang w:val="it-IT"/>
        </w:rPr>
        <w:t xml:space="preserve"> </w:t>
      </w:r>
      <w:r w:rsidR="000A263A" w:rsidRPr="003E5367">
        <w:rPr>
          <w:rFonts w:ascii="Times New Roman" w:hAnsi="Times New Roman" w:cs="Times New Roman"/>
          <w:lang w:val="it-IT"/>
        </w:rPr>
        <w:t>che possano prolungare la sopravvivenza in modo significativo</w:t>
      </w:r>
      <w:r w:rsidR="00D55638" w:rsidRPr="003E5367">
        <w:rPr>
          <w:rFonts w:ascii="Times New Roman" w:hAnsi="Times New Roman" w:cs="Times New Roman"/>
          <w:lang w:val="it-IT"/>
        </w:rPr>
        <w:t xml:space="preserve">,” </w:t>
      </w:r>
      <w:r w:rsidR="000A263A" w:rsidRPr="003E5367">
        <w:rPr>
          <w:rFonts w:ascii="Times New Roman" w:hAnsi="Times New Roman" w:cs="Times New Roman"/>
          <w:lang w:val="it-IT"/>
        </w:rPr>
        <w:t>dichiara</w:t>
      </w:r>
      <w:r w:rsidR="00714C37" w:rsidRPr="003E5367">
        <w:rPr>
          <w:rFonts w:ascii="Times New Roman" w:hAnsi="Times New Roman" w:cs="Times New Roman"/>
          <w:color w:val="000000" w:themeColor="text1"/>
          <w:lang w:val="it-IT"/>
        </w:rPr>
        <w:t xml:space="preserve"> Sabine Maier, </w:t>
      </w:r>
      <w:r w:rsidR="00464A63" w:rsidRPr="003E5367">
        <w:rPr>
          <w:rFonts w:ascii="Times New Roman" w:hAnsi="Times New Roman" w:cs="Times New Roman"/>
          <w:color w:val="000000" w:themeColor="text1"/>
          <w:lang w:val="it-IT"/>
        </w:rPr>
        <w:t xml:space="preserve">M.D., </w:t>
      </w:r>
      <w:r w:rsidR="00D939D8" w:rsidRPr="003E5367">
        <w:rPr>
          <w:rFonts w:ascii="Times New Roman" w:hAnsi="Times New Roman" w:cs="Times New Roman"/>
          <w:color w:val="000000" w:themeColor="text1"/>
          <w:lang w:val="it-IT"/>
        </w:rPr>
        <w:t>v</w:t>
      </w:r>
      <w:r w:rsidR="00714C37" w:rsidRPr="003E5367">
        <w:rPr>
          <w:rFonts w:ascii="Times New Roman" w:hAnsi="Times New Roman" w:cs="Times New Roman"/>
          <w:color w:val="000000" w:themeColor="text1"/>
          <w:lang w:val="it-IT"/>
        </w:rPr>
        <w:t xml:space="preserve">ice </w:t>
      </w:r>
      <w:r w:rsidR="00D939D8" w:rsidRPr="003E5367">
        <w:rPr>
          <w:rFonts w:ascii="Times New Roman" w:hAnsi="Times New Roman" w:cs="Times New Roman"/>
          <w:color w:val="000000" w:themeColor="text1"/>
          <w:lang w:val="it-IT"/>
        </w:rPr>
        <w:t>p</w:t>
      </w:r>
      <w:r w:rsidR="00714C37" w:rsidRPr="003E5367">
        <w:rPr>
          <w:rFonts w:ascii="Times New Roman" w:hAnsi="Times New Roman" w:cs="Times New Roman"/>
          <w:color w:val="000000" w:themeColor="text1"/>
          <w:lang w:val="it-IT"/>
        </w:rPr>
        <w:t xml:space="preserve">resident, </w:t>
      </w:r>
      <w:r w:rsidR="00464A63" w:rsidRPr="003E5367">
        <w:rPr>
          <w:rFonts w:ascii="Times New Roman" w:hAnsi="Times New Roman" w:cs="Times New Roman"/>
          <w:color w:val="000000" w:themeColor="text1"/>
          <w:lang w:val="it-IT"/>
        </w:rPr>
        <w:t>O</w:t>
      </w:r>
      <w:r w:rsidR="00D939D8" w:rsidRPr="003E5367">
        <w:rPr>
          <w:rFonts w:ascii="Times New Roman" w:hAnsi="Times New Roman" w:cs="Times New Roman"/>
          <w:color w:val="000000" w:themeColor="text1"/>
          <w:lang w:val="it-IT"/>
        </w:rPr>
        <w:t xml:space="preserve">ncology </w:t>
      </w:r>
      <w:r w:rsidR="00464A63" w:rsidRPr="003E5367">
        <w:rPr>
          <w:rFonts w:ascii="Times New Roman" w:hAnsi="Times New Roman" w:cs="Times New Roman"/>
          <w:color w:val="000000" w:themeColor="text1"/>
          <w:lang w:val="it-IT"/>
        </w:rPr>
        <w:t>C</w:t>
      </w:r>
      <w:r w:rsidR="00D939D8" w:rsidRPr="003E5367">
        <w:rPr>
          <w:rFonts w:ascii="Times New Roman" w:hAnsi="Times New Roman" w:cs="Times New Roman"/>
          <w:color w:val="000000" w:themeColor="text1"/>
          <w:lang w:val="it-IT"/>
        </w:rPr>
        <w:t xml:space="preserve">linical </w:t>
      </w:r>
      <w:r w:rsidR="00464A63" w:rsidRPr="003E5367">
        <w:rPr>
          <w:rFonts w:ascii="Times New Roman" w:hAnsi="Times New Roman" w:cs="Times New Roman"/>
          <w:color w:val="000000" w:themeColor="text1"/>
          <w:lang w:val="it-IT"/>
        </w:rPr>
        <w:t>D</w:t>
      </w:r>
      <w:r w:rsidR="00714C37" w:rsidRPr="003E5367">
        <w:rPr>
          <w:rFonts w:ascii="Times New Roman" w:hAnsi="Times New Roman" w:cs="Times New Roman"/>
          <w:color w:val="000000" w:themeColor="text1"/>
          <w:lang w:val="it-IT"/>
        </w:rPr>
        <w:t xml:space="preserve">evelopment, Bristol Myers Squibb. </w:t>
      </w:r>
      <w:r w:rsidR="00880AF4" w:rsidRPr="003E5367">
        <w:rPr>
          <w:rFonts w:ascii="Times New Roman" w:hAnsi="Times New Roman" w:cs="Times New Roman"/>
          <w:lang w:val="it-IT"/>
        </w:rPr>
        <w:t>“</w:t>
      </w:r>
      <w:r w:rsidR="000A263A" w:rsidRPr="003E5367">
        <w:rPr>
          <w:rFonts w:ascii="Times New Roman" w:hAnsi="Times New Roman" w:cs="Times New Roman"/>
          <w:lang w:val="it-IT"/>
        </w:rPr>
        <w:t xml:space="preserve">Lo studio </w:t>
      </w:r>
      <w:r w:rsidRPr="003E5367">
        <w:rPr>
          <w:rFonts w:ascii="Times New Roman" w:hAnsi="Times New Roman" w:cs="Times New Roman"/>
          <w:lang w:val="it-IT"/>
        </w:rPr>
        <w:t xml:space="preserve">CheckMate -743 </w:t>
      </w:r>
      <w:r w:rsidR="000A263A" w:rsidRPr="003E5367">
        <w:rPr>
          <w:rFonts w:ascii="Times New Roman" w:hAnsi="Times New Roman" w:cs="Times New Roman"/>
          <w:lang w:val="it-IT"/>
        </w:rPr>
        <w:t>ha mostrato la potenzialità dell</w:t>
      </w:r>
      <w:r w:rsidR="006D7997" w:rsidRPr="003E5367">
        <w:rPr>
          <w:rFonts w:ascii="Times New Roman" w:hAnsi="Times New Roman" w:cs="Times New Roman"/>
          <w:lang w:val="it-IT"/>
        </w:rPr>
        <w:t xml:space="preserve">a </w:t>
      </w:r>
      <w:r w:rsidR="00F600A1">
        <w:rPr>
          <w:rFonts w:ascii="Times New Roman" w:hAnsi="Times New Roman" w:cs="Times New Roman"/>
          <w:lang w:val="it-IT"/>
        </w:rPr>
        <w:t>associazione</w:t>
      </w:r>
      <w:r w:rsidR="00F600A1" w:rsidRPr="003E5367">
        <w:rPr>
          <w:rFonts w:ascii="Times New Roman" w:hAnsi="Times New Roman" w:cs="Times New Roman"/>
          <w:lang w:val="it-IT"/>
        </w:rPr>
        <w:t xml:space="preserve"> </w:t>
      </w:r>
      <w:r w:rsidR="000A263A" w:rsidRPr="003E5367">
        <w:rPr>
          <w:rFonts w:ascii="Times New Roman" w:hAnsi="Times New Roman" w:cs="Times New Roman"/>
          <w:lang w:val="it-IT"/>
        </w:rPr>
        <w:t xml:space="preserve">nivolumab </w:t>
      </w:r>
      <w:r w:rsidR="00F600A1">
        <w:rPr>
          <w:rFonts w:ascii="Times New Roman" w:hAnsi="Times New Roman" w:cs="Times New Roman"/>
          <w:lang w:val="it-IT"/>
        </w:rPr>
        <w:t>più</w:t>
      </w:r>
      <w:r w:rsidR="000A263A" w:rsidRPr="003E5367">
        <w:rPr>
          <w:rFonts w:ascii="Times New Roman" w:hAnsi="Times New Roman" w:cs="Times New Roman"/>
          <w:lang w:val="it-IT"/>
        </w:rPr>
        <w:t xml:space="preserve"> ipilimumab</w:t>
      </w:r>
      <w:r w:rsidRPr="003E5367">
        <w:rPr>
          <w:rFonts w:ascii="Times New Roman" w:hAnsi="Times New Roman" w:cs="Times New Roman"/>
          <w:lang w:val="it-IT"/>
        </w:rPr>
        <w:t xml:space="preserve"> </w:t>
      </w:r>
      <w:r w:rsidR="000A263A" w:rsidRPr="00F600A1">
        <w:rPr>
          <w:rFonts w:ascii="Times New Roman" w:hAnsi="Times New Roman" w:cs="Times New Roman"/>
          <w:lang w:val="it-IT"/>
        </w:rPr>
        <w:t>nell’affrontare</w:t>
      </w:r>
      <w:r w:rsidR="000A263A" w:rsidRPr="003E5367">
        <w:rPr>
          <w:rFonts w:ascii="Times New Roman" w:hAnsi="Times New Roman" w:cs="Times New Roman"/>
          <w:lang w:val="it-IT"/>
        </w:rPr>
        <w:t xml:space="preserve"> quest</w:t>
      </w:r>
      <w:r w:rsidR="00F600A1">
        <w:rPr>
          <w:rFonts w:ascii="Times New Roman" w:hAnsi="Times New Roman" w:cs="Times New Roman"/>
          <w:lang w:val="it-IT"/>
        </w:rPr>
        <w:t>o</w:t>
      </w:r>
      <w:r w:rsidR="000A263A" w:rsidRPr="003E5367">
        <w:rPr>
          <w:rFonts w:ascii="Times New Roman" w:hAnsi="Times New Roman" w:cs="Times New Roman"/>
          <w:lang w:val="it-IT"/>
        </w:rPr>
        <w:t xml:space="preserve"> </w:t>
      </w:r>
      <w:r w:rsidR="00F600A1">
        <w:rPr>
          <w:rFonts w:ascii="Times New Roman" w:hAnsi="Times New Roman" w:cs="Times New Roman"/>
          <w:lang w:val="it-IT"/>
        </w:rPr>
        <w:t>significativo bisogno clinico</w:t>
      </w:r>
      <w:r w:rsidR="00F600A1" w:rsidRPr="003E5367">
        <w:rPr>
          <w:rFonts w:ascii="Times New Roman" w:hAnsi="Times New Roman" w:cs="Times New Roman"/>
          <w:lang w:val="it-IT"/>
        </w:rPr>
        <w:t xml:space="preserve"> </w:t>
      </w:r>
      <w:r w:rsidR="000A263A" w:rsidRPr="003E5367">
        <w:rPr>
          <w:rFonts w:ascii="Times New Roman" w:hAnsi="Times New Roman" w:cs="Times New Roman"/>
          <w:lang w:val="it-IT"/>
        </w:rPr>
        <w:t>non soddisfatt</w:t>
      </w:r>
      <w:r w:rsidR="00F600A1">
        <w:rPr>
          <w:rFonts w:ascii="Times New Roman" w:hAnsi="Times New Roman" w:cs="Times New Roman"/>
          <w:lang w:val="it-IT"/>
        </w:rPr>
        <w:t>o</w:t>
      </w:r>
      <w:r w:rsidR="00607927" w:rsidRPr="003E5367">
        <w:rPr>
          <w:rFonts w:ascii="Times New Roman" w:hAnsi="Times New Roman" w:cs="Times New Roman"/>
          <w:lang w:val="it-IT"/>
        </w:rPr>
        <w:t xml:space="preserve">. </w:t>
      </w:r>
      <w:bookmarkStart w:id="1" w:name="_Hlk47692808"/>
      <w:r w:rsidR="000A263A" w:rsidRPr="003E5367">
        <w:rPr>
          <w:rFonts w:ascii="Times New Roman" w:hAnsi="Times New Roman" w:cs="Times New Roman"/>
          <w:lang w:val="it-IT"/>
        </w:rPr>
        <w:t xml:space="preserve">Siamo impazienti di collaborare </w:t>
      </w:r>
      <w:r w:rsidR="009533CB">
        <w:rPr>
          <w:rFonts w:ascii="Times New Roman" w:hAnsi="Times New Roman" w:cs="Times New Roman"/>
          <w:lang w:val="it-IT"/>
        </w:rPr>
        <w:t>con urgenza</w:t>
      </w:r>
      <w:r w:rsidR="009533CB" w:rsidRPr="003E5367">
        <w:rPr>
          <w:rFonts w:ascii="Times New Roman" w:hAnsi="Times New Roman" w:cs="Times New Roman"/>
          <w:lang w:val="it-IT"/>
        </w:rPr>
        <w:t xml:space="preserve"> </w:t>
      </w:r>
      <w:r w:rsidR="000A263A" w:rsidRPr="003E5367">
        <w:rPr>
          <w:rFonts w:ascii="Times New Roman" w:hAnsi="Times New Roman" w:cs="Times New Roman"/>
          <w:lang w:val="it-IT"/>
        </w:rPr>
        <w:t xml:space="preserve">con </w:t>
      </w:r>
      <w:r w:rsidR="00F8747E" w:rsidRPr="003E5367">
        <w:rPr>
          <w:rFonts w:ascii="Times New Roman" w:hAnsi="Times New Roman" w:cs="Times New Roman"/>
          <w:lang w:val="it-IT"/>
        </w:rPr>
        <w:t>EMA</w:t>
      </w:r>
      <w:r w:rsidR="000A0C0A" w:rsidRPr="003E5367">
        <w:rPr>
          <w:rFonts w:ascii="Times New Roman" w:hAnsi="Times New Roman" w:cs="Times New Roman"/>
          <w:lang w:val="it-IT"/>
        </w:rPr>
        <w:t xml:space="preserve"> </w:t>
      </w:r>
      <w:r w:rsidR="000A263A" w:rsidRPr="003E5367">
        <w:rPr>
          <w:rFonts w:ascii="Times New Roman" w:hAnsi="Times New Roman" w:cs="Times New Roman"/>
          <w:lang w:val="it-IT"/>
        </w:rPr>
        <w:t xml:space="preserve">per fornire questa </w:t>
      </w:r>
      <w:r w:rsidR="00F600A1">
        <w:rPr>
          <w:rFonts w:ascii="Times New Roman" w:hAnsi="Times New Roman" w:cs="Times New Roman"/>
          <w:lang w:val="it-IT"/>
        </w:rPr>
        <w:t>associazione</w:t>
      </w:r>
      <w:r w:rsidR="00F600A1" w:rsidRPr="003E5367">
        <w:rPr>
          <w:rFonts w:ascii="Times New Roman" w:hAnsi="Times New Roman" w:cs="Times New Roman"/>
          <w:lang w:val="it-IT"/>
        </w:rPr>
        <w:t xml:space="preserve"> </w:t>
      </w:r>
      <w:r w:rsidR="000A263A" w:rsidRPr="003E5367">
        <w:rPr>
          <w:rFonts w:ascii="Times New Roman" w:hAnsi="Times New Roman" w:cs="Times New Roman"/>
          <w:lang w:val="it-IT"/>
        </w:rPr>
        <w:t xml:space="preserve">di </w:t>
      </w:r>
      <w:r w:rsidR="00F600A1">
        <w:rPr>
          <w:rFonts w:ascii="Times New Roman" w:hAnsi="Times New Roman" w:cs="Times New Roman"/>
          <w:lang w:val="it-IT"/>
        </w:rPr>
        <w:t>duplice</w:t>
      </w:r>
      <w:r w:rsidR="00F600A1" w:rsidRPr="003E5367">
        <w:rPr>
          <w:rFonts w:ascii="Times New Roman" w:hAnsi="Times New Roman" w:cs="Times New Roman"/>
          <w:lang w:val="it-IT"/>
        </w:rPr>
        <w:t xml:space="preserve"> </w:t>
      </w:r>
      <w:r w:rsidR="000A263A" w:rsidRPr="003E5367">
        <w:rPr>
          <w:rFonts w:ascii="Times New Roman" w:hAnsi="Times New Roman" w:cs="Times New Roman"/>
          <w:lang w:val="it-IT"/>
        </w:rPr>
        <w:t>immunoterapia ai pazienti</w:t>
      </w:r>
      <w:r w:rsidR="006D7997" w:rsidRPr="003E5367">
        <w:rPr>
          <w:rFonts w:ascii="Times New Roman" w:hAnsi="Times New Roman" w:cs="Times New Roman"/>
          <w:lang w:val="it-IT"/>
        </w:rPr>
        <w:t xml:space="preserve"> in Europa</w:t>
      </w:r>
      <w:r w:rsidR="000A263A" w:rsidRPr="003E5367">
        <w:rPr>
          <w:rFonts w:ascii="Times New Roman" w:hAnsi="Times New Roman" w:cs="Times New Roman"/>
          <w:lang w:val="it-IT"/>
        </w:rPr>
        <w:t>, che presentano</w:t>
      </w:r>
      <w:r w:rsidR="006D7997" w:rsidRPr="003E5367">
        <w:rPr>
          <w:rFonts w:ascii="Times New Roman" w:hAnsi="Times New Roman" w:cs="Times New Roman"/>
          <w:lang w:val="it-IT"/>
        </w:rPr>
        <w:t xml:space="preserve"> alcuni dei più alti tassi di incidenza</w:t>
      </w:r>
      <w:r w:rsidR="000A263A" w:rsidRPr="003E5367">
        <w:rPr>
          <w:rFonts w:ascii="Times New Roman" w:hAnsi="Times New Roman" w:cs="Times New Roman"/>
          <w:lang w:val="it-IT"/>
        </w:rPr>
        <w:t xml:space="preserve"> di mesotelioma </w:t>
      </w:r>
      <w:r w:rsidR="00A10BE3" w:rsidRPr="003E5367">
        <w:rPr>
          <w:rFonts w:ascii="Times New Roman" w:hAnsi="Times New Roman" w:cs="Times New Roman"/>
          <w:lang w:val="it-IT"/>
        </w:rPr>
        <w:t>a</w:t>
      </w:r>
      <w:r w:rsidR="000A263A" w:rsidRPr="003E5367">
        <w:rPr>
          <w:rFonts w:ascii="Times New Roman" w:hAnsi="Times New Roman" w:cs="Times New Roman"/>
          <w:lang w:val="it-IT"/>
        </w:rPr>
        <w:t>l mondo</w:t>
      </w:r>
      <w:r w:rsidR="00607927" w:rsidRPr="003E5367">
        <w:rPr>
          <w:rFonts w:ascii="Times New Roman" w:hAnsi="Times New Roman" w:cs="Times New Roman"/>
          <w:lang w:val="it-IT"/>
        </w:rPr>
        <w:t>.”</w:t>
      </w:r>
      <w:r w:rsidR="00E50292" w:rsidRPr="003E5367">
        <w:rPr>
          <w:rFonts w:ascii="Times New Roman" w:hAnsi="Times New Roman" w:cs="Times New Roman"/>
          <w:lang w:val="it-IT"/>
        </w:rPr>
        <w:t xml:space="preserve"> </w:t>
      </w:r>
      <w:bookmarkEnd w:id="1"/>
    </w:p>
    <w:p w14:paraId="76E5C5FF" w14:textId="632D9775" w:rsidR="00714C37" w:rsidRPr="003E5367" w:rsidRDefault="000A263A" w:rsidP="00F53F80">
      <w:pPr>
        <w:spacing w:line="360" w:lineRule="auto"/>
        <w:ind w:firstLine="720"/>
        <w:jc w:val="both"/>
        <w:rPr>
          <w:rFonts w:ascii="Times New Roman" w:hAnsi="Times New Roman" w:cs="Times New Roman"/>
          <w:lang w:val="it-IT"/>
        </w:rPr>
      </w:pPr>
      <w:r w:rsidRPr="003E5367">
        <w:rPr>
          <w:rFonts w:ascii="Times New Roman" w:hAnsi="Times New Roman" w:cs="Times New Roman"/>
          <w:color w:val="000000" w:themeColor="text1"/>
          <w:lang w:val="it-IT"/>
        </w:rPr>
        <w:t xml:space="preserve">La variazione di </w:t>
      </w:r>
      <w:r w:rsidR="006D7997" w:rsidRPr="003E5367">
        <w:rPr>
          <w:rFonts w:ascii="Times New Roman" w:hAnsi="Times New Roman" w:cs="Times New Roman"/>
          <w:color w:val="000000" w:themeColor="text1"/>
          <w:lang w:val="it-IT"/>
        </w:rPr>
        <w:t>t</w:t>
      </w:r>
      <w:r w:rsidRPr="003E5367">
        <w:rPr>
          <w:rFonts w:ascii="Times New Roman" w:hAnsi="Times New Roman" w:cs="Times New Roman"/>
          <w:color w:val="000000" w:themeColor="text1"/>
          <w:lang w:val="it-IT"/>
        </w:rPr>
        <w:t>ipo II è supportata dai dati dello</w:t>
      </w:r>
      <w:r w:rsidR="00A10BE3" w:rsidRPr="003E5367">
        <w:rPr>
          <w:rFonts w:ascii="Times New Roman" w:hAnsi="Times New Roman" w:cs="Times New Roman"/>
          <w:color w:val="000000" w:themeColor="text1"/>
          <w:lang w:val="it-IT"/>
        </w:rPr>
        <w:t xml:space="preserve"> </w:t>
      </w:r>
      <w:r w:rsidRPr="003E5367">
        <w:rPr>
          <w:rFonts w:ascii="Times New Roman" w:hAnsi="Times New Roman" w:cs="Times New Roman"/>
          <w:color w:val="000000" w:themeColor="text1"/>
          <w:lang w:val="it-IT"/>
        </w:rPr>
        <w:t xml:space="preserve">studio </w:t>
      </w:r>
      <w:r w:rsidR="00F600A1">
        <w:rPr>
          <w:rFonts w:ascii="Times New Roman" w:hAnsi="Times New Roman" w:cs="Times New Roman"/>
          <w:color w:val="000000" w:themeColor="text1"/>
          <w:lang w:val="it-IT"/>
        </w:rPr>
        <w:t xml:space="preserve">registrativo </w:t>
      </w:r>
      <w:r w:rsidRPr="003E5367">
        <w:rPr>
          <w:rFonts w:ascii="Times New Roman" w:hAnsi="Times New Roman" w:cs="Times New Roman"/>
          <w:color w:val="000000" w:themeColor="text1"/>
          <w:lang w:val="it-IT"/>
        </w:rPr>
        <w:t xml:space="preserve">di Fase </w:t>
      </w:r>
      <w:r w:rsidR="00421D41" w:rsidRPr="003E5367">
        <w:rPr>
          <w:rFonts w:ascii="Times New Roman" w:hAnsi="Times New Roman" w:cs="Times New Roman"/>
          <w:color w:val="000000" w:themeColor="text1"/>
          <w:lang w:val="it-IT"/>
        </w:rPr>
        <w:t>3</w:t>
      </w:r>
      <w:r w:rsidR="00714C37" w:rsidRPr="003E5367">
        <w:rPr>
          <w:rFonts w:ascii="Times New Roman" w:hAnsi="Times New Roman" w:cs="Times New Roman"/>
          <w:color w:val="000000" w:themeColor="text1"/>
          <w:lang w:val="it-IT"/>
        </w:rPr>
        <w:t xml:space="preserve"> </w:t>
      </w:r>
      <w:r w:rsidR="00213CCF" w:rsidRPr="003E5367">
        <w:rPr>
          <w:rFonts w:ascii="Times New Roman" w:hAnsi="Times New Roman" w:cs="Times New Roman"/>
          <w:color w:val="000000" w:themeColor="text1"/>
          <w:lang w:val="it-IT"/>
        </w:rPr>
        <w:t>CheckMate -743</w:t>
      </w:r>
      <w:r w:rsidR="00421D41" w:rsidRPr="003E5367">
        <w:rPr>
          <w:rFonts w:ascii="Times New Roman" w:hAnsi="Times New Roman" w:cs="Times New Roman"/>
          <w:color w:val="000000" w:themeColor="text1"/>
          <w:lang w:val="it-IT"/>
        </w:rPr>
        <w:t>,</w:t>
      </w:r>
      <w:r w:rsidRPr="003E5367">
        <w:rPr>
          <w:rFonts w:ascii="Times New Roman" w:hAnsi="Times New Roman" w:cs="Times New Roman"/>
          <w:color w:val="000000" w:themeColor="text1"/>
          <w:lang w:val="it-IT"/>
        </w:rPr>
        <w:t xml:space="preserve"> che ha raggiunto l’endpoint primario di </w:t>
      </w:r>
      <w:r w:rsidR="00F600A1">
        <w:rPr>
          <w:rFonts w:ascii="Times New Roman" w:hAnsi="Times New Roman" w:cs="Times New Roman"/>
          <w:color w:val="000000" w:themeColor="text1"/>
          <w:lang w:val="it-IT"/>
        </w:rPr>
        <w:t xml:space="preserve">superiore </w:t>
      </w:r>
      <w:r w:rsidRPr="003E5367">
        <w:rPr>
          <w:rFonts w:ascii="Times New Roman" w:hAnsi="Times New Roman" w:cs="Times New Roman"/>
          <w:color w:val="000000" w:themeColor="text1"/>
          <w:lang w:val="it-IT"/>
        </w:rPr>
        <w:t xml:space="preserve">sopravvivenza globale </w:t>
      </w:r>
      <w:r w:rsidR="00591F32" w:rsidRPr="003E5367">
        <w:rPr>
          <w:rFonts w:ascii="Times New Roman" w:hAnsi="Times New Roman" w:cs="Times New Roman"/>
          <w:color w:val="000000" w:themeColor="text1"/>
          <w:lang w:val="it-IT"/>
        </w:rPr>
        <w:t xml:space="preserve">(OS) </w:t>
      </w:r>
      <w:r w:rsidRPr="003E5367">
        <w:rPr>
          <w:rFonts w:ascii="Times New Roman" w:hAnsi="Times New Roman" w:cs="Times New Roman"/>
          <w:color w:val="000000" w:themeColor="text1"/>
          <w:lang w:val="it-IT"/>
        </w:rPr>
        <w:t xml:space="preserve">con nivolumab </w:t>
      </w:r>
      <w:r w:rsidR="00F600A1">
        <w:rPr>
          <w:rFonts w:ascii="Times New Roman" w:hAnsi="Times New Roman" w:cs="Times New Roman"/>
          <w:color w:val="000000" w:themeColor="text1"/>
          <w:lang w:val="it-IT"/>
        </w:rPr>
        <w:t>più</w:t>
      </w:r>
      <w:r w:rsidR="009533CB">
        <w:rPr>
          <w:rFonts w:ascii="Times New Roman" w:hAnsi="Times New Roman" w:cs="Times New Roman"/>
          <w:color w:val="000000" w:themeColor="text1"/>
          <w:lang w:val="it-IT"/>
        </w:rPr>
        <w:t xml:space="preserve"> </w:t>
      </w:r>
      <w:r w:rsidRPr="003E5367">
        <w:rPr>
          <w:rFonts w:ascii="Times New Roman" w:hAnsi="Times New Roman" w:cs="Times New Roman"/>
          <w:color w:val="000000" w:themeColor="text1"/>
          <w:lang w:val="it-IT"/>
        </w:rPr>
        <w:t xml:space="preserve">ipilimumab </w:t>
      </w:r>
      <w:r w:rsidR="00812EB1" w:rsidRPr="003E5367">
        <w:rPr>
          <w:rFonts w:ascii="Times New Roman" w:hAnsi="Times New Roman" w:cs="Times New Roman"/>
          <w:color w:val="000000" w:themeColor="text1"/>
          <w:lang w:val="it-IT"/>
        </w:rPr>
        <w:t>rispetto a</w:t>
      </w:r>
      <w:r w:rsidR="00591F32" w:rsidRPr="003E5367">
        <w:rPr>
          <w:rFonts w:ascii="Times New Roman" w:hAnsi="Times New Roman" w:cs="Times New Roman"/>
          <w:color w:val="000000" w:themeColor="text1"/>
          <w:lang w:val="it-IT"/>
        </w:rPr>
        <w:t xml:space="preserve"> </w:t>
      </w:r>
      <w:r w:rsidR="00EA447C" w:rsidRPr="003E5367">
        <w:rPr>
          <w:rFonts w:ascii="Times New Roman" w:hAnsi="Times New Roman" w:cs="Times New Roman"/>
          <w:color w:val="000000" w:themeColor="text1"/>
          <w:lang w:val="it-IT"/>
        </w:rPr>
        <w:t xml:space="preserve">chemioterapia </w:t>
      </w:r>
      <w:r w:rsidR="00213CCF" w:rsidRPr="003E5367">
        <w:rPr>
          <w:rFonts w:ascii="Times New Roman" w:hAnsi="Times New Roman" w:cs="Times New Roman"/>
          <w:color w:val="000000" w:themeColor="text1"/>
          <w:lang w:val="it-IT"/>
        </w:rPr>
        <w:t xml:space="preserve">(pemetrexed </w:t>
      </w:r>
      <w:r w:rsidR="00EA447C" w:rsidRPr="003E5367">
        <w:rPr>
          <w:rFonts w:ascii="Times New Roman" w:hAnsi="Times New Roman" w:cs="Times New Roman"/>
          <w:color w:val="000000" w:themeColor="text1"/>
          <w:lang w:val="it-IT"/>
        </w:rPr>
        <w:t xml:space="preserve">e </w:t>
      </w:r>
      <w:r w:rsidR="00213CCF" w:rsidRPr="003E5367">
        <w:rPr>
          <w:rFonts w:ascii="Times New Roman" w:hAnsi="Times New Roman" w:cs="Times New Roman"/>
          <w:color w:val="000000" w:themeColor="text1"/>
          <w:lang w:val="it-IT"/>
        </w:rPr>
        <w:t>cisplatin</w:t>
      </w:r>
      <w:r w:rsidR="00EA447C" w:rsidRPr="003E5367">
        <w:rPr>
          <w:rFonts w:ascii="Times New Roman" w:hAnsi="Times New Roman" w:cs="Times New Roman"/>
          <w:color w:val="000000" w:themeColor="text1"/>
          <w:lang w:val="it-IT"/>
        </w:rPr>
        <w:t>o</w:t>
      </w:r>
      <w:r w:rsidR="00213CCF" w:rsidRPr="003E5367">
        <w:rPr>
          <w:rFonts w:ascii="Times New Roman" w:hAnsi="Times New Roman" w:cs="Times New Roman"/>
          <w:color w:val="000000" w:themeColor="text1"/>
          <w:lang w:val="it-IT"/>
        </w:rPr>
        <w:t xml:space="preserve"> o carboplatin</w:t>
      </w:r>
      <w:r w:rsidR="00EA447C" w:rsidRPr="003E5367">
        <w:rPr>
          <w:rFonts w:ascii="Times New Roman" w:hAnsi="Times New Roman" w:cs="Times New Roman"/>
          <w:color w:val="000000" w:themeColor="text1"/>
          <w:lang w:val="it-IT"/>
        </w:rPr>
        <w:t>o</w:t>
      </w:r>
      <w:r w:rsidR="00213CCF" w:rsidRPr="003E5367">
        <w:rPr>
          <w:rFonts w:ascii="Times New Roman" w:hAnsi="Times New Roman" w:cs="Times New Roman"/>
          <w:color w:val="000000" w:themeColor="text1"/>
          <w:lang w:val="it-IT"/>
        </w:rPr>
        <w:t>)</w:t>
      </w:r>
      <w:r w:rsidR="000A0C0A" w:rsidRPr="003E5367">
        <w:rPr>
          <w:rFonts w:ascii="Times New Roman" w:hAnsi="Times New Roman" w:cs="Times New Roman"/>
          <w:color w:val="000000" w:themeColor="text1"/>
          <w:lang w:val="it-IT"/>
        </w:rPr>
        <w:t xml:space="preserve"> </w:t>
      </w:r>
      <w:r w:rsidR="00EA447C" w:rsidRPr="003E5367">
        <w:rPr>
          <w:rFonts w:ascii="Times New Roman" w:hAnsi="Times New Roman" w:cs="Times New Roman"/>
          <w:color w:val="000000" w:themeColor="text1"/>
          <w:lang w:val="it-IT"/>
        </w:rPr>
        <w:t>in tutti i pazienti randomizzati</w:t>
      </w:r>
      <w:r w:rsidR="00591F32" w:rsidRPr="003E5367">
        <w:rPr>
          <w:rFonts w:ascii="Times New Roman" w:hAnsi="Times New Roman" w:cs="Times New Roman"/>
          <w:color w:val="000000" w:themeColor="text1"/>
          <w:lang w:val="it-IT"/>
        </w:rPr>
        <w:t xml:space="preserve">. </w:t>
      </w:r>
      <w:r w:rsidR="00EA447C" w:rsidRPr="003E5367">
        <w:rPr>
          <w:rFonts w:ascii="Times New Roman" w:hAnsi="Times New Roman" w:cs="Times New Roman"/>
          <w:color w:val="000000" w:themeColor="text1"/>
          <w:lang w:val="it-IT"/>
        </w:rPr>
        <w:t xml:space="preserve">Il profilo di sicurezza </w:t>
      </w:r>
      <w:r w:rsidR="00472E76">
        <w:rPr>
          <w:rFonts w:ascii="Times New Roman" w:hAnsi="Times New Roman" w:cs="Times New Roman"/>
          <w:color w:val="000000" w:themeColor="text1"/>
          <w:lang w:val="it-IT"/>
        </w:rPr>
        <w:t>è stato</w:t>
      </w:r>
      <w:r w:rsidR="00472E76" w:rsidRPr="003E5367">
        <w:rPr>
          <w:rFonts w:ascii="Times New Roman" w:hAnsi="Times New Roman" w:cs="Times New Roman"/>
          <w:color w:val="000000" w:themeColor="text1"/>
          <w:lang w:val="it-IT"/>
        </w:rPr>
        <w:t xml:space="preserve"> </w:t>
      </w:r>
      <w:r w:rsidR="00EA447C" w:rsidRPr="003E5367">
        <w:rPr>
          <w:rFonts w:ascii="Times New Roman" w:hAnsi="Times New Roman" w:cs="Times New Roman"/>
          <w:color w:val="000000" w:themeColor="text1"/>
          <w:lang w:val="it-IT"/>
        </w:rPr>
        <w:t xml:space="preserve">coerente con i precedenti studi sulla </w:t>
      </w:r>
      <w:r w:rsidR="003A0D02">
        <w:rPr>
          <w:rFonts w:ascii="Times New Roman" w:hAnsi="Times New Roman" w:cs="Times New Roman"/>
          <w:color w:val="000000" w:themeColor="text1"/>
          <w:lang w:val="it-IT"/>
        </w:rPr>
        <w:t>associazione</w:t>
      </w:r>
      <w:r w:rsidR="003A0D02" w:rsidRPr="003E5367">
        <w:rPr>
          <w:rFonts w:ascii="Times New Roman" w:hAnsi="Times New Roman" w:cs="Times New Roman"/>
          <w:color w:val="000000" w:themeColor="text1"/>
          <w:lang w:val="it-IT"/>
        </w:rPr>
        <w:t xml:space="preserve"> </w:t>
      </w:r>
      <w:r w:rsidR="00812EB1" w:rsidRPr="003E5367">
        <w:rPr>
          <w:rFonts w:ascii="Times New Roman" w:hAnsi="Times New Roman" w:cs="Times New Roman"/>
          <w:color w:val="000000" w:themeColor="text1"/>
          <w:lang w:val="it-IT"/>
        </w:rPr>
        <w:t>di</w:t>
      </w:r>
      <w:r w:rsidR="00EA447C" w:rsidRPr="003E5367">
        <w:rPr>
          <w:rFonts w:ascii="Times New Roman" w:hAnsi="Times New Roman" w:cs="Times New Roman"/>
          <w:color w:val="000000" w:themeColor="text1"/>
          <w:lang w:val="it-IT"/>
        </w:rPr>
        <w:t xml:space="preserve"> nivolumab </w:t>
      </w:r>
      <w:r w:rsidR="009533CB">
        <w:rPr>
          <w:rFonts w:ascii="Times New Roman" w:hAnsi="Times New Roman" w:cs="Times New Roman"/>
          <w:color w:val="000000" w:themeColor="text1"/>
          <w:lang w:val="it-IT"/>
        </w:rPr>
        <w:t xml:space="preserve">più </w:t>
      </w:r>
      <w:r w:rsidR="00EA447C" w:rsidRPr="003E5367">
        <w:rPr>
          <w:rFonts w:ascii="Times New Roman" w:hAnsi="Times New Roman" w:cs="Times New Roman"/>
          <w:color w:val="000000" w:themeColor="text1"/>
          <w:lang w:val="it-IT"/>
        </w:rPr>
        <w:t>ipilimumab</w:t>
      </w:r>
      <w:r w:rsidR="0021627F" w:rsidRPr="003E5367">
        <w:rPr>
          <w:rFonts w:ascii="Times New Roman" w:hAnsi="Times New Roman" w:cs="Times New Roman"/>
          <w:lang w:val="it-IT"/>
        </w:rPr>
        <w:t xml:space="preserve">. </w:t>
      </w:r>
      <w:r w:rsidR="00EA447C" w:rsidRPr="003E5367">
        <w:rPr>
          <w:rFonts w:ascii="Times New Roman" w:hAnsi="Times New Roman" w:cs="Times New Roman"/>
          <w:lang w:val="it-IT"/>
        </w:rPr>
        <w:t xml:space="preserve">I risultati dello studio </w:t>
      </w:r>
      <w:hyperlink r:id="rId12" w:history="1">
        <w:r w:rsidR="003A1457" w:rsidRPr="003E5367">
          <w:rPr>
            <w:rStyle w:val="Collegamentoipertestuale"/>
            <w:rFonts w:ascii="Times New Roman" w:hAnsi="Times New Roman" w:cs="Times New Roman"/>
            <w:lang w:val="it-IT"/>
          </w:rPr>
          <w:t>CheckMate -743</w:t>
        </w:r>
      </w:hyperlink>
      <w:r w:rsidR="00E247F1" w:rsidRPr="003E5367">
        <w:rPr>
          <w:rFonts w:ascii="Times New Roman" w:hAnsi="Times New Roman" w:cs="Times New Roman"/>
          <w:color w:val="000000" w:themeColor="text1"/>
          <w:lang w:val="it-IT"/>
        </w:rPr>
        <w:t xml:space="preserve"> </w:t>
      </w:r>
      <w:r w:rsidR="00EA447C" w:rsidRPr="003E5367">
        <w:rPr>
          <w:rFonts w:ascii="Times New Roman" w:hAnsi="Times New Roman" w:cs="Times New Roman"/>
          <w:color w:val="000000" w:themeColor="text1"/>
          <w:lang w:val="it-IT"/>
        </w:rPr>
        <w:t xml:space="preserve">sono stati presentati </w:t>
      </w:r>
      <w:r w:rsidR="00A10BE3" w:rsidRPr="003E5367">
        <w:rPr>
          <w:rFonts w:ascii="Times New Roman" w:hAnsi="Times New Roman" w:cs="Times New Roman"/>
          <w:lang w:val="it-IT"/>
        </w:rPr>
        <w:t xml:space="preserve">l’8 agosto </w:t>
      </w:r>
      <w:r w:rsidR="00A10BE3" w:rsidRPr="003E5367">
        <w:rPr>
          <w:rFonts w:ascii="Times New Roman" w:hAnsi="Times New Roman" w:cs="Times New Roman"/>
          <w:color w:val="000000" w:themeColor="text1"/>
          <w:lang w:val="it-IT"/>
        </w:rPr>
        <w:t xml:space="preserve">2020 </w:t>
      </w:r>
      <w:r w:rsidR="006D7997" w:rsidRPr="006D7997">
        <w:rPr>
          <w:rFonts w:ascii="Times New Roman" w:hAnsi="Times New Roman" w:cs="Times New Roman"/>
          <w:lang w:val="it-IT"/>
        </w:rPr>
        <w:t xml:space="preserve">al Presidential Symposium virtuale della Conferenza mondiale sul tumore del polmone (2020 </w:t>
      </w:r>
      <w:r w:rsidR="006D7997" w:rsidRPr="006D7997">
        <w:rPr>
          <w:rFonts w:ascii="Times New Roman" w:hAnsi="Times New Roman" w:cs="Times New Roman"/>
          <w:lang w:val="it-IT"/>
        </w:rPr>
        <w:lastRenderedPageBreak/>
        <w:t>World Conference on Lung Cancer)</w:t>
      </w:r>
      <w:r w:rsidR="00812EB1">
        <w:rPr>
          <w:rFonts w:ascii="Times New Roman" w:hAnsi="Times New Roman" w:cs="Times New Roman"/>
          <w:lang w:val="it-IT"/>
        </w:rPr>
        <w:t>,</w:t>
      </w:r>
      <w:r w:rsidR="006D7997" w:rsidRPr="006D7997">
        <w:rPr>
          <w:rFonts w:ascii="Times New Roman" w:hAnsi="Times New Roman" w:cs="Times New Roman"/>
          <w:lang w:val="it-IT"/>
        </w:rPr>
        <w:t xml:space="preserve"> </w:t>
      </w:r>
      <w:r w:rsidR="00EA447C" w:rsidRPr="003E5367">
        <w:rPr>
          <w:rFonts w:ascii="Times New Roman" w:hAnsi="Times New Roman" w:cs="Times New Roman"/>
          <w:lang w:val="it-IT"/>
        </w:rPr>
        <w:t xml:space="preserve">ospitato dalla </w:t>
      </w:r>
      <w:r w:rsidR="006E0BCA" w:rsidRPr="003E5367">
        <w:rPr>
          <w:rFonts w:ascii="Times New Roman" w:hAnsi="Times New Roman" w:cs="Times New Roman"/>
          <w:lang w:val="it-IT"/>
        </w:rPr>
        <w:t>International Association for the Study of Lung Cancer</w:t>
      </w:r>
      <w:r w:rsidR="00A10BE3" w:rsidRPr="003E5367">
        <w:rPr>
          <w:rFonts w:ascii="Times New Roman" w:hAnsi="Times New Roman" w:cs="Times New Roman"/>
          <w:lang w:val="it-IT"/>
        </w:rPr>
        <w:t>.</w:t>
      </w:r>
    </w:p>
    <w:p w14:paraId="432E0F72" w14:textId="357E20CD" w:rsidR="00461160" w:rsidRPr="003E5367" w:rsidRDefault="00461160" w:rsidP="00F53F80">
      <w:pPr>
        <w:spacing w:line="360" w:lineRule="auto"/>
        <w:ind w:firstLine="720"/>
        <w:jc w:val="both"/>
        <w:rPr>
          <w:rFonts w:ascii="Times New Roman" w:hAnsi="Times New Roman" w:cs="Times New Roman"/>
          <w:lang w:val="it-IT"/>
        </w:rPr>
      </w:pPr>
      <w:r w:rsidRPr="003E5367">
        <w:rPr>
          <w:rFonts w:ascii="Times New Roman" w:hAnsi="Times New Roman" w:cs="Times New Roman"/>
          <w:lang w:val="it-IT"/>
        </w:rPr>
        <w:t xml:space="preserve">Bristol Myers Squibb </w:t>
      </w:r>
      <w:r w:rsidR="00EA447C" w:rsidRPr="003E5367">
        <w:rPr>
          <w:rFonts w:ascii="Times New Roman" w:hAnsi="Times New Roman" w:cs="Times New Roman"/>
          <w:lang w:val="it-IT"/>
        </w:rPr>
        <w:t xml:space="preserve">ringrazia i pazienti e </w:t>
      </w:r>
      <w:r w:rsidR="00A10BE3" w:rsidRPr="003E5367">
        <w:rPr>
          <w:rFonts w:ascii="Times New Roman" w:hAnsi="Times New Roman" w:cs="Times New Roman"/>
          <w:lang w:val="it-IT"/>
        </w:rPr>
        <w:t>i</w:t>
      </w:r>
      <w:r w:rsidR="00EA447C" w:rsidRPr="003E5367">
        <w:rPr>
          <w:rFonts w:ascii="Times New Roman" w:hAnsi="Times New Roman" w:cs="Times New Roman"/>
          <w:lang w:val="it-IT"/>
        </w:rPr>
        <w:t xml:space="preserve"> ricercatori coinvolti nello studio clinic</w:t>
      </w:r>
      <w:r w:rsidR="00A10BE3" w:rsidRPr="003E5367">
        <w:rPr>
          <w:rFonts w:ascii="Times New Roman" w:hAnsi="Times New Roman" w:cs="Times New Roman"/>
          <w:lang w:val="it-IT"/>
        </w:rPr>
        <w:t>o</w:t>
      </w:r>
      <w:r w:rsidR="00EA447C" w:rsidRPr="003E5367">
        <w:rPr>
          <w:rFonts w:ascii="Times New Roman" w:hAnsi="Times New Roman" w:cs="Times New Roman"/>
          <w:lang w:val="it-IT"/>
        </w:rPr>
        <w:t xml:space="preserve"> </w:t>
      </w:r>
      <w:r w:rsidRPr="003E5367">
        <w:rPr>
          <w:rFonts w:ascii="Times New Roman" w:hAnsi="Times New Roman" w:cs="Times New Roman"/>
          <w:lang w:val="it-IT"/>
        </w:rPr>
        <w:t>CheckMate -743.</w:t>
      </w:r>
    </w:p>
    <w:p w14:paraId="1BD099AC" w14:textId="703C16F3" w:rsidR="00C01173" w:rsidRPr="003E5367" w:rsidRDefault="0020600A" w:rsidP="00F53F80">
      <w:pPr>
        <w:spacing w:line="360" w:lineRule="auto"/>
        <w:jc w:val="both"/>
        <w:rPr>
          <w:rFonts w:ascii="Times New Roman" w:hAnsi="Times New Roman" w:cs="Times New Roman"/>
          <w:color w:val="4472C4" w:themeColor="accent1"/>
          <w:lang w:val="it-IT"/>
        </w:rPr>
      </w:pPr>
      <w:r w:rsidRPr="003E5367">
        <w:rPr>
          <w:rFonts w:ascii="Times New Roman" w:hAnsi="Times New Roman" w:cs="Times New Roman"/>
          <w:color w:val="000000" w:themeColor="text1"/>
          <w:lang w:val="it-IT"/>
        </w:rPr>
        <w:tab/>
        <w:t xml:space="preserve">  </w:t>
      </w:r>
    </w:p>
    <w:p w14:paraId="2A164E31" w14:textId="0C6644B6" w:rsidR="00A10D35" w:rsidRPr="003E5367" w:rsidRDefault="00EA447C" w:rsidP="00F53F80">
      <w:pPr>
        <w:spacing w:line="360" w:lineRule="auto"/>
        <w:contextualSpacing/>
        <w:jc w:val="both"/>
        <w:rPr>
          <w:rFonts w:ascii="Times New Roman" w:hAnsi="Times New Roman" w:cs="Times New Roman"/>
          <w:b/>
          <w:bCs/>
          <w:color w:val="000000" w:themeColor="text1"/>
          <w:u w:val="single"/>
          <w:lang w:val="it-IT"/>
        </w:rPr>
      </w:pPr>
      <w:bookmarkStart w:id="2" w:name="_Hlk38401118"/>
      <w:r w:rsidRPr="003E5367">
        <w:rPr>
          <w:rFonts w:ascii="Times New Roman" w:hAnsi="Times New Roman" w:cs="Times New Roman"/>
          <w:b/>
          <w:bCs/>
          <w:color w:val="000000" w:themeColor="text1"/>
          <w:u w:val="single"/>
          <w:lang w:val="it-IT"/>
        </w:rPr>
        <w:t xml:space="preserve">Lo studio </w:t>
      </w:r>
      <w:r w:rsidR="00A10D35" w:rsidRPr="003E5367">
        <w:rPr>
          <w:rFonts w:ascii="Times New Roman" w:hAnsi="Times New Roman" w:cs="Times New Roman"/>
          <w:b/>
          <w:bCs/>
          <w:color w:val="000000" w:themeColor="text1"/>
          <w:u w:val="single"/>
          <w:lang w:val="it-IT"/>
        </w:rPr>
        <w:t>CheckMate -743</w:t>
      </w:r>
    </w:p>
    <w:p w14:paraId="48A196E5" w14:textId="3ACB660F" w:rsidR="00A10CF3" w:rsidRPr="0015507C" w:rsidRDefault="006D7997" w:rsidP="0015507C">
      <w:pPr>
        <w:spacing w:line="360" w:lineRule="auto"/>
        <w:ind w:firstLine="567"/>
        <w:jc w:val="both"/>
        <w:rPr>
          <w:rFonts w:ascii="Times New Roman" w:eastAsia="Times New Roman" w:hAnsi="Times New Roman" w:cs="Times New Roman"/>
          <w:lang w:val="it-IT" w:eastAsia="it-IT"/>
        </w:rPr>
      </w:pPr>
      <w:r w:rsidRPr="0015507C">
        <w:rPr>
          <w:rStyle w:val="bwuline"/>
          <w:rFonts w:ascii="Times New Roman" w:hAnsi="Times New Roman" w:cs="Times New Roman"/>
          <w:lang w:val="it-IT"/>
        </w:rPr>
        <w:t xml:space="preserve">CheckMate -743 è uno studio aperto, multicentrico, randomizzato, di fase 3, che ha valutato </w:t>
      </w:r>
      <w:r w:rsidR="00472E76" w:rsidRPr="0015507C">
        <w:rPr>
          <w:rStyle w:val="bwuline"/>
          <w:rFonts w:ascii="Times New Roman" w:hAnsi="Times New Roman" w:cs="Times New Roman"/>
          <w:lang w:val="it-IT"/>
        </w:rPr>
        <w:t>l’associazione</w:t>
      </w:r>
      <w:r w:rsidRPr="0015507C">
        <w:rPr>
          <w:rStyle w:val="bwuline"/>
          <w:rFonts w:ascii="Times New Roman" w:hAnsi="Times New Roman" w:cs="Times New Roman"/>
          <w:lang w:val="it-IT"/>
        </w:rPr>
        <w:t xml:space="preserve"> di nivolumab </w:t>
      </w:r>
      <w:r w:rsidR="00472E76" w:rsidRPr="0015507C">
        <w:rPr>
          <w:rStyle w:val="bwuline"/>
          <w:rFonts w:ascii="Times New Roman" w:hAnsi="Times New Roman" w:cs="Times New Roman"/>
          <w:lang w:val="it-IT"/>
        </w:rPr>
        <w:t>più</w:t>
      </w:r>
      <w:r w:rsidRPr="0015507C">
        <w:rPr>
          <w:rStyle w:val="bwuline"/>
          <w:rFonts w:ascii="Times New Roman" w:hAnsi="Times New Roman" w:cs="Times New Roman"/>
          <w:lang w:val="it-IT"/>
        </w:rPr>
        <w:t xml:space="preserve"> ipilimumab rispetto alla chemioterapia (pemetrexed e cisplatino o carboplatino) in pazienti con mesotelioma pleurico maligno non precedentemente</w:t>
      </w:r>
      <w:r w:rsidR="00472E76" w:rsidRPr="0015507C">
        <w:rPr>
          <w:rStyle w:val="bwuline"/>
          <w:rFonts w:ascii="Times New Roman" w:hAnsi="Times New Roman" w:cs="Times New Roman"/>
          <w:lang w:val="it-IT"/>
        </w:rPr>
        <w:t xml:space="preserve"> trattato </w:t>
      </w:r>
      <w:r w:rsidR="00472E76" w:rsidRPr="0015507C">
        <w:rPr>
          <w:rFonts w:ascii="Times New Roman" w:hAnsi="Times New Roman" w:cs="Times New Roman"/>
          <w:bCs/>
          <w:lang w:val="it-IT"/>
        </w:rPr>
        <w:t>(n=605)</w:t>
      </w:r>
      <w:r w:rsidRPr="0015507C">
        <w:rPr>
          <w:rStyle w:val="bwuline"/>
          <w:rFonts w:ascii="Times New Roman" w:hAnsi="Times New Roman" w:cs="Times New Roman"/>
          <w:lang w:val="it-IT"/>
        </w:rPr>
        <w:t xml:space="preserve">. Nello studio, 303 pazienti hanno ricevuto nivolumab al dosaggio di 3 mg/kg ogni due settimane e ipilimumab al dosaggio di 1 mg/kg ogni sei settimane per </w:t>
      </w:r>
      <w:r w:rsidR="00472E76" w:rsidRPr="0015507C">
        <w:rPr>
          <w:rStyle w:val="bwuline"/>
          <w:rFonts w:ascii="Times New Roman" w:hAnsi="Times New Roman" w:cs="Times New Roman"/>
          <w:lang w:val="it-IT"/>
        </w:rPr>
        <w:t xml:space="preserve">un massimo di </w:t>
      </w:r>
      <w:r w:rsidRPr="0015507C">
        <w:rPr>
          <w:rStyle w:val="bwuline"/>
          <w:rFonts w:ascii="Times New Roman" w:hAnsi="Times New Roman" w:cs="Times New Roman"/>
          <w:lang w:val="it-IT"/>
        </w:rPr>
        <w:t xml:space="preserve">24 mesi o fino a progressione di malattia o tossicità inaccettabile; 302 pazienti hanno ricevuto cisplatino al dosaggio di </w:t>
      </w:r>
      <w:r w:rsidRPr="0015507C">
        <w:rPr>
          <w:rFonts w:ascii="Times New Roman" w:hAnsi="Times New Roman" w:cs="Times New Roman"/>
          <w:bCs/>
          <w:lang w:val="it-IT"/>
        </w:rPr>
        <w:t>75 mg/m</w:t>
      </w:r>
      <w:r w:rsidRPr="0015507C">
        <w:rPr>
          <w:rFonts w:ascii="Times New Roman" w:hAnsi="Times New Roman" w:cs="Times New Roman"/>
          <w:bCs/>
          <w:vertAlign w:val="superscript"/>
          <w:lang w:val="it-IT"/>
        </w:rPr>
        <w:t>2</w:t>
      </w:r>
      <w:r w:rsidRPr="0015507C">
        <w:rPr>
          <w:rFonts w:ascii="Times New Roman" w:hAnsi="Times New Roman" w:cs="Times New Roman"/>
          <w:bCs/>
          <w:lang w:val="it-IT"/>
        </w:rPr>
        <w:t xml:space="preserve"> o carboplatino AUC 5 più pemetrexed al dosaggio di 500 mg/m</w:t>
      </w:r>
      <w:r w:rsidRPr="0015507C">
        <w:rPr>
          <w:rFonts w:ascii="Times New Roman" w:hAnsi="Times New Roman" w:cs="Times New Roman"/>
          <w:bCs/>
          <w:vertAlign w:val="superscript"/>
          <w:lang w:val="it-IT"/>
        </w:rPr>
        <w:t xml:space="preserve">2 </w:t>
      </w:r>
      <w:r w:rsidRPr="0015507C">
        <w:rPr>
          <w:rFonts w:ascii="Times New Roman" w:hAnsi="Times New Roman" w:cs="Times New Roman"/>
          <w:bCs/>
          <w:lang w:val="it-IT"/>
        </w:rPr>
        <w:t xml:space="preserve">ogni 21 giorni per sei cicli o fino a progressione di malattia o tossicità inaccettabile. </w:t>
      </w:r>
      <w:r w:rsidRPr="0015507C">
        <w:rPr>
          <w:rStyle w:val="bwuline"/>
          <w:rFonts w:ascii="Times New Roman" w:hAnsi="Times New Roman" w:cs="Times New Roman"/>
          <w:lang w:val="it-IT"/>
        </w:rPr>
        <w:t xml:space="preserve">L’endpoint primario dello studio </w:t>
      </w:r>
      <w:r w:rsidR="00472E76" w:rsidRPr="0015507C">
        <w:rPr>
          <w:rStyle w:val="bwuline"/>
          <w:rFonts w:ascii="Times New Roman" w:hAnsi="Times New Roman" w:cs="Times New Roman"/>
          <w:lang w:val="it-IT"/>
        </w:rPr>
        <w:t>era</w:t>
      </w:r>
      <w:r w:rsidRPr="0015507C">
        <w:rPr>
          <w:rStyle w:val="bwuline"/>
          <w:rFonts w:ascii="Times New Roman" w:hAnsi="Times New Roman" w:cs="Times New Roman"/>
          <w:lang w:val="it-IT"/>
        </w:rPr>
        <w:t xml:space="preserve"> la sopravvivenza globale in tutti i pazienti randomizzati. Endpoint secondari </w:t>
      </w:r>
      <w:r w:rsidR="00472E76" w:rsidRPr="0015507C">
        <w:rPr>
          <w:rStyle w:val="bwuline"/>
          <w:rFonts w:ascii="Times New Roman" w:hAnsi="Times New Roman" w:cs="Times New Roman"/>
          <w:lang w:val="it-IT"/>
        </w:rPr>
        <w:t xml:space="preserve">chiave </w:t>
      </w:r>
      <w:r w:rsidRPr="0015507C">
        <w:rPr>
          <w:rStyle w:val="bwuline"/>
          <w:rFonts w:ascii="Times New Roman" w:hAnsi="Times New Roman" w:cs="Times New Roman"/>
          <w:lang w:val="it-IT"/>
        </w:rPr>
        <w:t xml:space="preserve">includevano il tasso di risposta obiettiva (ORR), il tasso di controllo della malattia (DCR) e la sopravvivenza libera da progressione (PFS). Endpoint esploratori includevano la sicurezza, la farmacocinetica, l’immunogenicità e </w:t>
      </w:r>
      <w:r w:rsidR="001E2F33" w:rsidRPr="0015507C">
        <w:rPr>
          <w:rStyle w:val="bwuline"/>
          <w:rFonts w:ascii="Times New Roman" w:hAnsi="Times New Roman" w:cs="Times New Roman"/>
          <w:lang w:val="it-IT"/>
        </w:rPr>
        <w:t xml:space="preserve">i </w:t>
      </w:r>
      <w:r w:rsidR="00A10CF3" w:rsidRPr="0015507C">
        <w:rPr>
          <w:rFonts w:ascii="Times New Roman" w:eastAsia="Times New Roman" w:hAnsi="Times New Roman" w:cs="Times New Roman"/>
          <w:i/>
          <w:iCs/>
          <w:lang w:val="it-IT" w:eastAsia="it-IT"/>
        </w:rPr>
        <w:t xml:space="preserve">patient reported outcome </w:t>
      </w:r>
      <w:r w:rsidR="00A10CF3" w:rsidRPr="0015507C">
        <w:rPr>
          <w:rFonts w:ascii="Times New Roman" w:eastAsia="Times New Roman" w:hAnsi="Times New Roman" w:cs="Times New Roman"/>
          <w:lang w:val="it-IT" w:eastAsia="it-IT"/>
        </w:rPr>
        <w:t>(</w:t>
      </w:r>
      <w:r w:rsidR="0015507C" w:rsidRPr="0015507C">
        <w:rPr>
          <w:rFonts w:ascii="Times New Roman" w:eastAsia="Times New Roman" w:hAnsi="Times New Roman" w:cs="Times New Roman"/>
          <w:lang w:val="it-IT" w:eastAsia="it-IT"/>
        </w:rPr>
        <w:t>r</w:t>
      </w:r>
      <w:r w:rsidR="00A10CF3" w:rsidRPr="0015507C">
        <w:rPr>
          <w:rFonts w:ascii="Times New Roman" w:eastAsia="Times New Roman" w:hAnsi="Times New Roman" w:cs="Times New Roman"/>
          <w:lang w:val="it-IT" w:eastAsia="it-IT"/>
        </w:rPr>
        <w:t>isultati riferiti dal paziente in merito ai test somministrati per la valutazione della qualità di vita)</w:t>
      </w:r>
      <w:r w:rsidR="001E2F33" w:rsidRPr="0015507C">
        <w:rPr>
          <w:rFonts w:ascii="Times New Roman" w:eastAsia="Times New Roman" w:hAnsi="Times New Roman" w:cs="Times New Roman"/>
          <w:lang w:val="it-IT" w:eastAsia="it-IT"/>
        </w:rPr>
        <w:t>.</w:t>
      </w:r>
    </w:p>
    <w:p w14:paraId="7D97D538" w14:textId="77777777" w:rsidR="006D7997" w:rsidRPr="003E5367" w:rsidRDefault="006D7997" w:rsidP="00F53F80">
      <w:pPr>
        <w:spacing w:line="360" w:lineRule="auto"/>
        <w:contextualSpacing/>
        <w:jc w:val="both"/>
        <w:rPr>
          <w:rFonts w:ascii="Times New Roman" w:hAnsi="Times New Roman" w:cs="Times New Roman"/>
          <w:b/>
          <w:bCs/>
          <w:u w:val="single"/>
          <w:lang w:val="it-IT"/>
        </w:rPr>
      </w:pPr>
    </w:p>
    <w:p w14:paraId="44E51EB0" w14:textId="6F1EB7EB" w:rsidR="00CF5FB4" w:rsidRPr="003E5367" w:rsidRDefault="00607E95" w:rsidP="00F53F80">
      <w:pPr>
        <w:spacing w:line="360" w:lineRule="auto"/>
        <w:contextualSpacing/>
        <w:jc w:val="both"/>
        <w:rPr>
          <w:rFonts w:ascii="Times New Roman" w:hAnsi="Times New Roman" w:cs="Times New Roman"/>
          <w:lang w:val="it-IT"/>
        </w:rPr>
      </w:pPr>
      <w:r w:rsidRPr="003E5367">
        <w:rPr>
          <w:rFonts w:ascii="Times New Roman" w:hAnsi="Times New Roman" w:cs="Times New Roman"/>
          <w:b/>
          <w:bCs/>
          <w:u w:val="single"/>
          <w:lang w:val="it-IT"/>
        </w:rPr>
        <w:t>Il mesotelioma pleurico maligno</w:t>
      </w:r>
    </w:p>
    <w:p w14:paraId="78E17461" w14:textId="7F7DE77A" w:rsidR="00223CFA" w:rsidRPr="00223CFA" w:rsidRDefault="00223CFA" w:rsidP="00223CFA">
      <w:pPr>
        <w:spacing w:line="360" w:lineRule="auto"/>
        <w:ind w:firstLine="567"/>
        <w:jc w:val="both"/>
        <w:rPr>
          <w:rStyle w:val="bwuline"/>
          <w:rFonts w:ascii="Times New Roman" w:hAnsi="Times New Roman" w:cs="Times New Roman"/>
          <w:lang w:val="it-IT"/>
        </w:rPr>
      </w:pPr>
      <w:r w:rsidRPr="00223CFA">
        <w:rPr>
          <w:rStyle w:val="bwuline"/>
          <w:rFonts w:ascii="Times New Roman" w:hAnsi="Times New Roman" w:cs="Times New Roman"/>
          <w:lang w:val="it-IT"/>
        </w:rPr>
        <w:t xml:space="preserve">Il mesotelioma pleurico maligno è una forma di cancro rara ma aggressiva, che si sviluppa sulla superficie dei polmoni, ed è molto frequentemente causato da esposizione ad asbesto. La diagnosi è spesso tardiva, con la maggioranza dei pazienti che presenta la malattia in stadio avanzato o metastatico. La prognosi è generalmente sfavorevole: nei pazienti con mesotelioma pleurico maligno avanzato o metastatico, non trattati precedentemente, la sopravvivenza mediana è inferiore a un anno e il tasso di sopravvivenza a cinque anni </w:t>
      </w:r>
      <w:r w:rsidR="00C85D8B">
        <w:rPr>
          <w:rStyle w:val="bwuline"/>
          <w:rFonts w:ascii="Times New Roman" w:hAnsi="Times New Roman" w:cs="Times New Roman"/>
          <w:lang w:val="it-IT"/>
        </w:rPr>
        <w:t>è</w:t>
      </w:r>
      <w:r w:rsidRPr="00223CFA">
        <w:rPr>
          <w:rStyle w:val="bwuline"/>
          <w:rFonts w:ascii="Times New Roman" w:hAnsi="Times New Roman" w:cs="Times New Roman"/>
          <w:lang w:val="it-IT"/>
        </w:rPr>
        <w:t xml:space="preserve"> circa il 10%.</w:t>
      </w:r>
    </w:p>
    <w:p w14:paraId="5E6C963F" w14:textId="77777777" w:rsidR="00223CFA" w:rsidRPr="003E5367" w:rsidRDefault="00223CFA" w:rsidP="00F53F80">
      <w:pPr>
        <w:spacing w:line="360" w:lineRule="auto"/>
        <w:jc w:val="both"/>
        <w:rPr>
          <w:rFonts w:ascii="Times New Roman" w:hAnsi="Times New Roman" w:cs="Times New Roman"/>
          <w:lang w:val="it-IT"/>
        </w:rPr>
      </w:pPr>
    </w:p>
    <w:bookmarkEnd w:id="2"/>
    <w:p w14:paraId="073668B4" w14:textId="77777777" w:rsidR="00C5111F" w:rsidRPr="00C5111F" w:rsidRDefault="00C5111F" w:rsidP="00C5111F">
      <w:pPr>
        <w:spacing w:line="360" w:lineRule="auto"/>
        <w:jc w:val="both"/>
        <w:rPr>
          <w:rFonts w:ascii="Times New Roman" w:eastAsia="Times New Roman" w:hAnsi="Times New Roman" w:cs="Times New Roman"/>
          <w:b/>
          <w:bCs/>
          <w:u w:val="single"/>
          <w:lang w:val="it-IT"/>
        </w:rPr>
      </w:pPr>
      <w:r w:rsidRPr="00C5111F">
        <w:rPr>
          <w:rFonts w:ascii="Times New Roman" w:eastAsia="Times New Roman" w:hAnsi="Times New Roman" w:cs="Times New Roman"/>
          <w:b/>
          <w:u w:val="single"/>
          <w:lang w:val="it-IT"/>
        </w:rPr>
        <w:t>Bristol Myers Squibb: avanguardia nella ricerca oncologica</w:t>
      </w:r>
    </w:p>
    <w:p w14:paraId="4D5B6A3A" w14:textId="77777777" w:rsidR="00C5111F" w:rsidRPr="0047137C" w:rsidRDefault="00C5111F" w:rsidP="00C5111F">
      <w:pPr>
        <w:spacing w:line="360" w:lineRule="auto"/>
        <w:ind w:firstLine="567"/>
        <w:jc w:val="both"/>
        <w:rPr>
          <w:rFonts w:ascii="Times New Roman" w:eastAsia="Times New Roman" w:hAnsi="Times New Roman" w:cs="Times New Roman"/>
          <w:lang w:val="it-IT" w:eastAsia="it-IT"/>
        </w:rPr>
      </w:pPr>
      <w:r w:rsidRPr="00C5111F">
        <w:rPr>
          <w:rFonts w:ascii="Times New Roman" w:eastAsia="Times New Roman" w:hAnsi="Times New Roman" w:cs="Times New Roman"/>
          <w:lang w:val="it-IT" w:eastAsia="it-IT"/>
        </w:rPr>
        <w:t xml:space="preserve">In Bristol Myers Squibb i pazienti sono al centro di tutto ciò che facciamo. La nostra ricerca è focalizzata a migliorare la qualità di vita dei pazienti, aumentare la sopravvivenza a lungo termine </w:t>
      </w:r>
      <w:r w:rsidRPr="00C5111F">
        <w:rPr>
          <w:rFonts w:ascii="Times New Roman" w:eastAsia="Times New Roman" w:hAnsi="Times New Roman" w:cs="Times New Roman"/>
          <w:lang w:val="it-IT" w:eastAsia="it-IT"/>
        </w:rPr>
        <w:lastRenderedPageBreak/>
        <w:t>e rendere la cura poss</w:t>
      </w:r>
      <w:r w:rsidRPr="0047137C">
        <w:rPr>
          <w:rFonts w:ascii="Times New Roman" w:eastAsia="Times New Roman" w:hAnsi="Times New Roman" w:cs="Times New Roman"/>
          <w:lang w:val="it-IT" w:eastAsia="it-IT"/>
        </w:rPr>
        <w:t xml:space="preserve">ibile. Forti di una profonda esperienza scientifica e grazie all’utilizzo di tecnologie e piattaforme all’avanguardia, scopriamo, sviluppiamo e rendiamo disponibili nuovi trattamenti per i pazienti. </w:t>
      </w:r>
    </w:p>
    <w:p w14:paraId="47070CAF" w14:textId="77777777" w:rsidR="00C5111F" w:rsidRPr="00C5111F" w:rsidRDefault="00C5111F" w:rsidP="00C5111F">
      <w:pPr>
        <w:spacing w:line="360" w:lineRule="auto"/>
        <w:ind w:firstLine="567"/>
        <w:jc w:val="both"/>
        <w:rPr>
          <w:rFonts w:ascii="Times New Roman" w:eastAsia="Times New Roman" w:hAnsi="Times New Roman" w:cs="Times New Roman"/>
          <w:lang w:val="it-IT" w:eastAsia="it-IT"/>
        </w:rPr>
      </w:pPr>
      <w:r w:rsidRPr="0047137C">
        <w:rPr>
          <w:rFonts w:ascii="Times New Roman" w:eastAsia="Times New Roman" w:hAnsi="Times New Roman" w:cs="Times New Roman"/>
          <w:lang w:val="it-IT" w:eastAsia="it-IT"/>
        </w:rPr>
        <w:t>Attraverso il nostro</w:t>
      </w:r>
      <w:r w:rsidRPr="00C5111F">
        <w:rPr>
          <w:rFonts w:ascii="Times New Roman" w:eastAsia="Times New Roman" w:hAnsi="Times New Roman" w:cs="Times New Roman"/>
          <w:lang w:val="it-IT" w:eastAsia="it-IT"/>
        </w:rPr>
        <w:t xml:space="preserve"> lavoro di grande impatto e la nostra eredità in ematologia e immuno-oncologia, che ha cambiato le aspettative di sopravvivenza in molti tumori, i nostri ricercatori stanno facendo progredire una profonda e diversificata pipeline in molti modi. </w:t>
      </w:r>
    </w:p>
    <w:p w14:paraId="747E78B4" w14:textId="77777777" w:rsidR="00C5111F" w:rsidRPr="00C5111F" w:rsidRDefault="00C5111F" w:rsidP="00C5111F">
      <w:pPr>
        <w:spacing w:line="360" w:lineRule="auto"/>
        <w:ind w:firstLine="567"/>
        <w:jc w:val="both"/>
        <w:rPr>
          <w:rStyle w:val="bwuline"/>
          <w:rFonts w:ascii="Times New Roman" w:hAnsi="Times New Roman" w:cs="Times New Roman"/>
          <w:lang w:val="it-IT"/>
        </w:rPr>
      </w:pPr>
      <w:r w:rsidRPr="00C5111F">
        <w:rPr>
          <w:rFonts w:ascii="Times New Roman" w:eastAsia="Times New Roman" w:hAnsi="Times New Roman" w:cs="Times New Roman"/>
          <w:lang w:val="it-IT" w:eastAsia="it-IT"/>
        </w:rPr>
        <w:t xml:space="preserve">Nel campo della terapia cellulare, questo include la registrazione di agenti CAR-T per numerose patologie e una crescente pipeline in fase iniziale di sviluppo che amplia i bersagli della terapia cellulare e genica e le tecnologie. Stiamo sviluppando trattamenti antitumorali diretti a vie cellulari chiave utilizzando la nostra piattaforma di omeostasi proteica, una competenza di ricerca che è stata il fondamento delle nostre terapie approvate per il mieloma multiplo e diverse promettenti molecole in fase iniziale o intermedia di sviluppo. I nostri ricercatori stanno sviluppando una pipeline </w:t>
      </w:r>
      <w:r w:rsidRPr="0047137C">
        <w:rPr>
          <w:rFonts w:ascii="Times New Roman" w:eastAsia="Times New Roman" w:hAnsi="Times New Roman" w:cs="Times New Roman"/>
          <w:lang w:val="it-IT" w:eastAsia="it-IT"/>
        </w:rPr>
        <w:t>diversificata</w:t>
      </w:r>
      <w:r w:rsidRPr="00C5111F">
        <w:rPr>
          <w:rFonts w:ascii="Times New Roman" w:eastAsia="Times New Roman" w:hAnsi="Times New Roman" w:cs="Times New Roman"/>
          <w:lang w:val="it-IT" w:eastAsia="it-IT"/>
        </w:rPr>
        <w:t xml:space="preserve"> per mirare alle diverse vie del sistema immunitario e far fronte alle complesse e specifiche interazioni tra tumore, microambiente e sistema immunitario per ampliare ulteriormente i progressi fatti e aiutare più pazienti a rispondere al trattamento. La combinazione di questi approcci è la chiave per fornire nuove opzioni di trattamento antitumorale e per affrontare il tema sempre più importante della resistenza all’immunoterapia. La nostra capacità di innovazione deriva sia dall’interno sia dalla collaborazione con il mondo accademico, le istituzioni, le associazioni dei pazienti e le aziende biotech, affinché la promessa di nuove opzioni di trattamento innovative diventi una realtà per i pazienti.</w:t>
      </w:r>
    </w:p>
    <w:p w14:paraId="32E97725" w14:textId="77777777" w:rsidR="00C5111F" w:rsidRPr="00C5111F" w:rsidRDefault="00C5111F" w:rsidP="00C5111F">
      <w:pPr>
        <w:spacing w:line="360" w:lineRule="auto"/>
        <w:contextualSpacing/>
        <w:jc w:val="both"/>
        <w:rPr>
          <w:rFonts w:ascii="Times New Roman" w:eastAsia="Calibri" w:hAnsi="Times New Roman" w:cs="Times New Roman"/>
          <w:b/>
          <w:u w:val="single"/>
          <w:lang w:val="it-IT"/>
        </w:rPr>
      </w:pPr>
    </w:p>
    <w:p w14:paraId="418C93B1" w14:textId="77777777" w:rsidR="00C5111F" w:rsidRPr="00C5111F" w:rsidRDefault="00C5111F" w:rsidP="00C5111F">
      <w:pPr>
        <w:spacing w:line="360" w:lineRule="auto"/>
        <w:contextualSpacing/>
        <w:jc w:val="both"/>
        <w:rPr>
          <w:rFonts w:ascii="Times New Roman" w:eastAsia="Calibri" w:hAnsi="Times New Roman" w:cs="Times New Roman"/>
          <w:b/>
          <w:u w:val="single"/>
          <w:lang w:val="it-IT"/>
        </w:rPr>
      </w:pPr>
      <w:r w:rsidRPr="00C5111F">
        <w:rPr>
          <w:rFonts w:ascii="Times New Roman" w:eastAsia="Calibri" w:hAnsi="Times New Roman" w:cs="Times New Roman"/>
          <w:b/>
          <w:u w:val="single"/>
          <w:lang w:val="it-IT"/>
        </w:rPr>
        <w:t>Nivolumab</w:t>
      </w:r>
    </w:p>
    <w:p w14:paraId="490AD18E" w14:textId="77777777" w:rsidR="00C5111F" w:rsidRPr="00C5111F" w:rsidRDefault="00C5111F" w:rsidP="00C5111F">
      <w:pPr>
        <w:spacing w:line="360" w:lineRule="auto"/>
        <w:ind w:firstLine="567"/>
        <w:contextualSpacing/>
        <w:jc w:val="both"/>
        <w:rPr>
          <w:rFonts w:ascii="Times New Roman" w:eastAsia="Calibri" w:hAnsi="Times New Roman" w:cs="Times New Roman"/>
          <w:iCs/>
          <w:lang w:val="it-IT"/>
        </w:rPr>
      </w:pPr>
      <w:r w:rsidRPr="00C5111F">
        <w:rPr>
          <w:rFonts w:ascii="Times New Roman" w:eastAsia="Calibri" w:hAnsi="Times New Roman" w:cs="Times New Roman"/>
          <w:iCs/>
          <w:lang w:val="it-IT"/>
        </w:rPr>
        <w:t xml:space="preserve">Nivolumab è un inibitore del checkpoint immunitario </w:t>
      </w:r>
      <w:r w:rsidRPr="00640F26">
        <w:rPr>
          <w:rFonts w:ascii="Times New Roman" w:eastAsia="Calibri" w:hAnsi="Times New Roman" w:cs="Times New Roman"/>
          <w:iCs/>
          <w:lang w:val="it-IT"/>
        </w:rPr>
        <w:t>PD-1,</w:t>
      </w:r>
      <w:r w:rsidRPr="00C5111F">
        <w:rPr>
          <w:rFonts w:ascii="Times New Roman" w:eastAsia="Calibri" w:hAnsi="Times New Roman" w:cs="Times New Roman"/>
          <w:iCs/>
          <w:lang w:val="it-IT"/>
        </w:rPr>
        <w:t xml:space="preserve"> che è stato progettato per potenziare il nostro sistema immunitario al fine di ristabilire la risposta immunitaria anti-tumorale. Rinforzando il nostro sistema immunitario contro il cancro, nivolumab è divenuto un’importante opzione di trattamento per molti tipi di tumore.</w:t>
      </w:r>
    </w:p>
    <w:p w14:paraId="3F160FC6" w14:textId="77777777" w:rsidR="00C5111F" w:rsidRPr="00C5111F" w:rsidRDefault="00C5111F" w:rsidP="00C5111F">
      <w:pPr>
        <w:spacing w:line="360" w:lineRule="auto"/>
        <w:ind w:firstLine="567"/>
        <w:contextualSpacing/>
        <w:jc w:val="both"/>
        <w:rPr>
          <w:rFonts w:ascii="Times New Roman" w:eastAsia="Calibri" w:hAnsi="Times New Roman" w:cs="Times New Roman"/>
          <w:lang w:val="it-IT"/>
        </w:rPr>
      </w:pPr>
      <w:r w:rsidRPr="00C5111F">
        <w:rPr>
          <w:rFonts w:ascii="Times New Roman" w:eastAsia="Calibri" w:hAnsi="Times New Roman" w:cs="Times New Roman"/>
          <w:lang w:val="it-IT"/>
        </w:rPr>
        <w:t xml:space="preserve">Il programma globale di sviluppo di nivolumab si basa sulle conoscenze scientifiche di Bristol Myers Squibb nel campo dell’immuno-oncologia e include un’ampia gamma di studi clinici, in tutte le fasi della sperimentazione, compresa la fase 3, in molti tipi di tumori. Ad oggi, nel programma di sviluppo clinico di nivolumab sono stati arruolati più di 35.000 pazienti. Gli studi clinici con nivolumab hanno contribuito ad approfondire le conoscenze sul potenziale ruolo </w:t>
      </w:r>
      <w:r w:rsidRPr="00C5111F">
        <w:rPr>
          <w:rFonts w:ascii="Times New Roman" w:eastAsia="Calibri" w:hAnsi="Times New Roman" w:cs="Times New Roman"/>
          <w:lang w:val="it-IT"/>
        </w:rPr>
        <w:lastRenderedPageBreak/>
        <w:t xml:space="preserve">dei biomarcatori nella cura dei pazienti, in particolare nel modo in cui essi possano beneficiare di nivolumab trasversalmente ai </w:t>
      </w:r>
      <w:r w:rsidRPr="00C5111F">
        <w:rPr>
          <w:rFonts w:ascii="Times New Roman" w:eastAsia="Times New Roman" w:hAnsi="Times New Roman" w:cs="Times New Roman"/>
          <w:iCs/>
          <w:lang w:val="it-IT"/>
        </w:rPr>
        <w:t>livelli di espressione di PD-L1.</w:t>
      </w:r>
    </w:p>
    <w:p w14:paraId="4C67FAF1" w14:textId="0165C9BA" w:rsidR="00C5111F" w:rsidRPr="00C5111F" w:rsidRDefault="00C5111F" w:rsidP="00C5111F">
      <w:pPr>
        <w:spacing w:line="360" w:lineRule="auto"/>
        <w:ind w:firstLine="567"/>
        <w:contextualSpacing/>
        <w:jc w:val="both"/>
        <w:rPr>
          <w:rFonts w:ascii="Times New Roman" w:eastAsia="Calibri" w:hAnsi="Times New Roman" w:cs="Times New Roman"/>
          <w:lang w:val="it-IT"/>
        </w:rPr>
      </w:pPr>
      <w:r w:rsidRPr="00C5111F">
        <w:rPr>
          <w:rFonts w:ascii="Times New Roman" w:eastAsia="Calibri" w:hAnsi="Times New Roman" w:cs="Times New Roman"/>
          <w:lang w:val="it-IT"/>
        </w:rPr>
        <w:t xml:space="preserve">A luglio 2014, nivolumab è stato il primo inibitore del checkpoint immunitario PD-1 al mondo ad aver ottenuto l’approvazione dalle Autorità Regolatorie. Attualmente è approvato in più di 65 Paesi, inclusi gli Stati Uniti, l’Unione Europea, il Giappone e la Cina. A ottobre 2015, la </w:t>
      </w:r>
      <w:r w:rsidR="00640F26">
        <w:rPr>
          <w:rFonts w:ascii="Times New Roman" w:eastAsia="Calibri" w:hAnsi="Times New Roman" w:cs="Times New Roman"/>
          <w:lang w:val="it-IT"/>
        </w:rPr>
        <w:t>associazione</w:t>
      </w:r>
      <w:r w:rsidR="00640F26" w:rsidRPr="00C5111F">
        <w:rPr>
          <w:rFonts w:ascii="Times New Roman" w:eastAsia="Calibri" w:hAnsi="Times New Roman" w:cs="Times New Roman"/>
          <w:lang w:val="it-IT"/>
        </w:rPr>
        <w:t xml:space="preserve"> </w:t>
      </w:r>
      <w:r w:rsidRPr="00C5111F">
        <w:rPr>
          <w:rFonts w:ascii="Times New Roman" w:eastAsia="Calibri" w:hAnsi="Times New Roman" w:cs="Times New Roman"/>
          <w:lang w:val="it-IT"/>
        </w:rPr>
        <w:t>di nivolumab e ipilimumab è stat</w:t>
      </w:r>
      <w:r w:rsidR="00640F26">
        <w:rPr>
          <w:rFonts w:ascii="Times New Roman" w:eastAsia="Calibri" w:hAnsi="Times New Roman" w:cs="Times New Roman"/>
          <w:lang w:val="it-IT"/>
        </w:rPr>
        <w:t>a</w:t>
      </w:r>
      <w:r w:rsidRPr="00C5111F">
        <w:rPr>
          <w:rFonts w:ascii="Times New Roman" w:eastAsia="Calibri" w:hAnsi="Times New Roman" w:cs="Times New Roman"/>
          <w:lang w:val="it-IT"/>
        </w:rPr>
        <w:t xml:space="preserve"> il primo regime in campo immuno-oncologico a ricevere l’approvazione dalle Autorità Regolatorie per il trattamento del melanoma metastatico ed è attualmente approvata in più di 50 Paesi, inclusi gli Stati Uniti e l’Unione Europea.</w:t>
      </w:r>
    </w:p>
    <w:p w14:paraId="4C12CB7D" w14:textId="77777777" w:rsidR="00C5111F" w:rsidRPr="00C5111F" w:rsidRDefault="00C5111F" w:rsidP="00C5111F">
      <w:pPr>
        <w:spacing w:line="360" w:lineRule="auto"/>
        <w:ind w:firstLine="567"/>
        <w:jc w:val="both"/>
        <w:rPr>
          <w:rFonts w:ascii="Times New Roman" w:eastAsia="Calibri" w:hAnsi="Times New Roman" w:cs="Times New Roman"/>
          <w:lang w:val="it-IT"/>
        </w:rPr>
      </w:pPr>
    </w:p>
    <w:p w14:paraId="08154F62" w14:textId="77777777" w:rsidR="00C5111F" w:rsidRPr="00C5111F" w:rsidRDefault="00C5111F" w:rsidP="00C5111F">
      <w:pPr>
        <w:spacing w:line="360" w:lineRule="auto"/>
        <w:jc w:val="both"/>
        <w:rPr>
          <w:rFonts w:ascii="Times New Roman" w:eastAsia="Times New Roman" w:hAnsi="Times New Roman" w:cs="Times New Roman"/>
          <w:b/>
          <w:bCs/>
          <w:i/>
          <w:u w:val="single"/>
          <w:lang w:val="it-IT"/>
        </w:rPr>
      </w:pPr>
      <w:r w:rsidRPr="00C5111F">
        <w:rPr>
          <w:rFonts w:ascii="Times New Roman" w:eastAsia="Times New Roman" w:hAnsi="Times New Roman" w:cs="Times New Roman"/>
          <w:b/>
          <w:bCs/>
          <w:u w:val="single"/>
          <w:lang w:val="it-IT"/>
        </w:rPr>
        <w:t>Ipilimumab</w:t>
      </w:r>
    </w:p>
    <w:p w14:paraId="34931554" w14:textId="0AD3175F" w:rsidR="00C5111F" w:rsidRPr="00C5111F" w:rsidRDefault="00C5111F" w:rsidP="00C5111F">
      <w:pPr>
        <w:widowControl w:val="0"/>
        <w:autoSpaceDE w:val="0"/>
        <w:autoSpaceDN w:val="0"/>
        <w:spacing w:line="360" w:lineRule="auto"/>
        <w:ind w:firstLine="567"/>
        <w:jc w:val="both"/>
        <w:rPr>
          <w:rFonts w:ascii="Times New Roman" w:eastAsia="Times New Roman" w:hAnsi="Times New Roman" w:cs="Times New Roman"/>
          <w:iCs/>
          <w:lang w:val="it-IT"/>
        </w:rPr>
      </w:pPr>
      <w:r w:rsidRPr="00C5111F">
        <w:rPr>
          <w:rFonts w:ascii="Times New Roman" w:eastAsia="Times New Roman" w:hAnsi="Times New Roman" w:cs="Times New Roman"/>
          <w:iCs/>
          <w:lang w:val="it-IT"/>
        </w:rPr>
        <w:t xml:space="preserve">Ipilimumab è un anticorpo monoclonale ricombinante umano, che si lega a CTLA-4 (cytotoxic T-lymphocyte-associated antigen-4). CTLA-4 è un regolatore negativo dell’attività delle cellule T. Ipilimumab si lega a CTLA-4 e blocca l’interazione di CTLA-4 con i suoi ligandi, CD80/CD86. È dimostrato che il blocco di CTLA-4 aumenta l’attivazione e la proliferazione delle cellule T, comprese le cellule T effettrici infiltranti il tumore. L’inibizione del segnale CTLA-4 può anche ridurre la funzione delle cellule T regolatorie, che può contribuire a sua volta a un generale aumento della risposta delle cellule T, tra cui anche la risposta immune anti-tumorale. Il 25 marzo 2011, la Food and Drug Administration (FDA) statunitense ha approvato ipilimumab 3 mg/kg </w:t>
      </w:r>
      <w:r w:rsidR="00640F26">
        <w:rPr>
          <w:rFonts w:ascii="Times New Roman" w:eastAsia="Times New Roman" w:hAnsi="Times New Roman" w:cs="Times New Roman"/>
          <w:iCs/>
          <w:lang w:val="it-IT"/>
        </w:rPr>
        <w:t xml:space="preserve">in monoterapia </w:t>
      </w:r>
      <w:r w:rsidRPr="00C5111F">
        <w:rPr>
          <w:rFonts w:ascii="Times New Roman" w:eastAsia="Times New Roman" w:hAnsi="Times New Roman" w:cs="Times New Roman"/>
          <w:iCs/>
          <w:lang w:val="it-IT"/>
        </w:rPr>
        <w:t xml:space="preserve">per i pazienti con melanoma non </w:t>
      </w:r>
      <w:r w:rsidR="00640F26">
        <w:rPr>
          <w:rFonts w:ascii="Times New Roman" w:eastAsia="Times New Roman" w:hAnsi="Times New Roman" w:cs="Times New Roman"/>
          <w:iCs/>
          <w:lang w:val="it-IT"/>
        </w:rPr>
        <w:t>resecabile</w:t>
      </w:r>
      <w:r w:rsidR="00640F26" w:rsidRPr="00C5111F">
        <w:rPr>
          <w:rFonts w:ascii="Times New Roman" w:eastAsia="Times New Roman" w:hAnsi="Times New Roman" w:cs="Times New Roman"/>
          <w:iCs/>
          <w:lang w:val="it-IT"/>
        </w:rPr>
        <w:t xml:space="preserve"> </w:t>
      </w:r>
      <w:r w:rsidRPr="00C5111F">
        <w:rPr>
          <w:rFonts w:ascii="Times New Roman" w:eastAsia="Times New Roman" w:hAnsi="Times New Roman" w:cs="Times New Roman"/>
          <w:iCs/>
          <w:lang w:val="it-IT"/>
        </w:rPr>
        <w:t>o metastatico. Ipilimumab è approvato per quest</w:t>
      </w:r>
      <w:r w:rsidR="00640F26">
        <w:rPr>
          <w:rFonts w:ascii="Times New Roman" w:eastAsia="Times New Roman" w:hAnsi="Times New Roman" w:cs="Times New Roman"/>
          <w:iCs/>
          <w:lang w:val="it-IT"/>
        </w:rPr>
        <w:t>a</w:t>
      </w:r>
      <w:r w:rsidRPr="00C5111F">
        <w:rPr>
          <w:rFonts w:ascii="Times New Roman" w:eastAsia="Times New Roman" w:hAnsi="Times New Roman" w:cs="Times New Roman"/>
          <w:iCs/>
          <w:lang w:val="it-IT"/>
        </w:rPr>
        <w:t xml:space="preserve"> stess</w:t>
      </w:r>
      <w:r w:rsidR="00640F26">
        <w:rPr>
          <w:rFonts w:ascii="Times New Roman" w:eastAsia="Times New Roman" w:hAnsi="Times New Roman" w:cs="Times New Roman"/>
          <w:iCs/>
          <w:lang w:val="it-IT"/>
        </w:rPr>
        <w:t>a</w:t>
      </w:r>
      <w:r w:rsidRPr="00C5111F">
        <w:rPr>
          <w:rFonts w:ascii="Times New Roman" w:eastAsia="Times New Roman" w:hAnsi="Times New Roman" w:cs="Times New Roman"/>
          <w:iCs/>
          <w:lang w:val="it-IT"/>
        </w:rPr>
        <w:t xml:space="preserve"> indicazion</w:t>
      </w:r>
      <w:r w:rsidR="00640F26">
        <w:rPr>
          <w:rFonts w:ascii="Times New Roman" w:eastAsia="Times New Roman" w:hAnsi="Times New Roman" w:cs="Times New Roman"/>
          <w:iCs/>
          <w:lang w:val="it-IT"/>
        </w:rPr>
        <w:t>e</w:t>
      </w:r>
      <w:r w:rsidRPr="00C5111F">
        <w:rPr>
          <w:rFonts w:ascii="Times New Roman" w:eastAsia="Times New Roman" w:hAnsi="Times New Roman" w:cs="Times New Roman"/>
          <w:iCs/>
          <w:lang w:val="it-IT"/>
        </w:rPr>
        <w:t xml:space="preserve"> in più di 50 Paesi. Esiste un ampio programma di sviluppo, attualmente in corso, per ipilimumab in molteplici forme tumorali. </w:t>
      </w:r>
    </w:p>
    <w:p w14:paraId="2482F757" w14:textId="78CFDC01" w:rsidR="00C5111F" w:rsidRPr="0088302A" w:rsidRDefault="00C5111F" w:rsidP="00C5111F">
      <w:pPr>
        <w:spacing w:line="360" w:lineRule="auto"/>
        <w:ind w:firstLine="567"/>
        <w:jc w:val="both"/>
        <w:rPr>
          <w:rFonts w:ascii="Times New Roman" w:eastAsia="Calibri" w:hAnsi="Times New Roman" w:cs="Times New Roman"/>
          <w:lang w:val="it-IT"/>
        </w:rPr>
      </w:pPr>
    </w:p>
    <w:p w14:paraId="5D55E794" w14:textId="77777777" w:rsidR="0088302A" w:rsidRPr="0088302A" w:rsidRDefault="0088302A" w:rsidP="0088302A">
      <w:pPr>
        <w:spacing w:line="360" w:lineRule="auto"/>
        <w:rPr>
          <w:rFonts w:ascii="Times New Roman" w:eastAsia="Calibri" w:hAnsi="Times New Roman" w:cs="Times New Roman"/>
          <w:b/>
          <w:bCs/>
          <w:u w:val="single"/>
          <w:lang w:val="it-IT"/>
        </w:rPr>
      </w:pPr>
      <w:r w:rsidRPr="0088302A">
        <w:rPr>
          <w:rFonts w:ascii="Times New Roman" w:eastAsia="Calibri" w:hAnsi="Times New Roman" w:cs="Times New Roman"/>
          <w:b/>
          <w:bCs/>
          <w:u w:val="single"/>
          <w:lang w:val="it-IT"/>
        </w:rPr>
        <w:t>Indicazioni</w:t>
      </w:r>
    </w:p>
    <w:p w14:paraId="43A1FCDF" w14:textId="77777777" w:rsidR="0088302A" w:rsidRPr="00A10CF3" w:rsidRDefault="0088302A" w:rsidP="0088302A">
      <w:pPr>
        <w:spacing w:line="360" w:lineRule="auto"/>
        <w:ind w:firstLine="567"/>
        <w:jc w:val="both"/>
        <w:rPr>
          <w:rFonts w:ascii="Times New Roman" w:eastAsia="Times New Roman" w:hAnsi="Times New Roman" w:cs="Times New Roman"/>
          <w:lang w:val="it-IT" w:eastAsia="it-IT"/>
        </w:rPr>
      </w:pPr>
      <w:r w:rsidRPr="00A10CF3">
        <w:rPr>
          <w:rFonts w:ascii="Times New Roman" w:eastAsia="Times New Roman" w:hAnsi="Times New Roman" w:cs="Times New Roman"/>
          <w:lang w:val="it-IT" w:eastAsia="it-IT"/>
        </w:rPr>
        <w:t>Nivolumab in combinazione con ipilimumab ha ricevuto l’approvazione EMA nel trattamento in prima linea di pazienti adulti con melanoma avanzato e nel trattamento in prima linea di pazienti adulti con carcinoma a cellule renali avanzato a rischio intermedio/sfavorevole.</w:t>
      </w:r>
    </w:p>
    <w:p w14:paraId="781C850A" w14:textId="77777777" w:rsidR="0088302A" w:rsidRPr="00C5111F" w:rsidRDefault="0088302A" w:rsidP="0088302A">
      <w:pPr>
        <w:spacing w:line="360" w:lineRule="auto"/>
        <w:jc w:val="both"/>
        <w:rPr>
          <w:rFonts w:ascii="Times New Roman" w:eastAsia="Calibri" w:hAnsi="Times New Roman" w:cs="Times New Roman"/>
          <w:lang w:val="it-IT"/>
        </w:rPr>
      </w:pPr>
    </w:p>
    <w:p w14:paraId="4F577875" w14:textId="77777777" w:rsidR="00C5111F" w:rsidRPr="00C5111F" w:rsidRDefault="00C5111F" w:rsidP="00C5111F">
      <w:pPr>
        <w:spacing w:line="360" w:lineRule="auto"/>
        <w:jc w:val="both"/>
        <w:rPr>
          <w:rFonts w:ascii="Times New Roman" w:eastAsia="Times New Roman" w:hAnsi="Times New Roman" w:cs="Times New Roman"/>
          <w:lang w:val="it-IT"/>
        </w:rPr>
      </w:pPr>
      <w:r w:rsidRPr="00C5111F">
        <w:rPr>
          <w:rFonts w:ascii="Times New Roman" w:eastAsia="Times New Roman" w:hAnsi="Times New Roman" w:cs="Times New Roman"/>
          <w:b/>
          <w:bCs/>
          <w:u w:val="single"/>
          <w:lang w:val="it-IT"/>
        </w:rPr>
        <w:t>Bristol Myers Squibb e la collaborazione con Ono Pharmaceutical</w:t>
      </w:r>
    </w:p>
    <w:p w14:paraId="69B4EEA7" w14:textId="767DC2F0" w:rsidR="00C5111F" w:rsidRPr="00C5111F" w:rsidRDefault="00C5111F" w:rsidP="00C5111F">
      <w:pPr>
        <w:spacing w:line="360" w:lineRule="auto"/>
        <w:ind w:firstLine="567"/>
        <w:jc w:val="both"/>
        <w:rPr>
          <w:rFonts w:ascii="Times New Roman" w:eastAsia="Times New Roman" w:hAnsi="Times New Roman" w:cs="Times New Roman"/>
          <w:lang w:val="it-IT"/>
        </w:rPr>
      </w:pPr>
      <w:r w:rsidRPr="00C5111F">
        <w:rPr>
          <w:rFonts w:ascii="Times New Roman" w:eastAsia="Times New Roman" w:hAnsi="Times New Roman" w:cs="Times New Roman"/>
          <w:lang w:val="it-IT"/>
        </w:rPr>
        <w:t xml:space="preserve">Nel 2011, grazie a un accordo di collaborazione con Ono Pharmaceutical Co., Bristol Myers Squibb ha esteso i diritti di sviluppo e commercializzazione di nivolumab in tutto il mondo esclusi Giappone, Corea del Sud e Taiwan, dove Ono mantiene tutti i diritti sul farmaco. Il 23 luglio 2014, </w:t>
      </w:r>
      <w:r w:rsidRPr="00C5111F">
        <w:rPr>
          <w:rFonts w:ascii="Times New Roman" w:eastAsia="Times New Roman" w:hAnsi="Times New Roman" w:cs="Times New Roman"/>
          <w:lang w:val="it-IT"/>
        </w:rPr>
        <w:lastRenderedPageBreak/>
        <w:t xml:space="preserve">Bristol Myers Squibb e Ono hanno ulteriormente ampliato l’accordo di collaborazione strategica per sviluppare e commercializzare congiuntamente molteplici immunoterapie - sia come singoli farmaci che come regimi di </w:t>
      </w:r>
      <w:r w:rsidR="00640F26">
        <w:rPr>
          <w:rFonts w:ascii="Times New Roman" w:eastAsia="Times New Roman" w:hAnsi="Times New Roman" w:cs="Times New Roman"/>
          <w:lang w:val="it-IT"/>
        </w:rPr>
        <w:t>associazione</w:t>
      </w:r>
      <w:r w:rsidR="00640F26" w:rsidRPr="00C5111F">
        <w:rPr>
          <w:rFonts w:ascii="Times New Roman" w:eastAsia="Times New Roman" w:hAnsi="Times New Roman" w:cs="Times New Roman"/>
          <w:lang w:val="it-IT"/>
        </w:rPr>
        <w:t xml:space="preserve"> </w:t>
      </w:r>
      <w:r w:rsidRPr="00C5111F">
        <w:rPr>
          <w:rFonts w:ascii="Times New Roman" w:eastAsia="Times New Roman" w:hAnsi="Times New Roman" w:cs="Times New Roman"/>
          <w:lang w:val="it-IT"/>
        </w:rPr>
        <w:t xml:space="preserve">- per il trattamento dei pazienti </w:t>
      </w:r>
      <w:r w:rsidR="00640F26">
        <w:rPr>
          <w:rFonts w:ascii="Times New Roman" w:eastAsia="Times New Roman" w:hAnsi="Times New Roman" w:cs="Times New Roman"/>
          <w:lang w:val="it-IT"/>
        </w:rPr>
        <w:t>affetti da tumore</w:t>
      </w:r>
      <w:r w:rsidRPr="00C5111F">
        <w:rPr>
          <w:rFonts w:ascii="Times New Roman" w:eastAsia="Times New Roman" w:hAnsi="Times New Roman" w:cs="Times New Roman"/>
          <w:lang w:val="it-IT"/>
        </w:rPr>
        <w:t xml:space="preserve"> in Giappone, Corea del Sud e Taiwan.</w:t>
      </w:r>
    </w:p>
    <w:p w14:paraId="5D3467D0" w14:textId="77777777" w:rsidR="00C5111F" w:rsidRPr="00C5111F" w:rsidRDefault="00C5111F" w:rsidP="00C5111F">
      <w:pPr>
        <w:spacing w:line="360" w:lineRule="auto"/>
        <w:ind w:firstLine="567"/>
        <w:jc w:val="both"/>
        <w:rPr>
          <w:rFonts w:ascii="Times New Roman" w:eastAsia="Calibri" w:hAnsi="Times New Roman" w:cs="Times New Roman"/>
          <w:lang w:val="it-IT"/>
        </w:rPr>
      </w:pPr>
    </w:p>
    <w:p w14:paraId="3E7F8D06" w14:textId="77777777" w:rsidR="00C5111F" w:rsidRPr="00C5111F" w:rsidRDefault="00C5111F" w:rsidP="00C5111F">
      <w:pPr>
        <w:spacing w:line="360" w:lineRule="auto"/>
        <w:jc w:val="both"/>
        <w:rPr>
          <w:rFonts w:ascii="Times New Roman" w:eastAsia="Times New Roman" w:hAnsi="Times New Roman" w:cs="Times New Roman"/>
          <w:b/>
          <w:bCs/>
          <w:u w:val="single"/>
          <w:lang w:val="it-IT"/>
        </w:rPr>
      </w:pPr>
      <w:r w:rsidRPr="00C5111F">
        <w:rPr>
          <w:rFonts w:ascii="Times New Roman" w:eastAsia="Times New Roman" w:hAnsi="Times New Roman" w:cs="Times New Roman"/>
          <w:b/>
          <w:bCs/>
          <w:u w:val="single"/>
          <w:lang w:val="it-IT"/>
        </w:rPr>
        <w:t>Bristol Myers Squibb</w:t>
      </w:r>
    </w:p>
    <w:p w14:paraId="3E51FFB0" w14:textId="77777777" w:rsidR="00C5111F" w:rsidRPr="00C5111F" w:rsidRDefault="00C5111F" w:rsidP="00C5111F">
      <w:pPr>
        <w:spacing w:line="360" w:lineRule="auto"/>
        <w:ind w:firstLine="567"/>
        <w:jc w:val="both"/>
        <w:rPr>
          <w:rFonts w:ascii="Times New Roman" w:eastAsia="Times New Roman" w:hAnsi="Times New Roman" w:cs="Times New Roman"/>
          <w:lang w:val="it-IT"/>
        </w:rPr>
      </w:pPr>
      <w:r w:rsidRPr="00C5111F">
        <w:rPr>
          <w:rFonts w:ascii="Times New Roman" w:eastAsia="Calibri" w:hAnsi="Times New Roman" w:cs="Times New Roman"/>
          <w:lang w:val="it-IT"/>
        </w:rPr>
        <w:t xml:space="preserve">Bristol Myers Squibb è un’azienda bio-farmaceutica globale, la cui mission è scoprire, sviluppare e rendere disponibili farmaci innovativi che aiutino i pazienti a combattere gravi malattie. </w:t>
      </w:r>
      <w:r w:rsidRPr="00C5111F">
        <w:rPr>
          <w:rFonts w:ascii="Times New Roman" w:eastAsia="Times New Roman" w:hAnsi="Times New Roman" w:cs="Times New Roman"/>
          <w:lang w:val="it-IT"/>
        </w:rPr>
        <w:t>Maggiori informazioni sono disponibili sui siti www.bms.com e www.bms.it o su Linkedin, Twitter, YouTube, Facebook e Instagram.</w:t>
      </w:r>
    </w:p>
    <w:p w14:paraId="6ACADAFA" w14:textId="77777777" w:rsidR="00C5111F" w:rsidRPr="00C5111F" w:rsidRDefault="00C5111F" w:rsidP="00C5111F">
      <w:pPr>
        <w:spacing w:line="360" w:lineRule="auto"/>
        <w:ind w:firstLine="709"/>
        <w:jc w:val="both"/>
        <w:rPr>
          <w:rFonts w:ascii="Times New Roman" w:eastAsia="Calibri" w:hAnsi="Times New Roman" w:cs="Times New Roman"/>
          <w:iCs/>
          <w:lang w:val="it-IT"/>
        </w:rPr>
      </w:pPr>
      <w:r w:rsidRPr="00C5111F">
        <w:rPr>
          <w:rFonts w:ascii="Times New Roman" w:eastAsia="Calibri" w:hAnsi="Times New Roman" w:cs="Times New Roman"/>
          <w:iCs/>
          <w:lang w:val="it-IT"/>
        </w:rPr>
        <w:t>Celgene e Juno Therapeutics sono sussidiarie di Bristol Myers Squibb, che ne detiene la titolarità. In alcuni Paesi fuori dagli Stati Uniti, secondo le legislazioni locali, Celgene e Juno Therapeutics sono considerate compagnie di Bristol Myers Squibb.</w:t>
      </w:r>
    </w:p>
    <w:p w14:paraId="033F9313" w14:textId="58CC649E" w:rsidR="00C5111F" w:rsidRDefault="00C5111F" w:rsidP="00C5111F">
      <w:pPr>
        <w:spacing w:line="360" w:lineRule="auto"/>
        <w:jc w:val="both"/>
        <w:rPr>
          <w:rFonts w:ascii="Times New Roman" w:eastAsia="Calibri" w:hAnsi="Times New Roman" w:cs="Times New Roman"/>
          <w:lang w:val="it-IT"/>
        </w:rPr>
      </w:pPr>
    </w:p>
    <w:p w14:paraId="343CE953" w14:textId="77777777" w:rsidR="00B63CAC" w:rsidRPr="00C5111F" w:rsidRDefault="00B63CAC" w:rsidP="00C5111F">
      <w:pPr>
        <w:spacing w:line="360" w:lineRule="auto"/>
        <w:jc w:val="both"/>
        <w:rPr>
          <w:rFonts w:ascii="Times New Roman" w:eastAsia="Calibri" w:hAnsi="Times New Roman" w:cs="Times New Roman"/>
          <w:lang w:val="it-IT"/>
        </w:rPr>
      </w:pPr>
    </w:p>
    <w:p w14:paraId="38F9E2E5" w14:textId="77777777" w:rsidR="00C5111F" w:rsidRPr="00C5111F" w:rsidRDefault="00C5111F" w:rsidP="00C5111F">
      <w:pPr>
        <w:spacing w:line="320" w:lineRule="exact"/>
        <w:rPr>
          <w:rFonts w:ascii="Times New Roman" w:eastAsia="Times New Roman" w:hAnsi="Times New Roman" w:cs="Times New Roman"/>
          <w:b/>
          <w:lang w:val="it-IT"/>
        </w:rPr>
      </w:pPr>
      <w:r w:rsidRPr="00C5111F">
        <w:rPr>
          <w:rFonts w:ascii="Times New Roman" w:eastAsia="Times New Roman" w:hAnsi="Times New Roman" w:cs="Times New Roman"/>
          <w:b/>
          <w:lang w:val="it-IT"/>
        </w:rPr>
        <w:t xml:space="preserve">Per informazioni: </w:t>
      </w:r>
    </w:p>
    <w:p w14:paraId="65823E5D" w14:textId="77777777" w:rsidR="00C5111F" w:rsidRPr="00C5111F" w:rsidRDefault="00C5111F" w:rsidP="00C5111F">
      <w:pPr>
        <w:spacing w:line="320" w:lineRule="exact"/>
        <w:rPr>
          <w:rFonts w:ascii="Times New Roman" w:eastAsia="Times New Roman" w:hAnsi="Times New Roman" w:cs="Times New Roman"/>
          <w:lang w:val="it-IT"/>
        </w:rPr>
      </w:pPr>
    </w:p>
    <w:p w14:paraId="509F5817" w14:textId="77777777" w:rsidR="00C5111F" w:rsidRPr="00C5111F" w:rsidRDefault="00C5111F" w:rsidP="00C5111F">
      <w:pPr>
        <w:spacing w:line="320" w:lineRule="exact"/>
        <w:rPr>
          <w:rFonts w:ascii="Times New Roman" w:eastAsia="Times New Roman" w:hAnsi="Times New Roman" w:cs="Times New Roman"/>
          <w:lang w:val="it-IT"/>
        </w:rPr>
      </w:pPr>
      <w:r w:rsidRPr="00C5111F">
        <w:rPr>
          <w:rFonts w:ascii="Times New Roman" w:eastAsia="Times New Roman" w:hAnsi="Times New Roman" w:cs="Times New Roman"/>
          <w:lang w:val="it-IT"/>
        </w:rPr>
        <w:t>Ufficio stampa</w:t>
      </w:r>
    </w:p>
    <w:p w14:paraId="0C035030" w14:textId="77777777" w:rsidR="00C5111F" w:rsidRPr="00C5111F" w:rsidRDefault="00C5111F" w:rsidP="00C5111F">
      <w:pPr>
        <w:spacing w:line="320" w:lineRule="exact"/>
        <w:rPr>
          <w:rFonts w:ascii="Times New Roman" w:eastAsia="Times New Roman" w:hAnsi="Times New Roman" w:cs="Times New Roman"/>
          <w:lang w:val="it-IT"/>
        </w:rPr>
      </w:pPr>
      <w:r w:rsidRPr="00C5111F">
        <w:rPr>
          <w:rFonts w:ascii="Times New Roman" w:eastAsia="Times New Roman" w:hAnsi="Times New Roman" w:cs="Times New Roman"/>
          <w:lang w:val="it-IT"/>
        </w:rPr>
        <w:t>Intermedia</w:t>
      </w:r>
    </w:p>
    <w:p w14:paraId="7627EF24" w14:textId="77777777" w:rsidR="00C5111F" w:rsidRPr="00C5111F" w:rsidRDefault="00C5111F" w:rsidP="00C5111F">
      <w:pPr>
        <w:spacing w:line="320" w:lineRule="exact"/>
        <w:rPr>
          <w:rFonts w:ascii="Times New Roman" w:eastAsia="Times New Roman" w:hAnsi="Times New Roman" w:cs="Times New Roman"/>
          <w:lang w:val="it-IT"/>
        </w:rPr>
      </w:pPr>
      <w:r w:rsidRPr="00C5111F">
        <w:rPr>
          <w:rFonts w:ascii="Times New Roman" w:eastAsia="Times New Roman" w:hAnsi="Times New Roman" w:cs="Times New Roman"/>
          <w:lang w:val="it-IT"/>
        </w:rPr>
        <w:t>3351892975 - 335265394</w:t>
      </w:r>
    </w:p>
    <w:p w14:paraId="750E30A3" w14:textId="77777777" w:rsidR="00C5111F" w:rsidRPr="00C5111F" w:rsidRDefault="008769AD" w:rsidP="00C5111F">
      <w:pPr>
        <w:spacing w:line="320" w:lineRule="exact"/>
        <w:rPr>
          <w:rFonts w:ascii="Times New Roman" w:eastAsia="Times New Roman" w:hAnsi="Times New Roman" w:cs="Times New Roman"/>
          <w:lang w:val="it-IT"/>
        </w:rPr>
      </w:pPr>
      <w:hyperlink r:id="rId13" w:history="1">
        <w:r w:rsidR="00C5111F" w:rsidRPr="00C5111F">
          <w:rPr>
            <w:rStyle w:val="Collegamentoipertestuale"/>
            <w:rFonts w:ascii="Times New Roman" w:eastAsia="Times New Roman" w:hAnsi="Times New Roman" w:cs="Times New Roman"/>
            <w:lang w:val="it-IT"/>
          </w:rPr>
          <w:t>intermedia@intermedianews.it</w:t>
        </w:r>
      </w:hyperlink>
    </w:p>
    <w:p w14:paraId="3C6CC118" w14:textId="77777777" w:rsidR="00C5111F" w:rsidRDefault="00C5111F" w:rsidP="00C5111F">
      <w:pPr>
        <w:spacing w:line="360" w:lineRule="auto"/>
        <w:rPr>
          <w:rFonts w:eastAsia="Calibri"/>
          <w:iCs/>
          <w:lang w:val="it-IT"/>
        </w:rPr>
      </w:pPr>
    </w:p>
    <w:p w14:paraId="1FE3928E" w14:textId="77777777" w:rsidR="00CF5FB4" w:rsidRPr="00154E5F" w:rsidRDefault="00CF5FB4" w:rsidP="00CF5FB4">
      <w:pPr>
        <w:rPr>
          <w:rFonts w:ascii="Trebuchet MS" w:eastAsia="Times New Roman" w:hAnsi="Trebuchet MS"/>
          <w:b/>
          <w:sz w:val="22"/>
          <w:szCs w:val="22"/>
        </w:rPr>
      </w:pPr>
    </w:p>
    <w:sectPr w:rsidR="00CF5FB4" w:rsidRPr="00154E5F" w:rsidSect="002E37C6">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58DD" w14:textId="77777777" w:rsidR="008769AD" w:rsidRDefault="008769AD">
      <w:r>
        <w:separator/>
      </w:r>
    </w:p>
  </w:endnote>
  <w:endnote w:type="continuationSeparator" w:id="0">
    <w:p w14:paraId="744B3B30" w14:textId="77777777" w:rsidR="008769AD" w:rsidRDefault="008769AD">
      <w:r>
        <w:continuationSeparator/>
      </w:r>
    </w:p>
  </w:endnote>
  <w:endnote w:type="continuationNotice" w:id="1">
    <w:p w14:paraId="4F16C8B0" w14:textId="77777777" w:rsidR="008769AD" w:rsidRDefault="0087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9DD95" w14:textId="77777777" w:rsidR="008769AD" w:rsidRDefault="008769AD">
      <w:r>
        <w:separator/>
      </w:r>
    </w:p>
  </w:footnote>
  <w:footnote w:type="continuationSeparator" w:id="0">
    <w:p w14:paraId="32C6D714" w14:textId="77777777" w:rsidR="008769AD" w:rsidRDefault="008769AD">
      <w:r>
        <w:continuationSeparator/>
      </w:r>
    </w:p>
  </w:footnote>
  <w:footnote w:type="continuationNotice" w:id="1">
    <w:p w14:paraId="5A61A9D4" w14:textId="77777777" w:rsidR="008769AD" w:rsidRDefault="0087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E8AE" w14:textId="77777777" w:rsidR="00135F69" w:rsidRDefault="00CF5FB4">
    <w:pPr>
      <w:pStyle w:val="Intestazione"/>
    </w:pPr>
    <w:r>
      <w:rPr>
        <w:noProof/>
      </w:rPr>
      <mc:AlternateContent>
        <mc:Choice Requires="wps">
          <w:drawing>
            <wp:anchor distT="0" distB="0" distL="114300" distR="114300" simplePos="0" relativeHeight="251656192" behindDoc="1" locked="0" layoutInCell="0" allowOverlap="1" wp14:anchorId="63371FB7" wp14:editId="54C892D6">
              <wp:simplePos x="0" y="0"/>
              <wp:positionH relativeFrom="margin">
                <wp:align>center</wp:align>
              </wp:positionH>
              <wp:positionV relativeFrom="margin">
                <wp:align>center</wp:align>
              </wp:positionV>
              <wp:extent cx="6285230" cy="106045"/>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AB0DD" w14:textId="77777777" w:rsidR="00BC6B0A" w:rsidRDefault="00CF5FB4" w:rsidP="00BC6B0A">
                          <w:pPr>
                            <w:pStyle w:val="Normale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71FB7" id="_x0000_t202" coordsize="21600,21600" o:spt="202" path="m,l,21600r21600,l21600,xe">
              <v:stroke joinstyle="miter"/>
              <v:path gradientshapeok="t" o:connecttype="rect"/>
            </v:shapetype>
            <v:shape id="Text Box 4" o:spid="_x0000_s1026" type="#_x0000_t202" style="position:absolute;margin-left:0;margin-top:0;width:494.9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" o:allowincell="f" filled="f" stroked="f">
              <v:stroke joinstyle="round"/>
              <o:lock v:ext="edit" shapetype="t"/>
              <v:textbox style="mso-fit-shape-to-text:t">
                <w:txbxContent>
                  <w:p w14:paraId="396AB0DD" w14:textId="77777777" w:rsidR="00BC6B0A" w:rsidRDefault="00CF5FB4" w:rsidP="00BC6B0A">
                    <w:pPr>
                      <w:pStyle w:val="NormaleWeb"/>
                      <w:spacing w:before="0" w:beforeAutospacing="0" w:after="0" w:afterAutospacing="0"/>
                      <w:jc w:val="center"/>
                    </w:pPr>
                    <w:r>
                      <w:rPr>
                        <w:color w:val="C0C0C0"/>
                        <w:sz w:val="2"/>
                        <w:szCs w:val="2"/>
                      </w:rPr>
                      <w:t>DRAFT</w:t>
                    </w:r>
                  </w:p>
                </w:txbxContent>
              </v:textbox>
              <w10:wrap anchorx="margin" anchory="margin"/>
            </v:shape>
          </w:pict>
        </mc:Fallback>
      </mc:AlternateContent>
    </w:r>
    <w:r w:rsidR="008769AD">
      <w:rPr>
        <w:noProof/>
      </w:rPr>
      <w:pict w14:anchorId="2DB60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769AD">
      <w:rPr>
        <w:noProof/>
      </w:rPr>
      <w:pict w14:anchorId="3B38E8AB">
        <v:shape id="PowerPlusWaterMarkObject1" o:spid="_x0000_s2050"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19EC" w14:textId="77777777" w:rsidR="00C052DA" w:rsidRDefault="00CF5FB4">
    <w:pPr>
      <w:pStyle w:val="Intestazione"/>
      <w:rPr>
        <w:rFonts w:ascii="Times New Roman" w:hAnsi="Times New Roman" w:cs="Times New Roman"/>
        <w:color w:val="FF0000"/>
        <w:sz w:val="21"/>
      </w:rPr>
    </w:pPr>
    <w:r>
      <w:rPr>
        <w:noProof/>
      </w:rPr>
      <mc:AlternateContent>
        <mc:Choice Requires="wps">
          <w:drawing>
            <wp:anchor distT="0" distB="0" distL="114300" distR="114300" simplePos="0" relativeHeight="251655168" behindDoc="1" locked="0" layoutInCell="0" allowOverlap="1" wp14:anchorId="1142C064" wp14:editId="48DB6EC1">
              <wp:simplePos x="0" y="0"/>
              <wp:positionH relativeFrom="margin">
                <wp:align>center</wp:align>
              </wp:positionH>
              <wp:positionV relativeFrom="margin">
                <wp:align>center</wp:align>
              </wp:positionV>
              <wp:extent cx="6285230" cy="106045"/>
              <wp:effectExtent l="0" t="1917700" r="0" b="1905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88A4FB" w14:textId="77777777" w:rsidR="00BC6B0A" w:rsidRDefault="00CF5FB4" w:rsidP="00BC6B0A">
                          <w:pPr>
                            <w:pStyle w:val="Normale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42C064" id="_x0000_t202" coordsize="21600,21600" o:spt="202" path="m,l,21600r21600,l21600,xe">
              <v:stroke joinstyle="miter"/>
              <v:path gradientshapeok="t" o:connecttype="rect"/>
            </v:shapetype>
            <v:shape id="Text Box 3" o:spid="_x0000_s1027" type="#_x0000_t202" style="position:absolute;margin-left:0;margin-top:0;width:494.9pt;height:8.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" o:allowincell="f" filled="f" stroked="f">
              <v:stroke joinstyle="round"/>
              <o:lock v:ext="edit" shapetype="t"/>
              <v:textbox style="mso-fit-shape-to-text:t">
                <w:txbxContent>
                  <w:p w14:paraId="7388A4FB" w14:textId="77777777" w:rsidR="00BC6B0A" w:rsidRDefault="00CF5FB4" w:rsidP="00BC6B0A">
                    <w:pPr>
                      <w:pStyle w:val="NormaleWeb"/>
                      <w:spacing w:before="0" w:beforeAutospacing="0" w:after="0" w:afterAutospacing="0"/>
                      <w:jc w:val="center"/>
                    </w:pPr>
                    <w:r>
                      <w:rPr>
                        <w:color w:val="C0C0C0"/>
                        <w:sz w:val="2"/>
                        <w:szCs w:val="2"/>
                      </w:rPr>
                      <w:t>DRAFT</w:t>
                    </w:r>
                  </w:p>
                </w:txbxContent>
              </v:textbox>
              <w10:wrap anchorx="margin" anchory="margin"/>
            </v:shape>
          </w:pict>
        </mc:Fallback>
      </mc:AlternateContent>
    </w:r>
  </w:p>
  <w:p w14:paraId="60CA2DB4" w14:textId="77777777" w:rsidR="00135F69" w:rsidRPr="00135F69" w:rsidRDefault="00CF5FB4">
    <w:pPr>
      <w:pStyle w:val="Intestazione"/>
      <w:rPr>
        <w:rFonts w:ascii="Times New Roman" w:hAnsi="Times New Roman" w:cs="Times New Roman"/>
        <w:color w:val="FF0000"/>
        <w:sz w:val="21"/>
      </w:rPr>
    </w:pPr>
    <w:r>
      <w:rPr>
        <w:rFonts w:ascii="Times New Roman" w:hAnsi="Times New Roman" w:cs="Times New Roman"/>
        <w:color w:val="FF0000"/>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C857" w14:textId="77777777" w:rsidR="00135F69" w:rsidRDefault="00CF5FB4">
    <w:pPr>
      <w:pStyle w:val="Intestazione"/>
    </w:pPr>
    <w:r>
      <w:rPr>
        <w:noProof/>
      </w:rPr>
      <mc:AlternateContent>
        <mc:Choice Requires="wps">
          <w:drawing>
            <wp:anchor distT="0" distB="0" distL="114300" distR="114300" simplePos="0" relativeHeight="251657216" behindDoc="1" locked="0" layoutInCell="0" allowOverlap="1" wp14:anchorId="2534C552" wp14:editId="7482A125">
              <wp:simplePos x="0" y="0"/>
              <wp:positionH relativeFrom="margin">
                <wp:align>center</wp:align>
              </wp:positionH>
              <wp:positionV relativeFrom="margin">
                <wp:align>center</wp:align>
              </wp:positionV>
              <wp:extent cx="6285230" cy="106045"/>
              <wp:effectExtent l="0" t="1917700" r="0" b="1905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D028B" w14:textId="77777777" w:rsidR="00BC6B0A" w:rsidRDefault="00CF5FB4" w:rsidP="00BC6B0A">
                          <w:pPr>
                            <w:pStyle w:val="Normale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34C552" id="_x0000_t202" coordsize="21600,21600" o:spt="202" path="m,l,21600r21600,l21600,xe">
              <v:stroke joinstyle="miter"/>
              <v:path gradientshapeok="t" o:connecttype="rect"/>
            </v:shapetype>
            <v:shape id="Text Box 2" o:spid="_x0000_s1028" type="#_x0000_t202" style="position:absolute;margin-left:0;margin-top:0;width:494.9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" o:allowincell="f" filled="f" stroked="f">
              <v:stroke joinstyle="round"/>
              <o:lock v:ext="edit" shapetype="t"/>
              <v:textbox style="mso-fit-shape-to-text:t">
                <w:txbxContent>
                  <w:p w14:paraId="6F2D028B" w14:textId="77777777" w:rsidR="00BC6B0A" w:rsidRDefault="00CF5FB4" w:rsidP="00BC6B0A">
                    <w:pPr>
                      <w:pStyle w:val="NormaleWeb"/>
                      <w:spacing w:before="0" w:beforeAutospacing="0" w:after="0" w:afterAutospacing="0"/>
                      <w:jc w:val="center"/>
                    </w:pPr>
                    <w:r>
                      <w:rPr>
                        <w:color w:val="C0C0C0"/>
                        <w:sz w:val="2"/>
                        <w:szCs w:val="2"/>
                      </w:rPr>
                      <w:t>DRAFT</w:t>
                    </w:r>
                  </w:p>
                </w:txbxContent>
              </v:textbox>
              <w10:wrap anchorx="margin" anchory="margin"/>
            </v:shape>
          </w:pict>
        </mc:Fallback>
      </mc:AlternateContent>
    </w:r>
    <w:r w:rsidR="008769AD">
      <w:rPr>
        <w:noProof/>
      </w:rPr>
      <w:pict w14:anchorId="526CF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C0A89"/>
    <w:multiLevelType w:val="hybridMultilevel"/>
    <w:tmpl w:val="581C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0526A"/>
    <w:multiLevelType w:val="hybridMultilevel"/>
    <w:tmpl w:val="E4EE336E"/>
    <w:lvl w:ilvl="0" w:tplc="502E5D12">
      <w:start w:val="1"/>
      <w:numFmt w:val="bullet"/>
      <w:lvlText w:val="•"/>
      <w:lvlJc w:val="left"/>
      <w:pPr>
        <w:tabs>
          <w:tab w:val="num" w:pos="720"/>
        </w:tabs>
        <w:ind w:left="720" w:hanging="360"/>
      </w:pPr>
      <w:rPr>
        <w:rFonts w:ascii="Arial" w:hAnsi="Arial" w:hint="default"/>
      </w:rPr>
    </w:lvl>
    <w:lvl w:ilvl="1" w:tplc="EC1A2B8A" w:tentative="1">
      <w:start w:val="1"/>
      <w:numFmt w:val="bullet"/>
      <w:lvlText w:val="•"/>
      <w:lvlJc w:val="left"/>
      <w:pPr>
        <w:tabs>
          <w:tab w:val="num" w:pos="1440"/>
        </w:tabs>
        <w:ind w:left="1440" w:hanging="360"/>
      </w:pPr>
      <w:rPr>
        <w:rFonts w:ascii="Arial" w:hAnsi="Arial" w:hint="default"/>
      </w:rPr>
    </w:lvl>
    <w:lvl w:ilvl="2" w:tplc="9E1E5144" w:tentative="1">
      <w:start w:val="1"/>
      <w:numFmt w:val="bullet"/>
      <w:lvlText w:val="•"/>
      <w:lvlJc w:val="left"/>
      <w:pPr>
        <w:tabs>
          <w:tab w:val="num" w:pos="2160"/>
        </w:tabs>
        <w:ind w:left="2160" w:hanging="360"/>
      </w:pPr>
      <w:rPr>
        <w:rFonts w:ascii="Arial" w:hAnsi="Arial" w:hint="default"/>
      </w:rPr>
    </w:lvl>
    <w:lvl w:ilvl="3" w:tplc="331ABBE8" w:tentative="1">
      <w:start w:val="1"/>
      <w:numFmt w:val="bullet"/>
      <w:lvlText w:val="•"/>
      <w:lvlJc w:val="left"/>
      <w:pPr>
        <w:tabs>
          <w:tab w:val="num" w:pos="2880"/>
        </w:tabs>
        <w:ind w:left="2880" w:hanging="360"/>
      </w:pPr>
      <w:rPr>
        <w:rFonts w:ascii="Arial" w:hAnsi="Arial" w:hint="default"/>
      </w:rPr>
    </w:lvl>
    <w:lvl w:ilvl="4" w:tplc="3DE26408" w:tentative="1">
      <w:start w:val="1"/>
      <w:numFmt w:val="bullet"/>
      <w:lvlText w:val="•"/>
      <w:lvlJc w:val="left"/>
      <w:pPr>
        <w:tabs>
          <w:tab w:val="num" w:pos="3600"/>
        </w:tabs>
        <w:ind w:left="3600" w:hanging="360"/>
      </w:pPr>
      <w:rPr>
        <w:rFonts w:ascii="Arial" w:hAnsi="Arial" w:hint="default"/>
      </w:rPr>
    </w:lvl>
    <w:lvl w:ilvl="5" w:tplc="00109E6A" w:tentative="1">
      <w:start w:val="1"/>
      <w:numFmt w:val="bullet"/>
      <w:lvlText w:val="•"/>
      <w:lvlJc w:val="left"/>
      <w:pPr>
        <w:tabs>
          <w:tab w:val="num" w:pos="4320"/>
        </w:tabs>
        <w:ind w:left="4320" w:hanging="360"/>
      </w:pPr>
      <w:rPr>
        <w:rFonts w:ascii="Arial" w:hAnsi="Arial" w:hint="default"/>
      </w:rPr>
    </w:lvl>
    <w:lvl w:ilvl="6" w:tplc="F87C50AC" w:tentative="1">
      <w:start w:val="1"/>
      <w:numFmt w:val="bullet"/>
      <w:lvlText w:val="•"/>
      <w:lvlJc w:val="left"/>
      <w:pPr>
        <w:tabs>
          <w:tab w:val="num" w:pos="5040"/>
        </w:tabs>
        <w:ind w:left="5040" w:hanging="360"/>
      </w:pPr>
      <w:rPr>
        <w:rFonts w:ascii="Arial" w:hAnsi="Arial" w:hint="default"/>
      </w:rPr>
    </w:lvl>
    <w:lvl w:ilvl="7" w:tplc="4066ECB6" w:tentative="1">
      <w:start w:val="1"/>
      <w:numFmt w:val="bullet"/>
      <w:lvlText w:val="•"/>
      <w:lvlJc w:val="left"/>
      <w:pPr>
        <w:tabs>
          <w:tab w:val="num" w:pos="5760"/>
        </w:tabs>
        <w:ind w:left="5760" w:hanging="360"/>
      </w:pPr>
      <w:rPr>
        <w:rFonts w:ascii="Arial" w:hAnsi="Arial" w:hint="default"/>
      </w:rPr>
    </w:lvl>
    <w:lvl w:ilvl="8" w:tplc="C15093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C81F98"/>
    <w:multiLevelType w:val="hybridMultilevel"/>
    <w:tmpl w:val="7E2009DE"/>
    <w:lvl w:ilvl="0" w:tplc="0CB00D54">
      <w:start w:val="1"/>
      <w:numFmt w:val="bullet"/>
      <w:lvlText w:val="•"/>
      <w:lvlJc w:val="left"/>
      <w:pPr>
        <w:tabs>
          <w:tab w:val="num" w:pos="720"/>
        </w:tabs>
        <w:ind w:left="720" w:hanging="360"/>
      </w:pPr>
      <w:rPr>
        <w:rFonts w:ascii="Arial" w:hAnsi="Arial" w:hint="default"/>
      </w:rPr>
    </w:lvl>
    <w:lvl w:ilvl="1" w:tplc="C0D897FC">
      <w:start w:val="10266"/>
      <w:numFmt w:val="bullet"/>
      <w:lvlText w:val="•"/>
      <w:lvlJc w:val="left"/>
      <w:pPr>
        <w:tabs>
          <w:tab w:val="num" w:pos="1440"/>
        </w:tabs>
        <w:ind w:left="1440" w:hanging="360"/>
      </w:pPr>
      <w:rPr>
        <w:rFonts w:ascii="Arial" w:hAnsi="Arial" w:hint="default"/>
      </w:rPr>
    </w:lvl>
    <w:lvl w:ilvl="2" w:tplc="43F20A36" w:tentative="1">
      <w:start w:val="1"/>
      <w:numFmt w:val="bullet"/>
      <w:lvlText w:val="•"/>
      <w:lvlJc w:val="left"/>
      <w:pPr>
        <w:tabs>
          <w:tab w:val="num" w:pos="2160"/>
        </w:tabs>
        <w:ind w:left="2160" w:hanging="360"/>
      </w:pPr>
      <w:rPr>
        <w:rFonts w:ascii="Arial" w:hAnsi="Arial" w:hint="default"/>
      </w:rPr>
    </w:lvl>
    <w:lvl w:ilvl="3" w:tplc="23443FAE" w:tentative="1">
      <w:start w:val="1"/>
      <w:numFmt w:val="bullet"/>
      <w:lvlText w:val="•"/>
      <w:lvlJc w:val="left"/>
      <w:pPr>
        <w:tabs>
          <w:tab w:val="num" w:pos="2880"/>
        </w:tabs>
        <w:ind w:left="2880" w:hanging="360"/>
      </w:pPr>
      <w:rPr>
        <w:rFonts w:ascii="Arial" w:hAnsi="Arial" w:hint="default"/>
      </w:rPr>
    </w:lvl>
    <w:lvl w:ilvl="4" w:tplc="47D405A6" w:tentative="1">
      <w:start w:val="1"/>
      <w:numFmt w:val="bullet"/>
      <w:lvlText w:val="•"/>
      <w:lvlJc w:val="left"/>
      <w:pPr>
        <w:tabs>
          <w:tab w:val="num" w:pos="3600"/>
        </w:tabs>
        <w:ind w:left="3600" w:hanging="360"/>
      </w:pPr>
      <w:rPr>
        <w:rFonts w:ascii="Arial" w:hAnsi="Arial" w:hint="default"/>
      </w:rPr>
    </w:lvl>
    <w:lvl w:ilvl="5" w:tplc="15AEFFA2" w:tentative="1">
      <w:start w:val="1"/>
      <w:numFmt w:val="bullet"/>
      <w:lvlText w:val="•"/>
      <w:lvlJc w:val="left"/>
      <w:pPr>
        <w:tabs>
          <w:tab w:val="num" w:pos="4320"/>
        </w:tabs>
        <w:ind w:left="4320" w:hanging="360"/>
      </w:pPr>
      <w:rPr>
        <w:rFonts w:ascii="Arial" w:hAnsi="Arial" w:hint="default"/>
      </w:rPr>
    </w:lvl>
    <w:lvl w:ilvl="6" w:tplc="7B1663D4" w:tentative="1">
      <w:start w:val="1"/>
      <w:numFmt w:val="bullet"/>
      <w:lvlText w:val="•"/>
      <w:lvlJc w:val="left"/>
      <w:pPr>
        <w:tabs>
          <w:tab w:val="num" w:pos="5040"/>
        </w:tabs>
        <w:ind w:left="5040" w:hanging="360"/>
      </w:pPr>
      <w:rPr>
        <w:rFonts w:ascii="Arial" w:hAnsi="Arial" w:hint="default"/>
      </w:rPr>
    </w:lvl>
    <w:lvl w:ilvl="7" w:tplc="3564BF0E" w:tentative="1">
      <w:start w:val="1"/>
      <w:numFmt w:val="bullet"/>
      <w:lvlText w:val="•"/>
      <w:lvlJc w:val="left"/>
      <w:pPr>
        <w:tabs>
          <w:tab w:val="num" w:pos="5760"/>
        </w:tabs>
        <w:ind w:left="5760" w:hanging="360"/>
      </w:pPr>
      <w:rPr>
        <w:rFonts w:ascii="Arial" w:hAnsi="Arial" w:hint="default"/>
      </w:rPr>
    </w:lvl>
    <w:lvl w:ilvl="8" w:tplc="249010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2F2291"/>
    <w:multiLevelType w:val="hybridMultilevel"/>
    <w:tmpl w:val="A7A2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E51D1"/>
    <w:multiLevelType w:val="hybridMultilevel"/>
    <w:tmpl w:val="FD4A9E22"/>
    <w:lvl w:ilvl="0" w:tplc="25C0BF00">
      <w:start w:val="1"/>
      <w:numFmt w:val="bullet"/>
      <w:lvlText w:val="•"/>
      <w:lvlJc w:val="left"/>
      <w:pPr>
        <w:tabs>
          <w:tab w:val="num" w:pos="720"/>
        </w:tabs>
        <w:ind w:left="720" w:hanging="360"/>
      </w:pPr>
      <w:rPr>
        <w:rFonts w:ascii="Arial" w:hAnsi="Arial" w:hint="default"/>
      </w:rPr>
    </w:lvl>
    <w:lvl w:ilvl="1" w:tplc="EFD8C34C" w:tentative="1">
      <w:start w:val="1"/>
      <w:numFmt w:val="bullet"/>
      <w:lvlText w:val="•"/>
      <w:lvlJc w:val="left"/>
      <w:pPr>
        <w:tabs>
          <w:tab w:val="num" w:pos="1440"/>
        </w:tabs>
        <w:ind w:left="1440" w:hanging="360"/>
      </w:pPr>
      <w:rPr>
        <w:rFonts w:ascii="Arial" w:hAnsi="Arial" w:hint="default"/>
      </w:rPr>
    </w:lvl>
    <w:lvl w:ilvl="2" w:tplc="D63A1B9A" w:tentative="1">
      <w:start w:val="1"/>
      <w:numFmt w:val="bullet"/>
      <w:lvlText w:val="•"/>
      <w:lvlJc w:val="left"/>
      <w:pPr>
        <w:tabs>
          <w:tab w:val="num" w:pos="2160"/>
        </w:tabs>
        <w:ind w:left="2160" w:hanging="360"/>
      </w:pPr>
      <w:rPr>
        <w:rFonts w:ascii="Arial" w:hAnsi="Arial" w:hint="default"/>
      </w:rPr>
    </w:lvl>
    <w:lvl w:ilvl="3" w:tplc="35182294" w:tentative="1">
      <w:start w:val="1"/>
      <w:numFmt w:val="bullet"/>
      <w:lvlText w:val="•"/>
      <w:lvlJc w:val="left"/>
      <w:pPr>
        <w:tabs>
          <w:tab w:val="num" w:pos="2880"/>
        </w:tabs>
        <w:ind w:left="2880" w:hanging="360"/>
      </w:pPr>
      <w:rPr>
        <w:rFonts w:ascii="Arial" w:hAnsi="Arial" w:hint="default"/>
      </w:rPr>
    </w:lvl>
    <w:lvl w:ilvl="4" w:tplc="DA12667A" w:tentative="1">
      <w:start w:val="1"/>
      <w:numFmt w:val="bullet"/>
      <w:lvlText w:val="•"/>
      <w:lvlJc w:val="left"/>
      <w:pPr>
        <w:tabs>
          <w:tab w:val="num" w:pos="3600"/>
        </w:tabs>
        <w:ind w:left="3600" w:hanging="360"/>
      </w:pPr>
      <w:rPr>
        <w:rFonts w:ascii="Arial" w:hAnsi="Arial" w:hint="default"/>
      </w:rPr>
    </w:lvl>
    <w:lvl w:ilvl="5" w:tplc="F134D97C" w:tentative="1">
      <w:start w:val="1"/>
      <w:numFmt w:val="bullet"/>
      <w:lvlText w:val="•"/>
      <w:lvlJc w:val="left"/>
      <w:pPr>
        <w:tabs>
          <w:tab w:val="num" w:pos="4320"/>
        </w:tabs>
        <w:ind w:left="4320" w:hanging="360"/>
      </w:pPr>
      <w:rPr>
        <w:rFonts w:ascii="Arial" w:hAnsi="Arial" w:hint="default"/>
      </w:rPr>
    </w:lvl>
    <w:lvl w:ilvl="6" w:tplc="18FA7662" w:tentative="1">
      <w:start w:val="1"/>
      <w:numFmt w:val="bullet"/>
      <w:lvlText w:val="•"/>
      <w:lvlJc w:val="left"/>
      <w:pPr>
        <w:tabs>
          <w:tab w:val="num" w:pos="5040"/>
        </w:tabs>
        <w:ind w:left="5040" w:hanging="360"/>
      </w:pPr>
      <w:rPr>
        <w:rFonts w:ascii="Arial" w:hAnsi="Arial" w:hint="default"/>
      </w:rPr>
    </w:lvl>
    <w:lvl w:ilvl="7" w:tplc="E84656DE" w:tentative="1">
      <w:start w:val="1"/>
      <w:numFmt w:val="bullet"/>
      <w:lvlText w:val="•"/>
      <w:lvlJc w:val="left"/>
      <w:pPr>
        <w:tabs>
          <w:tab w:val="num" w:pos="5760"/>
        </w:tabs>
        <w:ind w:left="5760" w:hanging="360"/>
      </w:pPr>
      <w:rPr>
        <w:rFonts w:ascii="Arial" w:hAnsi="Arial" w:hint="default"/>
      </w:rPr>
    </w:lvl>
    <w:lvl w:ilvl="8" w:tplc="F60CC9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7F5169"/>
    <w:multiLevelType w:val="hybridMultilevel"/>
    <w:tmpl w:val="5470AFA6"/>
    <w:lvl w:ilvl="0" w:tplc="E67812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defaultTabStop w:val="720"/>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B4"/>
    <w:rsid w:val="00030893"/>
    <w:rsid w:val="00032B1A"/>
    <w:rsid w:val="00036C6E"/>
    <w:rsid w:val="0005005B"/>
    <w:rsid w:val="000616C9"/>
    <w:rsid w:val="00061B83"/>
    <w:rsid w:val="000630D6"/>
    <w:rsid w:val="00073318"/>
    <w:rsid w:val="00080907"/>
    <w:rsid w:val="000811F9"/>
    <w:rsid w:val="0008192F"/>
    <w:rsid w:val="000827DA"/>
    <w:rsid w:val="000A0C0A"/>
    <w:rsid w:val="000A263A"/>
    <w:rsid w:val="000A7291"/>
    <w:rsid w:val="000B0E8A"/>
    <w:rsid w:val="000B4C42"/>
    <w:rsid w:val="000C27CF"/>
    <w:rsid w:val="000C2864"/>
    <w:rsid w:val="000C2E80"/>
    <w:rsid w:val="000C7784"/>
    <w:rsid w:val="000D4832"/>
    <w:rsid w:val="000D653A"/>
    <w:rsid w:val="000E0FB5"/>
    <w:rsid w:val="000E130D"/>
    <w:rsid w:val="000E349A"/>
    <w:rsid w:val="000E6125"/>
    <w:rsid w:val="000E6DFB"/>
    <w:rsid w:val="000F27FC"/>
    <w:rsid w:val="00102880"/>
    <w:rsid w:val="00111C3E"/>
    <w:rsid w:val="00117524"/>
    <w:rsid w:val="001175C7"/>
    <w:rsid w:val="00126DC4"/>
    <w:rsid w:val="00127D8E"/>
    <w:rsid w:val="00136422"/>
    <w:rsid w:val="00140117"/>
    <w:rsid w:val="00150A34"/>
    <w:rsid w:val="00154E5F"/>
    <w:rsid w:val="0015507C"/>
    <w:rsid w:val="001578F9"/>
    <w:rsid w:val="0016566E"/>
    <w:rsid w:val="001722F1"/>
    <w:rsid w:val="00184026"/>
    <w:rsid w:val="001847EB"/>
    <w:rsid w:val="00192FDE"/>
    <w:rsid w:val="00193A40"/>
    <w:rsid w:val="001955E1"/>
    <w:rsid w:val="00197E29"/>
    <w:rsid w:val="001A26EF"/>
    <w:rsid w:val="001B16A7"/>
    <w:rsid w:val="001B1718"/>
    <w:rsid w:val="001B329C"/>
    <w:rsid w:val="001B630D"/>
    <w:rsid w:val="001D2092"/>
    <w:rsid w:val="001E0C0B"/>
    <w:rsid w:val="001E2F33"/>
    <w:rsid w:val="001E39E9"/>
    <w:rsid w:val="001E42C7"/>
    <w:rsid w:val="001E5A8B"/>
    <w:rsid w:val="001E5D0E"/>
    <w:rsid w:val="001F0698"/>
    <w:rsid w:val="001F1C9C"/>
    <w:rsid w:val="001F24FE"/>
    <w:rsid w:val="001F41FC"/>
    <w:rsid w:val="001F48DF"/>
    <w:rsid w:val="00200943"/>
    <w:rsid w:val="00200AE4"/>
    <w:rsid w:val="00203074"/>
    <w:rsid w:val="0020600A"/>
    <w:rsid w:val="002072DE"/>
    <w:rsid w:val="00207E55"/>
    <w:rsid w:val="00211778"/>
    <w:rsid w:val="002123B5"/>
    <w:rsid w:val="00213550"/>
    <w:rsid w:val="00213CCF"/>
    <w:rsid w:val="0021627F"/>
    <w:rsid w:val="00221627"/>
    <w:rsid w:val="00223CFA"/>
    <w:rsid w:val="00226EC2"/>
    <w:rsid w:val="002309D9"/>
    <w:rsid w:val="00232BD4"/>
    <w:rsid w:val="00250204"/>
    <w:rsid w:val="00262C5E"/>
    <w:rsid w:val="0026399A"/>
    <w:rsid w:val="00266759"/>
    <w:rsid w:val="00267257"/>
    <w:rsid w:val="00267856"/>
    <w:rsid w:val="00267BE5"/>
    <w:rsid w:val="002741EE"/>
    <w:rsid w:val="00277B32"/>
    <w:rsid w:val="00280A52"/>
    <w:rsid w:val="00287BB7"/>
    <w:rsid w:val="00293A22"/>
    <w:rsid w:val="002A003D"/>
    <w:rsid w:val="002A086F"/>
    <w:rsid w:val="002A5410"/>
    <w:rsid w:val="002A6ED4"/>
    <w:rsid w:val="002B00C3"/>
    <w:rsid w:val="002B3186"/>
    <w:rsid w:val="002B5082"/>
    <w:rsid w:val="002C7655"/>
    <w:rsid w:val="002E00CA"/>
    <w:rsid w:val="002E225A"/>
    <w:rsid w:val="002E3968"/>
    <w:rsid w:val="002E5694"/>
    <w:rsid w:val="002F7591"/>
    <w:rsid w:val="00303284"/>
    <w:rsid w:val="00330154"/>
    <w:rsid w:val="00333205"/>
    <w:rsid w:val="00344649"/>
    <w:rsid w:val="00347D09"/>
    <w:rsid w:val="00356954"/>
    <w:rsid w:val="003630FF"/>
    <w:rsid w:val="00365290"/>
    <w:rsid w:val="003755A1"/>
    <w:rsid w:val="003768DD"/>
    <w:rsid w:val="00380BAD"/>
    <w:rsid w:val="0038299A"/>
    <w:rsid w:val="00390A24"/>
    <w:rsid w:val="003929A5"/>
    <w:rsid w:val="00393028"/>
    <w:rsid w:val="0039362C"/>
    <w:rsid w:val="00394EDB"/>
    <w:rsid w:val="00395D65"/>
    <w:rsid w:val="003A0D02"/>
    <w:rsid w:val="003A1457"/>
    <w:rsid w:val="003A439A"/>
    <w:rsid w:val="003A491B"/>
    <w:rsid w:val="003B0DD5"/>
    <w:rsid w:val="003E07C1"/>
    <w:rsid w:val="003E5367"/>
    <w:rsid w:val="003F2C24"/>
    <w:rsid w:val="003F35FF"/>
    <w:rsid w:val="00402C0F"/>
    <w:rsid w:val="00405751"/>
    <w:rsid w:val="0040665B"/>
    <w:rsid w:val="004161C0"/>
    <w:rsid w:val="00416926"/>
    <w:rsid w:val="00421D41"/>
    <w:rsid w:val="00421DD3"/>
    <w:rsid w:val="00423533"/>
    <w:rsid w:val="00425785"/>
    <w:rsid w:val="0042709C"/>
    <w:rsid w:val="00430E35"/>
    <w:rsid w:val="004315C7"/>
    <w:rsid w:val="004353D3"/>
    <w:rsid w:val="00435804"/>
    <w:rsid w:val="0044223A"/>
    <w:rsid w:val="00442C53"/>
    <w:rsid w:val="00461160"/>
    <w:rsid w:val="00462B39"/>
    <w:rsid w:val="00464A63"/>
    <w:rsid w:val="004674BF"/>
    <w:rsid w:val="0047137C"/>
    <w:rsid w:val="004721EF"/>
    <w:rsid w:val="00472E76"/>
    <w:rsid w:val="004761BB"/>
    <w:rsid w:val="004770F0"/>
    <w:rsid w:val="0048168A"/>
    <w:rsid w:val="00486042"/>
    <w:rsid w:val="00487C42"/>
    <w:rsid w:val="00490367"/>
    <w:rsid w:val="00491A4D"/>
    <w:rsid w:val="00492040"/>
    <w:rsid w:val="004A0578"/>
    <w:rsid w:val="004A5FE5"/>
    <w:rsid w:val="004B3CBC"/>
    <w:rsid w:val="004B67CA"/>
    <w:rsid w:val="004C0FB8"/>
    <w:rsid w:val="004E178B"/>
    <w:rsid w:val="004E1CDC"/>
    <w:rsid w:val="004E4434"/>
    <w:rsid w:val="004E786F"/>
    <w:rsid w:val="004F2AF8"/>
    <w:rsid w:val="004F7D64"/>
    <w:rsid w:val="00503459"/>
    <w:rsid w:val="005043A0"/>
    <w:rsid w:val="00504850"/>
    <w:rsid w:val="00504C77"/>
    <w:rsid w:val="00506103"/>
    <w:rsid w:val="00513B51"/>
    <w:rsid w:val="0051460B"/>
    <w:rsid w:val="00516ED3"/>
    <w:rsid w:val="00520E85"/>
    <w:rsid w:val="005278A5"/>
    <w:rsid w:val="00540EF0"/>
    <w:rsid w:val="00543940"/>
    <w:rsid w:val="005506F7"/>
    <w:rsid w:val="005510A6"/>
    <w:rsid w:val="005519D6"/>
    <w:rsid w:val="005611B2"/>
    <w:rsid w:val="00563D28"/>
    <w:rsid w:val="0057374F"/>
    <w:rsid w:val="005767B4"/>
    <w:rsid w:val="00576F8B"/>
    <w:rsid w:val="005834AE"/>
    <w:rsid w:val="005879C4"/>
    <w:rsid w:val="00587BE9"/>
    <w:rsid w:val="00587FBE"/>
    <w:rsid w:val="00591F32"/>
    <w:rsid w:val="0059302E"/>
    <w:rsid w:val="00597315"/>
    <w:rsid w:val="00597EA1"/>
    <w:rsid w:val="005A53E6"/>
    <w:rsid w:val="005B5332"/>
    <w:rsid w:val="005B7A01"/>
    <w:rsid w:val="005C0A21"/>
    <w:rsid w:val="005C4B7D"/>
    <w:rsid w:val="005D0FD8"/>
    <w:rsid w:val="005D1900"/>
    <w:rsid w:val="005D22FB"/>
    <w:rsid w:val="005E15E0"/>
    <w:rsid w:val="005F4BB4"/>
    <w:rsid w:val="00601B38"/>
    <w:rsid w:val="00606721"/>
    <w:rsid w:val="00607927"/>
    <w:rsid w:val="00607E95"/>
    <w:rsid w:val="006125A7"/>
    <w:rsid w:val="00617FF6"/>
    <w:rsid w:val="00620F90"/>
    <w:rsid w:val="00640F26"/>
    <w:rsid w:val="00642678"/>
    <w:rsid w:val="00644EC9"/>
    <w:rsid w:val="00644FA7"/>
    <w:rsid w:val="00647E22"/>
    <w:rsid w:val="00652512"/>
    <w:rsid w:val="006533B5"/>
    <w:rsid w:val="006606FA"/>
    <w:rsid w:val="006659B1"/>
    <w:rsid w:val="0066753D"/>
    <w:rsid w:val="00671A77"/>
    <w:rsid w:val="00673C64"/>
    <w:rsid w:val="00674169"/>
    <w:rsid w:val="006747FC"/>
    <w:rsid w:val="00675240"/>
    <w:rsid w:val="00675C02"/>
    <w:rsid w:val="0068199A"/>
    <w:rsid w:val="0068698A"/>
    <w:rsid w:val="00692A57"/>
    <w:rsid w:val="0069460C"/>
    <w:rsid w:val="00696B0D"/>
    <w:rsid w:val="006A6725"/>
    <w:rsid w:val="006B4202"/>
    <w:rsid w:val="006C3735"/>
    <w:rsid w:val="006C52D3"/>
    <w:rsid w:val="006C67B1"/>
    <w:rsid w:val="006D5BA5"/>
    <w:rsid w:val="006D7997"/>
    <w:rsid w:val="006E0471"/>
    <w:rsid w:val="006E0BCA"/>
    <w:rsid w:val="006E17B1"/>
    <w:rsid w:val="006E32BC"/>
    <w:rsid w:val="006E4881"/>
    <w:rsid w:val="006E7399"/>
    <w:rsid w:val="006F125D"/>
    <w:rsid w:val="006F4514"/>
    <w:rsid w:val="006F4F8D"/>
    <w:rsid w:val="006F564C"/>
    <w:rsid w:val="006F59B1"/>
    <w:rsid w:val="00702F13"/>
    <w:rsid w:val="007128A0"/>
    <w:rsid w:val="00713255"/>
    <w:rsid w:val="00714C1F"/>
    <w:rsid w:val="00714C37"/>
    <w:rsid w:val="00720564"/>
    <w:rsid w:val="00733B28"/>
    <w:rsid w:val="00742DCB"/>
    <w:rsid w:val="00744A18"/>
    <w:rsid w:val="00744A56"/>
    <w:rsid w:val="00745228"/>
    <w:rsid w:val="0075117F"/>
    <w:rsid w:val="007554AA"/>
    <w:rsid w:val="007603FF"/>
    <w:rsid w:val="007610CD"/>
    <w:rsid w:val="00767186"/>
    <w:rsid w:val="00767E30"/>
    <w:rsid w:val="00775574"/>
    <w:rsid w:val="00775C3B"/>
    <w:rsid w:val="00777E98"/>
    <w:rsid w:val="0078077D"/>
    <w:rsid w:val="00785C89"/>
    <w:rsid w:val="00787DB0"/>
    <w:rsid w:val="0079169E"/>
    <w:rsid w:val="007977CD"/>
    <w:rsid w:val="00797C14"/>
    <w:rsid w:val="007A2ED6"/>
    <w:rsid w:val="007A3406"/>
    <w:rsid w:val="007A4DBB"/>
    <w:rsid w:val="007B01A6"/>
    <w:rsid w:val="007B03A3"/>
    <w:rsid w:val="007B066B"/>
    <w:rsid w:val="007B5DCD"/>
    <w:rsid w:val="007B71B1"/>
    <w:rsid w:val="007C08F5"/>
    <w:rsid w:val="007C1ACB"/>
    <w:rsid w:val="007C4335"/>
    <w:rsid w:val="007C67B9"/>
    <w:rsid w:val="007D143F"/>
    <w:rsid w:val="007E1E75"/>
    <w:rsid w:val="007E68FA"/>
    <w:rsid w:val="007F02C0"/>
    <w:rsid w:val="007F4D40"/>
    <w:rsid w:val="007F62B4"/>
    <w:rsid w:val="007F6495"/>
    <w:rsid w:val="007F6824"/>
    <w:rsid w:val="008079B8"/>
    <w:rsid w:val="00812EB1"/>
    <w:rsid w:val="00817599"/>
    <w:rsid w:val="0082039E"/>
    <w:rsid w:val="0083029B"/>
    <w:rsid w:val="0083103E"/>
    <w:rsid w:val="00834FC8"/>
    <w:rsid w:val="00842165"/>
    <w:rsid w:val="00851D2B"/>
    <w:rsid w:val="008562CB"/>
    <w:rsid w:val="008623B8"/>
    <w:rsid w:val="00866D56"/>
    <w:rsid w:val="008728C1"/>
    <w:rsid w:val="00872BFB"/>
    <w:rsid w:val="00874158"/>
    <w:rsid w:val="008769AD"/>
    <w:rsid w:val="00880AF4"/>
    <w:rsid w:val="0088121F"/>
    <w:rsid w:val="0088302A"/>
    <w:rsid w:val="00883BCC"/>
    <w:rsid w:val="00887E3F"/>
    <w:rsid w:val="0089352C"/>
    <w:rsid w:val="00896DE4"/>
    <w:rsid w:val="008970E7"/>
    <w:rsid w:val="008A0774"/>
    <w:rsid w:val="008A27DD"/>
    <w:rsid w:val="008A578D"/>
    <w:rsid w:val="008A6F3D"/>
    <w:rsid w:val="008B19DB"/>
    <w:rsid w:val="008B485F"/>
    <w:rsid w:val="008B5828"/>
    <w:rsid w:val="008C121D"/>
    <w:rsid w:val="008C412D"/>
    <w:rsid w:val="008C48A3"/>
    <w:rsid w:val="008C495B"/>
    <w:rsid w:val="008C4C91"/>
    <w:rsid w:val="008D209D"/>
    <w:rsid w:val="008D51BD"/>
    <w:rsid w:val="008E3EA1"/>
    <w:rsid w:val="008E3FF4"/>
    <w:rsid w:val="008F1A4C"/>
    <w:rsid w:val="008F4CB9"/>
    <w:rsid w:val="008F5666"/>
    <w:rsid w:val="008F7768"/>
    <w:rsid w:val="00903DB8"/>
    <w:rsid w:val="0090550B"/>
    <w:rsid w:val="00905698"/>
    <w:rsid w:val="009076E2"/>
    <w:rsid w:val="009173EE"/>
    <w:rsid w:val="009267D8"/>
    <w:rsid w:val="00932434"/>
    <w:rsid w:val="00935EFF"/>
    <w:rsid w:val="00940215"/>
    <w:rsid w:val="00941742"/>
    <w:rsid w:val="009507C0"/>
    <w:rsid w:val="00950DF3"/>
    <w:rsid w:val="009525BA"/>
    <w:rsid w:val="009533CB"/>
    <w:rsid w:val="00954051"/>
    <w:rsid w:val="009613A4"/>
    <w:rsid w:val="00966F38"/>
    <w:rsid w:val="00967228"/>
    <w:rsid w:val="00970F0B"/>
    <w:rsid w:val="00971B90"/>
    <w:rsid w:val="009727FD"/>
    <w:rsid w:val="009840CF"/>
    <w:rsid w:val="009848B4"/>
    <w:rsid w:val="00984F05"/>
    <w:rsid w:val="0098675B"/>
    <w:rsid w:val="00986875"/>
    <w:rsid w:val="00992171"/>
    <w:rsid w:val="00993B83"/>
    <w:rsid w:val="00995BCD"/>
    <w:rsid w:val="00997D28"/>
    <w:rsid w:val="009A2CA5"/>
    <w:rsid w:val="009A5910"/>
    <w:rsid w:val="009B258B"/>
    <w:rsid w:val="009B782D"/>
    <w:rsid w:val="009C1A48"/>
    <w:rsid w:val="009C268F"/>
    <w:rsid w:val="009D53FB"/>
    <w:rsid w:val="009D6078"/>
    <w:rsid w:val="009E2EF8"/>
    <w:rsid w:val="009F33D2"/>
    <w:rsid w:val="009F34E5"/>
    <w:rsid w:val="009F56CC"/>
    <w:rsid w:val="009F625D"/>
    <w:rsid w:val="00A00618"/>
    <w:rsid w:val="00A0088D"/>
    <w:rsid w:val="00A037D1"/>
    <w:rsid w:val="00A05124"/>
    <w:rsid w:val="00A061FE"/>
    <w:rsid w:val="00A10BE3"/>
    <w:rsid w:val="00A10CF3"/>
    <w:rsid w:val="00A10D35"/>
    <w:rsid w:val="00A13C7C"/>
    <w:rsid w:val="00A14DA3"/>
    <w:rsid w:val="00A20B2A"/>
    <w:rsid w:val="00A2286B"/>
    <w:rsid w:val="00A22C17"/>
    <w:rsid w:val="00A25838"/>
    <w:rsid w:val="00A307BF"/>
    <w:rsid w:val="00A31082"/>
    <w:rsid w:val="00A3147D"/>
    <w:rsid w:val="00A31648"/>
    <w:rsid w:val="00A4044D"/>
    <w:rsid w:val="00A43845"/>
    <w:rsid w:val="00A43F2B"/>
    <w:rsid w:val="00A459C0"/>
    <w:rsid w:val="00A45F51"/>
    <w:rsid w:val="00A4643D"/>
    <w:rsid w:val="00A6331B"/>
    <w:rsid w:val="00A77C38"/>
    <w:rsid w:val="00A9097F"/>
    <w:rsid w:val="00A9252E"/>
    <w:rsid w:val="00A94117"/>
    <w:rsid w:val="00A94812"/>
    <w:rsid w:val="00A954E2"/>
    <w:rsid w:val="00AA2A83"/>
    <w:rsid w:val="00AA459F"/>
    <w:rsid w:val="00AA4747"/>
    <w:rsid w:val="00AA4BEB"/>
    <w:rsid w:val="00AB0067"/>
    <w:rsid w:val="00AB211F"/>
    <w:rsid w:val="00AD2CF3"/>
    <w:rsid w:val="00AE2202"/>
    <w:rsid w:val="00AE708D"/>
    <w:rsid w:val="00AF191D"/>
    <w:rsid w:val="00AF3954"/>
    <w:rsid w:val="00AF4135"/>
    <w:rsid w:val="00B03F55"/>
    <w:rsid w:val="00B04A5D"/>
    <w:rsid w:val="00B06284"/>
    <w:rsid w:val="00B0672E"/>
    <w:rsid w:val="00B06F53"/>
    <w:rsid w:val="00B07DE1"/>
    <w:rsid w:val="00B1050A"/>
    <w:rsid w:val="00B117AC"/>
    <w:rsid w:val="00B120C8"/>
    <w:rsid w:val="00B163BD"/>
    <w:rsid w:val="00B16AD8"/>
    <w:rsid w:val="00B171BD"/>
    <w:rsid w:val="00B461BF"/>
    <w:rsid w:val="00B46B02"/>
    <w:rsid w:val="00B521CA"/>
    <w:rsid w:val="00B534EC"/>
    <w:rsid w:val="00B54616"/>
    <w:rsid w:val="00B56E4F"/>
    <w:rsid w:val="00B63CAC"/>
    <w:rsid w:val="00B65039"/>
    <w:rsid w:val="00B661FB"/>
    <w:rsid w:val="00B70ECD"/>
    <w:rsid w:val="00B830D8"/>
    <w:rsid w:val="00B87E07"/>
    <w:rsid w:val="00B93024"/>
    <w:rsid w:val="00B96B3B"/>
    <w:rsid w:val="00BA3C01"/>
    <w:rsid w:val="00BA6E99"/>
    <w:rsid w:val="00BB2142"/>
    <w:rsid w:val="00BB2A80"/>
    <w:rsid w:val="00BB2BC5"/>
    <w:rsid w:val="00BB77F3"/>
    <w:rsid w:val="00BC06B5"/>
    <w:rsid w:val="00BC0AD9"/>
    <w:rsid w:val="00BC59BD"/>
    <w:rsid w:val="00BC6C12"/>
    <w:rsid w:val="00BC7234"/>
    <w:rsid w:val="00BD45D7"/>
    <w:rsid w:val="00BD5088"/>
    <w:rsid w:val="00BD638C"/>
    <w:rsid w:val="00BE180B"/>
    <w:rsid w:val="00BE4025"/>
    <w:rsid w:val="00BE77CA"/>
    <w:rsid w:val="00BF155B"/>
    <w:rsid w:val="00BF5462"/>
    <w:rsid w:val="00C01173"/>
    <w:rsid w:val="00C10366"/>
    <w:rsid w:val="00C12F93"/>
    <w:rsid w:val="00C21A84"/>
    <w:rsid w:val="00C21EF6"/>
    <w:rsid w:val="00C33BCE"/>
    <w:rsid w:val="00C34810"/>
    <w:rsid w:val="00C3578E"/>
    <w:rsid w:val="00C37810"/>
    <w:rsid w:val="00C41492"/>
    <w:rsid w:val="00C457C7"/>
    <w:rsid w:val="00C5111F"/>
    <w:rsid w:val="00C514BA"/>
    <w:rsid w:val="00C668FB"/>
    <w:rsid w:val="00C67E55"/>
    <w:rsid w:val="00C719A3"/>
    <w:rsid w:val="00C85D8B"/>
    <w:rsid w:val="00C86B9B"/>
    <w:rsid w:val="00C9303E"/>
    <w:rsid w:val="00C93DAC"/>
    <w:rsid w:val="00C941AE"/>
    <w:rsid w:val="00C963E6"/>
    <w:rsid w:val="00C97072"/>
    <w:rsid w:val="00CA2752"/>
    <w:rsid w:val="00CB1177"/>
    <w:rsid w:val="00CB1448"/>
    <w:rsid w:val="00CB722E"/>
    <w:rsid w:val="00CC6BDB"/>
    <w:rsid w:val="00CD1D50"/>
    <w:rsid w:val="00CD252D"/>
    <w:rsid w:val="00CD7350"/>
    <w:rsid w:val="00CE5F5E"/>
    <w:rsid w:val="00CF2E18"/>
    <w:rsid w:val="00CF3436"/>
    <w:rsid w:val="00CF3717"/>
    <w:rsid w:val="00CF5F39"/>
    <w:rsid w:val="00CF5FB4"/>
    <w:rsid w:val="00D017C4"/>
    <w:rsid w:val="00D018A0"/>
    <w:rsid w:val="00D02DFD"/>
    <w:rsid w:val="00D03BF2"/>
    <w:rsid w:val="00D07FBB"/>
    <w:rsid w:val="00D103B6"/>
    <w:rsid w:val="00D15A10"/>
    <w:rsid w:val="00D15F63"/>
    <w:rsid w:val="00D22714"/>
    <w:rsid w:val="00D24DCF"/>
    <w:rsid w:val="00D25E9C"/>
    <w:rsid w:val="00D2753A"/>
    <w:rsid w:val="00D3539C"/>
    <w:rsid w:val="00D35FF5"/>
    <w:rsid w:val="00D414E0"/>
    <w:rsid w:val="00D428B1"/>
    <w:rsid w:val="00D4504B"/>
    <w:rsid w:val="00D45D81"/>
    <w:rsid w:val="00D4764A"/>
    <w:rsid w:val="00D5033E"/>
    <w:rsid w:val="00D51255"/>
    <w:rsid w:val="00D51615"/>
    <w:rsid w:val="00D525C0"/>
    <w:rsid w:val="00D55638"/>
    <w:rsid w:val="00D72834"/>
    <w:rsid w:val="00D8130C"/>
    <w:rsid w:val="00D85992"/>
    <w:rsid w:val="00D86ED3"/>
    <w:rsid w:val="00D91945"/>
    <w:rsid w:val="00D92394"/>
    <w:rsid w:val="00D939D8"/>
    <w:rsid w:val="00D975D8"/>
    <w:rsid w:val="00DA1540"/>
    <w:rsid w:val="00DA2C35"/>
    <w:rsid w:val="00DB7611"/>
    <w:rsid w:val="00DB7D3C"/>
    <w:rsid w:val="00DC2669"/>
    <w:rsid w:val="00DC62DD"/>
    <w:rsid w:val="00DD5F02"/>
    <w:rsid w:val="00DE0CC5"/>
    <w:rsid w:val="00DE1BCF"/>
    <w:rsid w:val="00DE2868"/>
    <w:rsid w:val="00DF3D7D"/>
    <w:rsid w:val="00DF5483"/>
    <w:rsid w:val="00DF5650"/>
    <w:rsid w:val="00DF7C80"/>
    <w:rsid w:val="00E03BFF"/>
    <w:rsid w:val="00E05823"/>
    <w:rsid w:val="00E11394"/>
    <w:rsid w:val="00E1320D"/>
    <w:rsid w:val="00E247F1"/>
    <w:rsid w:val="00E27619"/>
    <w:rsid w:val="00E32B76"/>
    <w:rsid w:val="00E34E04"/>
    <w:rsid w:val="00E36C73"/>
    <w:rsid w:val="00E37513"/>
    <w:rsid w:val="00E45AB0"/>
    <w:rsid w:val="00E50292"/>
    <w:rsid w:val="00E6494D"/>
    <w:rsid w:val="00E757E1"/>
    <w:rsid w:val="00E853EC"/>
    <w:rsid w:val="00E85EAA"/>
    <w:rsid w:val="00E8626D"/>
    <w:rsid w:val="00E873CD"/>
    <w:rsid w:val="00E96D9C"/>
    <w:rsid w:val="00EA25DC"/>
    <w:rsid w:val="00EA3CA3"/>
    <w:rsid w:val="00EA3FAC"/>
    <w:rsid w:val="00EA447C"/>
    <w:rsid w:val="00EB0D5F"/>
    <w:rsid w:val="00EB3B43"/>
    <w:rsid w:val="00EB43D7"/>
    <w:rsid w:val="00EC0B8E"/>
    <w:rsid w:val="00EC1B55"/>
    <w:rsid w:val="00EC3497"/>
    <w:rsid w:val="00EE203E"/>
    <w:rsid w:val="00EE2E92"/>
    <w:rsid w:val="00EF44DC"/>
    <w:rsid w:val="00F005B7"/>
    <w:rsid w:val="00F00664"/>
    <w:rsid w:val="00F04F8F"/>
    <w:rsid w:val="00F077E2"/>
    <w:rsid w:val="00F172B1"/>
    <w:rsid w:val="00F2157C"/>
    <w:rsid w:val="00F35508"/>
    <w:rsid w:val="00F36E8E"/>
    <w:rsid w:val="00F431E2"/>
    <w:rsid w:val="00F52895"/>
    <w:rsid w:val="00F53F80"/>
    <w:rsid w:val="00F57636"/>
    <w:rsid w:val="00F600A1"/>
    <w:rsid w:val="00F6273B"/>
    <w:rsid w:val="00F66DD8"/>
    <w:rsid w:val="00F706A9"/>
    <w:rsid w:val="00F77B89"/>
    <w:rsid w:val="00F81E5A"/>
    <w:rsid w:val="00F833E5"/>
    <w:rsid w:val="00F848E3"/>
    <w:rsid w:val="00F8528D"/>
    <w:rsid w:val="00F85F2F"/>
    <w:rsid w:val="00F86FE4"/>
    <w:rsid w:val="00F8747E"/>
    <w:rsid w:val="00F87722"/>
    <w:rsid w:val="00F92086"/>
    <w:rsid w:val="00F93219"/>
    <w:rsid w:val="00F96B53"/>
    <w:rsid w:val="00FA6660"/>
    <w:rsid w:val="00FB0687"/>
    <w:rsid w:val="00FC227C"/>
    <w:rsid w:val="00FC6999"/>
    <w:rsid w:val="00FD1764"/>
    <w:rsid w:val="00FE1EDC"/>
    <w:rsid w:val="00FE53AF"/>
    <w:rsid w:val="00FF2D84"/>
    <w:rsid w:val="00FF6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FD3D60"/>
  <w15:chartTrackingRefBased/>
  <w15:docId w15:val="{EBAAD735-D247-4ECE-BE2C-B135D8FE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5FB4"/>
    <w:pPr>
      <w:spacing w:after="0" w:line="240" w:lineRule="auto"/>
    </w:pPr>
    <w:rPr>
      <w:rFonts w:eastAsiaTheme="minorHAnsi"/>
      <w:sz w:val="24"/>
      <w:szCs w:val="24"/>
      <w:lang w:eastAsia="en-US"/>
    </w:rPr>
  </w:style>
  <w:style w:type="paragraph" w:styleId="Titolo1">
    <w:name w:val="heading 1"/>
    <w:basedOn w:val="Normale"/>
    <w:next w:val="Normale"/>
    <w:link w:val="Titolo1Carattere"/>
    <w:uiPriority w:val="9"/>
    <w:qFormat/>
    <w:rsid w:val="00D516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797C1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5FB4"/>
    <w:pPr>
      <w:tabs>
        <w:tab w:val="center" w:pos="4680"/>
        <w:tab w:val="right" w:pos="9360"/>
      </w:tabs>
    </w:pPr>
  </w:style>
  <w:style w:type="character" w:customStyle="1" w:styleId="IntestazioneCarattere">
    <w:name w:val="Intestazione Carattere"/>
    <w:basedOn w:val="Carpredefinitoparagrafo"/>
    <w:link w:val="Intestazione"/>
    <w:uiPriority w:val="99"/>
    <w:rsid w:val="00CF5FB4"/>
    <w:rPr>
      <w:rFonts w:eastAsiaTheme="minorHAnsi"/>
      <w:sz w:val="24"/>
      <w:szCs w:val="24"/>
      <w:lang w:eastAsia="en-US"/>
    </w:rPr>
  </w:style>
  <w:style w:type="character" w:styleId="Rimandocommento">
    <w:name w:val="annotation reference"/>
    <w:uiPriority w:val="99"/>
    <w:semiHidden/>
    <w:unhideWhenUsed/>
    <w:rsid w:val="00CF5FB4"/>
    <w:rPr>
      <w:sz w:val="16"/>
      <w:szCs w:val="16"/>
    </w:rPr>
  </w:style>
  <w:style w:type="paragraph" w:styleId="Testocommento">
    <w:name w:val="annotation text"/>
    <w:basedOn w:val="Normale"/>
    <w:link w:val="TestocommentoCarattere"/>
    <w:uiPriority w:val="99"/>
    <w:unhideWhenUsed/>
    <w:rsid w:val="00CF5FB4"/>
    <w:pPr>
      <w:spacing w:after="200"/>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rsid w:val="00CF5FB4"/>
    <w:rPr>
      <w:rFonts w:ascii="Calibri" w:eastAsia="Times New Roman" w:hAnsi="Calibri" w:cs="Times New Roman"/>
      <w:sz w:val="20"/>
      <w:szCs w:val="20"/>
      <w:lang w:eastAsia="en-US"/>
    </w:rPr>
  </w:style>
  <w:style w:type="paragraph" w:styleId="NormaleWeb">
    <w:name w:val="Normal (Web)"/>
    <w:basedOn w:val="Normale"/>
    <w:uiPriority w:val="99"/>
    <w:unhideWhenUsed/>
    <w:rsid w:val="00CF5FB4"/>
    <w:pPr>
      <w:spacing w:before="100" w:beforeAutospacing="1" w:after="100" w:afterAutospacing="1"/>
    </w:pPr>
    <w:rPr>
      <w:rFonts w:ascii="Times New Roman" w:eastAsia="Times New Roman" w:hAnsi="Times New Roman" w:cs="Times New Roman"/>
    </w:rPr>
  </w:style>
  <w:style w:type="character" w:styleId="Collegamentoipertestuale">
    <w:name w:val="Hyperlink"/>
    <w:uiPriority w:val="99"/>
    <w:unhideWhenUsed/>
    <w:rsid w:val="00CF5FB4"/>
    <w:rPr>
      <w:color w:val="0000FF"/>
      <w:u w:val="single"/>
    </w:rPr>
  </w:style>
  <w:style w:type="table" w:styleId="Grigliatabella">
    <w:name w:val="Table Grid"/>
    <w:basedOn w:val="Tabellanormale"/>
    <w:uiPriority w:val="39"/>
    <w:rsid w:val="00CF5FB4"/>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CF5FB4"/>
  </w:style>
  <w:style w:type="paragraph" w:styleId="Testofumetto">
    <w:name w:val="Balloon Text"/>
    <w:basedOn w:val="Normale"/>
    <w:link w:val="TestofumettoCarattere"/>
    <w:uiPriority w:val="99"/>
    <w:semiHidden/>
    <w:unhideWhenUsed/>
    <w:rsid w:val="00CF5F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5FB4"/>
    <w:rPr>
      <w:rFonts w:ascii="Segoe UI" w:eastAsiaTheme="minorHAnsi" w:hAnsi="Segoe UI" w:cs="Segoe UI"/>
      <w:sz w:val="18"/>
      <w:szCs w:val="18"/>
      <w:lang w:eastAsia="en-US"/>
    </w:rPr>
  </w:style>
  <w:style w:type="paragraph" w:styleId="Paragrafoelenco">
    <w:name w:val="List Paragraph"/>
    <w:basedOn w:val="Normale"/>
    <w:link w:val="ParagrafoelencoCarattere"/>
    <w:uiPriority w:val="34"/>
    <w:qFormat/>
    <w:rsid w:val="00CF5FB4"/>
    <w:pPr>
      <w:spacing w:after="200" w:line="276" w:lineRule="auto"/>
      <w:ind w:left="720"/>
      <w:contextualSpacing/>
    </w:pPr>
    <w:rPr>
      <w:rFonts w:ascii="Calibri" w:eastAsia="Times New Roman" w:hAnsi="Calibri" w:cs="Times New Roman"/>
      <w:sz w:val="22"/>
      <w:szCs w:val="22"/>
    </w:rPr>
  </w:style>
  <w:style w:type="character" w:customStyle="1" w:styleId="ParagrafoelencoCarattere">
    <w:name w:val="Paragrafo elenco Carattere"/>
    <w:link w:val="Paragrafoelenco"/>
    <w:uiPriority w:val="34"/>
    <w:locked/>
    <w:rsid w:val="00CF5FB4"/>
    <w:rPr>
      <w:rFonts w:ascii="Calibri" w:eastAsia="Times New Roman" w:hAnsi="Calibri" w:cs="Times New Roman"/>
      <w:lang w:eastAsia="en-US"/>
    </w:rPr>
  </w:style>
  <w:style w:type="paragraph" w:styleId="Soggettocommento">
    <w:name w:val="annotation subject"/>
    <w:basedOn w:val="Testocommento"/>
    <w:next w:val="Testocommento"/>
    <w:link w:val="SoggettocommentoCarattere"/>
    <w:uiPriority w:val="99"/>
    <w:semiHidden/>
    <w:unhideWhenUsed/>
    <w:rsid w:val="00CF5FB4"/>
    <w:pPr>
      <w:spacing w:after="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CF5FB4"/>
    <w:rPr>
      <w:rFonts w:ascii="Calibri" w:eastAsiaTheme="minorHAnsi" w:hAnsi="Calibri" w:cs="Times New Roman"/>
      <w:b/>
      <w:bCs/>
      <w:sz w:val="20"/>
      <w:szCs w:val="20"/>
      <w:lang w:eastAsia="en-US"/>
    </w:rPr>
  </w:style>
  <w:style w:type="paragraph" w:customStyle="1" w:styleId="bwalignc">
    <w:name w:val="bwalignc"/>
    <w:basedOn w:val="Normale"/>
    <w:rsid w:val="00CF5FB4"/>
    <w:pPr>
      <w:spacing w:before="100" w:beforeAutospacing="1" w:after="100" w:afterAutospacing="1"/>
    </w:pPr>
    <w:rPr>
      <w:rFonts w:ascii="Times" w:eastAsia="Times New Roman" w:hAnsi="Times" w:cs="Times New Roman"/>
      <w:sz w:val="20"/>
      <w:szCs w:val="20"/>
    </w:rPr>
  </w:style>
  <w:style w:type="paragraph" w:styleId="Pidipagina">
    <w:name w:val="footer"/>
    <w:basedOn w:val="Normale"/>
    <w:link w:val="PidipaginaCarattere"/>
    <w:uiPriority w:val="99"/>
    <w:unhideWhenUsed/>
    <w:rsid w:val="00C3578E"/>
    <w:pPr>
      <w:tabs>
        <w:tab w:val="center" w:pos="4680"/>
        <w:tab w:val="right" w:pos="9360"/>
      </w:tabs>
    </w:pPr>
  </w:style>
  <w:style w:type="character" w:customStyle="1" w:styleId="PidipaginaCarattere">
    <w:name w:val="Piè di pagina Carattere"/>
    <w:basedOn w:val="Carpredefinitoparagrafo"/>
    <w:link w:val="Pidipagina"/>
    <w:uiPriority w:val="99"/>
    <w:rsid w:val="00C3578E"/>
    <w:rPr>
      <w:rFonts w:eastAsiaTheme="minorHAnsi"/>
      <w:sz w:val="24"/>
      <w:szCs w:val="24"/>
      <w:lang w:eastAsia="en-US"/>
    </w:rPr>
  </w:style>
  <w:style w:type="character" w:customStyle="1" w:styleId="UnresolvedMention1">
    <w:name w:val="Unresolved Mention1"/>
    <w:basedOn w:val="Carpredefinitoparagrafo"/>
    <w:uiPriority w:val="99"/>
    <w:semiHidden/>
    <w:unhideWhenUsed/>
    <w:rsid w:val="00B120C8"/>
    <w:rPr>
      <w:color w:val="605E5C"/>
      <w:shd w:val="clear" w:color="auto" w:fill="E1DFDD"/>
    </w:rPr>
  </w:style>
  <w:style w:type="paragraph" w:styleId="Revisione">
    <w:name w:val="Revision"/>
    <w:hidden/>
    <w:uiPriority w:val="99"/>
    <w:semiHidden/>
    <w:rsid w:val="00487C42"/>
    <w:pPr>
      <w:spacing w:after="0" w:line="240" w:lineRule="auto"/>
    </w:pPr>
    <w:rPr>
      <w:rFonts w:eastAsiaTheme="minorHAnsi"/>
      <w:sz w:val="24"/>
      <w:szCs w:val="24"/>
      <w:lang w:eastAsia="en-US"/>
    </w:rPr>
  </w:style>
  <w:style w:type="character" w:customStyle="1" w:styleId="UnresolvedMention2">
    <w:name w:val="Unresolved Mention2"/>
    <w:basedOn w:val="Carpredefinitoparagrafo"/>
    <w:uiPriority w:val="99"/>
    <w:semiHidden/>
    <w:unhideWhenUsed/>
    <w:rsid w:val="00C10366"/>
    <w:rPr>
      <w:color w:val="605E5C"/>
      <w:shd w:val="clear" w:color="auto" w:fill="E1DFDD"/>
    </w:rPr>
  </w:style>
  <w:style w:type="character" w:customStyle="1" w:styleId="UnresolvedMention3">
    <w:name w:val="Unresolved Mention3"/>
    <w:basedOn w:val="Carpredefinitoparagrafo"/>
    <w:uiPriority w:val="99"/>
    <w:semiHidden/>
    <w:unhideWhenUsed/>
    <w:rsid w:val="00B16AD8"/>
    <w:rPr>
      <w:color w:val="605E5C"/>
      <w:shd w:val="clear" w:color="auto" w:fill="E1DFDD"/>
    </w:rPr>
  </w:style>
  <w:style w:type="character" w:customStyle="1" w:styleId="Titolo2Carattere">
    <w:name w:val="Titolo 2 Carattere"/>
    <w:basedOn w:val="Carpredefinitoparagrafo"/>
    <w:link w:val="Titolo2"/>
    <w:uiPriority w:val="9"/>
    <w:rsid w:val="00797C14"/>
    <w:rPr>
      <w:rFonts w:ascii="Times New Roman" w:eastAsia="Times New Roman" w:hAnsi="Times New Roman" w:cs="Times New Roman"/>
      <w:b/>
      <w:bCs/>
      <w:sz w:val="36"/>
      <w:szCs w:val="36"/>
      <w:lang w:eastAsia="en-US"/>
    </w:rPr>
  </w:style>
  <w:style w:type="character" w:customStyle="1" w:styleId="Titolo1Carattere">
    <w:name w:val="Titolo 1 Carattere"/>
    <w:basedOn w:val="Carpredefinitoparagrafo"/>
    <w:link w:val="Titolo1"/>
    <w:uiPriority w:val="9"/>
    <w:rsid w:val="00D51615"/>
    <w:rPr>
      <w:rFonts w:asciiTheme="majorHAnsi" w:eastAsiaTheme="majorEastAsia" w:hAnsiTheme="majorHAnsi" w:cstheme="majorBidi"/>
      <w:color w:val="2F5496" w:themeColor="accent1" w:themeShade="BF"/>
      <w:sz w:val="32"/>
      <w:szCs w:val="32"/>
      <w:lang w:eastAsia="en-US"/>
    </w:rPr>
  </w:style>
  <w:style w:type="character" w:customStyle="1" w:styleId="UnresolvedMention4">
    <w:name w:val="Unresolved Mention4"/>
    <w:basedOn w:val="Carpredefinitoparagrafo"/>
    <w:uiPriority w:val="99"/>
    <w:semiHidden/>
    <w:unhideWhenUsed/>
    <w:rsid w:val="00C719A3"/>
    <w:rPr>
      <w:color w:val="605E5C"/>
      <w:shd w:val="clear" w:color="auto" w:fill="E1DFDD"/>
    </w:rPr>
  </w:style>
  <w:style w:type="character" w:customStyle="1" w:styleId="bwuline">
    <w:name w:val="bwuline"/>
    <w:basedOn w:val="Carpredefinitoparagrafo"/>
    <w:rsid w:val="006D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2745">
      <w:bodyDiv w:val="1"/>
      <w:marLeft w:val="0"/>
      <w:marRight w:val="0"/>
      <w:marTop w:val="0"/>
      <w:marBottom w:val="0"/>
      <w:divBdr>
        <w:top w:val="none" w:sz="0" w:space="0" w:color="auto"/>
        <w:left w:val="none" w:sz="0" w:space="0" w:color="auto"/>
        <w:bottom w:val="none" w:sz="0" w:space="0" w:color="auto"/>
        <w:right w:val="none" w:sz="0" w:space="0" w:color="auto"/>
      </w:divBdr>
    </w:div>
    <w:div w:id="212232965">
      <w:bodyDiv w:val="1"/>
      <w:marLeft w:val="0"/>
      <w:marRight w:val="0"/>
      <w:marTop w:val="0"/>
      <w:marBottom w:val="0"/>
      <w:divBdr>
        <w:top w:val="none" w:sz="0" w:space="0" w:color="auto"/>
        <w:left w:val="none" w:sz="0" w:space="0" w:color="auto"/>
        <w:bottom w:val="none" w:sz="0" w:space="0" w:color="auto"/>
        <w:right w:val="none" w:sz="0" w:space="0" w:color="auto"/>
      </w:divBdr>
      <w:divsChild>
        <w:div w:id="1596865445">
          <w:marLeft w:val="374"/>
          <w:marRight w:val="0"/>
          <w:marTop w:val="0"/>
          <w:marBottom w:val="120"/>
          <w:divBdr>
            <w:top w:val="none" w:sz="0" w:space="0" w:color="auto"/>
            <w:left w:val="none" w:sz="0" w:space="0" w:color="auto"/>
            <w:bottom w:val="none" w:sz="0" w:space="0" w:color="auto"/>
            <w:right w:val="none" w:sz="0" w:space="0" w:color="auto"/>
          </w:divBdr>
        </w:div>
        <w:div w:id="25644054">
          <w:marLeft w:val="374"/>
          <w:marRight w:val="0"/>
          <w:marTop w:val="0"/>
          <w:marBottom w:val="120"/>
          <w:divBdr>
            <w:top w:val="none" w:sz="0" w:space="0" w:color="auto"/>
            <w:left w:val="none" w:sz="0" w:space="0" w:color="auto"/>
            <w:bottom w:val="none" w:sz="0" w:space="0" w:color="auto"/>
            <w:right w:val="none" w:sz="0" w:space="0" w:color="auto"/>
          </w:divBdr>
        </w:div>
      </w:divsChild>
    </w:div>
    <w:div w:id="270668108">
      <w:bodyDiv w:val="1"/>
      <w:marLeft w:val="0"/>
      <w:marRight w:val="0"/>
      <w:marTop w:val="0"/>
      <w:marBottom w:val="0"/>
      <w:divBdr>
        <w:top w:val="none" w:sz="0" w:space="0" w:color="auto"/>
        <w:left w:val="none" w:sz="0" w:space="0" w:color="auto"/>
        <w:bottom w:val="none" w:sz="0" w:space="0" w:color="auto"/>
        <w:right w:val="none" w:sz="0" w:space="0" w:color="auto"/>
      </w:divBdr>
    </w:div>
    <w:div w:id="318655850">
      <w:bodyDiv w:val="1"/>
      <w:marLeft w:val="0"/>
      <w:marRight w:val="0"/>
      <w:marTop w:val="0"/>
      <w:marBottom w:val="0"/>
      <w:divBdr>
        <w:top w:val="none" w:sz="0" w:space="0" w:color="auto"/>
        <w:left w:val="none" w:sz="0" w:space="0" w:color="auto"/>
        <w:bottom w:val="none" w:sz="0" w:space="0" w:color="auto"/>
        <w:right w:val="none" w:sz="0" w:space="0" w:color="auto"/>
      </w:divBdr>
    </w:div>
    <w:div w:id="397366584">
      <w:bodyDiv w:val="1"/>
      <w:marLeft w:val="0"/>
      <w:marRight w:val="0"/>
      <w:marTop w:val="0"/>
      <w:marBottom w:val="0"/>
      <w:divBdr>
        <w:top w:val="none" w:sz="0" w:space="0" w:color="auto"/>
        <w:left w:val="none" w:sz="0" w:space="0" w:color="auto"/>
        <w:bottom w:val="none" w:sz="0" w:space="0" w:color="auto"/>
        <w:right w:val="none" w:sz="0" w:space="0" w:color="auto"/>
      </w:divBdr>
    </w:div>
    <w:div w:id="478771099">
      <w:bodyDiv w:val="1"/>
      <w:marLeft w:val="0"/>
      <w:marRight w:val="0"/>
      <w:marTop w:val="0"/>
      <w:marBottom w:val="0"/>
      <w:divBdr>
        <w:top w:val="none" w:sz="0" w:space="0" w:color="auto"/>
        <w:left w:val="none" w:sz="0" w:space="0" w:color="auto"/>
        <w:bottom w:val="none" w:sz="0" w:space="0" w:color="auto"/>
        <w:right w:val="none" w:sz="0" w:space="0" w:color="auto"/>
      </w:divBdr>
      <w:divsChild>
        <w:div w:id="2132624702">
          <w:marLeft w:val="374"/>
          <w:marRight w:val="0"/>
          <w:marTop w:val="0"/>
          <w:marBottom w:val="120"/>
          <w:divBdr>
            <w:top w:val="none" w:sz="0" w:space="0" w:color="auto"/>
            <w:left w:val="none" w:sz="0" w:space="0" w:color="auto"/>
            <w:bottom w:val="none" w:sz="0" w:space="0" w:color="auto"/>
            <w:right w:val="none" w:sz="0" w:space="0" w:color="auto"/>
          </w:divBdr>
        </w:div>
        <w:div w:id="1832208049">
          <w:marLeft w:val="734"/>
          <w:marRight w:val="0"/>
          <w:marTop w:val="0"/>
          <w:marBottom w:val="120"/>
          <w:divBdr>
            <w:top w:val="none" w:sz="0" w:space="0" w:color="auto"/>
            <w:left w:val="none" w:sz="0" w:space="0" w:color="auto"/>
            <w:bottom w:val="none" w:sz="0" w:space="0" w:color="auto"/>
            <w:right w:val="none" w:sz="0" w:space="0" w:color="auto"/>
          </w:divBdr>
        </w:div>
      </w:divsChild>
    </w:div>
    <w:div w:id="517473169">
      <w:bodyDiv w:val="1"/>
      <w:marLeft w:val="0"/>
      <w:marRight w:val="0"/>
      <w:marTop w:val="0"/>
      <w:marBottom w:val="0"/>
      <w:divBdr>
        <w:top w:val="none" w:sz="0" w:space="0" w:color="auto"/>
        <w:left w:val="none" w:sz="0" w:space="0" w:color="auto"/>
        <w:bottom w:val="none" w:sz="0" w:space="0" w:color="auto"/>
        <w:right w:val="none" w:sz="0" w:space="0" w:color="auto"/>
      </w:divBdr>
    </w:div>
    <w:div w:id="669258783">
      <w:bodyDiv w:val="1"/>
      <w:marLeft w:val="0"/>
      <w:marRight w:val="0"/>
      <w:marTop w:val="0"/>
      <w:marBottom w:val="0"/>
      <w:divBdr>
        <w:top w:val="none" w:sz="0" w:space="0" w:color="auto"/>
        <w:left w:val="none" w:sz="0" w:space="0" w:color="auto"/>
        <w:bottom w:val="none" w:sz="0" w:space="0" w:color="auto"/>
        <w:right w:val="none" w:sz="0" w:space="0" w:color="auto"/>
      </w:divBdr>
    </w:div>
    <w:div w:id="681665483">
      <w:bodyDiv w:val="1"/>
      <w:marLeft w:val="0"/>
      <w:marRight w:val="0"/>
      <w:marTop w:val="0"/>
      <w:marBottom w:val="0"/>
      <w:divBdr>
        <w:top w:val="none" w:sz="0" w:space="0" w:color="auto"/>
        <w:left w:val="none" w:sz="0" w:space="0" w:color="auto"/>
        <w:bottom w:val="none" w:sz="0" w:space="0" w:color="auto"/>
        <w:right w:val="none" w:sz="0" w:space="0" w:color="auto"/>
      </w:divBdr>
    </w:div>
    <w:div w:id="782962666">
      <w:bodyDiv w:val="1"/>
      <w:marLeft w:val="0"/>
      <w:marRight w:val="0"/>
      <w:marTop w:val="0"/>
      <w:marBottom w:val="0"/>
      <w:divBdr>
        <w:top w:val="none" w:sz="0" w:space="0" w:color="auto"/>
        <w:left w:val="none" w:sz="0" w:space="0" w:color="auto"/>
        <w:bottom w:val="none" w:sz="0" w:space="0" w:color="auto"/>
        <w:right w:val="none" w:sz="0" w:space="0" w:color="auto"/>
      </w:divBdr>
      <w:divsChild>
        <w:div w:id="1391615884">
          <w:marLeft w:val="360"/>
          <w:marRight w:val="0"/>
          <w:marTop w:val="0"/>
          <w:marBottom w:val="0"/>
          <w:divBdr>
            <w:top w:val="none" w:sz="0" w:space="0" w:color="auto"/>
            <w:left w:val="none" w:sz="0" w:space="0" w:color="auto"/>
            <w:bottom w:val="none" w:sz="0" w:space="0" w:color="auto"/>
            <w:right w:val="none" w:sz="0" w:space="0" w:color="auto"/>
          </w:divBdr>
        </w:div>
      </w:divsChild>
    </w:div>
    <w:div w:id="806434858">
      <w:bodyDiv w:val="1"/>
      <w:marLeft w:val="0"/>
      <w:marRight w:val="0"/>
      <w:marTop w:val="0"/>
      <w:marBottom w:val="0"/>
      <w:divBdr>
        <w:top w:val="none" w:sz="0" w:space="0" w:color="auto"/>
        <w:left w:val="none" w:sz="0" w:space="0" w:color="auto"/>
        <w:bottom w:val="none" w:sz="0" w:space="0" w:color="auto"/>
        <w:right w:val="none" w:sz="0" w:space="0" w:color="auto"/>
      </w:divBdr>
    </w:div>
    <w:div w:id="849761539">
      <w:bodyDiv w:val="1"/>
      <w:marLeft w:val="0"/>
      <w:marRight w:val="0"/>
      <w:marTop w:val="0"/>
      <w:marBottom w:val="0"/>
      <w:divBdr>
        <w:top w:val="none" w:sz="0" w:space="0" w:color="auto"/>
        <w:left w:val="none" w:sz="0" w:space="0" w:color="auto"/>
        <w:bottom w:val="none" w:sz="0" w:space="0" w:color="auto"/>
        <w:right w:val="none" w:sz="0" w:space="0" w:color="auto"/>
      </w:divBdr>
    </w:div>
    <w:div w:id="927301275">
      <w:bodyDiv w:val="1"/>
      <w:marLeft w:val="0"/>
      <w:marRight w:val="0"/>
      <w:marTop w:val="0"/>
      <w:marBottom w:val="0"/>
      <w:divBdr>
        <w:top w:val="none" w:sz="0" w:space="0" w:color="auto"/>
        <w:left w:val="none" w:sz="0" w:space="0" w:color="auto"/>
        <w:bottom w:val="none" w:sz="0" w:space="0" w:color="auto"/>
        <w:right w:val="none" w:sz="0" w:space="0" w:color="auto"/>
      </w:divBdr>
    </w:div>
    <w:div w:id="993950771">
      <w:bodyDiv w:val="1"/>
      <w:marLeft w:val="0"/>
      <w:marRight w:val="0"/>
      <w:marTop w:val="0"/>
      <w:marBottom w:val="0"/>
      <w:divBdr>
        <w:top w:val="none" w:sz="0" w:space="0" w:color="auto"/>
        <w:left w:val="none" w:sz="0" w:space="0" w:color="auto"/>
        <w:bottom w:val="none" w:sz="0" w:space="0" w:color="auto"/>
        <w:right w:val="none" w:sz="0" w:space="0" w:color="auto"/>
      </w:divBdr>
    </w:div>
    <w:div w:id="1022511964">
      <w:bodyDiv w:val="1"/>
      <w:marLeft w:val="0"/>
      <w:marRight w:val="0"/>
      <w:marTop w:val="0"/>
      <w:marBottom w:val="0"/>
      <w:divBdr>
        <w:top w:val="none" w:sz="0" w:space="0" w:color="auto"/>
        <w:left w:val="none" w:sz="0" w:space="0" w:color="auto"/>
        <w:bottom w:val="none" w:sz="0" w:space="0" w:color="auto"/>
        <w:right w:val="none" w:sz="0" w:space="0" w:color="auto"/>
      </w:divBdr>
    </w:div>
    <w:div w:id="1047144813">
      <w:bodyDiv w:val="1"/>
      <w:marLeft w:val="0"/>
      <w:marRight w:val="0"/>
      <w:marTop w:val="0"/>
      <w:marBottom w:val="0"/>
      <w:divBdr>
        <w:top w:val="none" w:sz="0" w:space="0" w:color="auto"/>
        <w:left w:val="none" w:sz="0" w:space="0" w:color="auto"/>
        <w:bottom w:val="none" w:sz="0" w:space="0" w:color="auto"/>
        <w:right w:val="none" w:sz="0" w:space="0" w:color="auto"/>
      </w:divBdr>
    </w:div>
    <w:div w:id="1137062889">
      <w:bodyDiv w:val="1"/>
      <w:marLeft w:val="0"/>
      <w:marRight w:val="0"/>
      <w:marTop w:val="0"/>
      <w:marBottom w:val="0"/>
      <w:divBdr>
        <w:top w:val="none" w:sz="0" w:space="0" w:color="auto"/>
        <w:left w:val="none" w:sz="0" w:space="0" w:color="auto"/>
        <w:bottom w:val="none" w:sz="0" w:space="0" w:color="auto"/>
        <w:right w:val="none" w:sz="0" w:space="0" w:color="auto"/>
      </w:divBdr>
    </w:div>
    <w:div w:id="1148016029">
      <w:bodyDiv w:val="1"/>
      <w:marLeft w:val="0"/>
      <w:marRight w:val="0"/>
      <w:marTop w:val="0"/>
      <w:marBottom w:val="0"/>
      <w:divBdr>
        <w:top w:val="none" w:sz="0" w:space="0" w:color="auto"/>
        <w:left w:val="none" w:sz="0" w:space="0" w:color="auto"/>
        <w:bottom w:val="none" w:sz="0" w:space="0" w:color="auto"/>
        <w:right w:val="none" w:sz="0" w:space="0" w:color="auto"/>
      </w:divBdr>
    </w:div>
    <w:div w:id="1152523645">
      <w:bodyDiv w:val="1"/>
      <w:marLeft w:val="0"/>
      <w:marRight w:val="0"/>
      <w:marTop w:val="0"/>
      <w:marBottom w:val="0"/>
      <w:divBdr>
        <w:top w:val="none" w:sz="0" w:space="0" w:color="auto"/>
        <w:left w:val="none" w:sz="0" w:space="0" w:color="auto"/>
        <w:bottom w:val="none" w:sz="0" w:space="0" w:color="auto"/>
        <w:right w:val="none" w:sz="0" w:space="0" w:color="auto"/>
      </w:divBdr>
    </w:div>
    <w:div w:id="1161308434">
      <w:bodyDiv w:val="1"/>
      <w:marLeft w:val="0"/>
      <w:marRight w:val="0"/>
      <w:marTop w:val="0"/>
      <w:marBottom w:val="0"/>
      <w:divBdr>
        <w:top w:val="none" w:sz="0" w:space="0" w:color="auto"/>
        <w:left w:val="none" w:sz="0" w:space="0" w:color="auto"/>
        <w:bottom w:val="none" w:sz="0" w:space="0" w:color="auto"/>
        <w:right w:val="none" w:sz="0" w:space="0" w:color="auto"/>
      </w:divBdr>
      <w:divsChild>
        <w:div w:id="488181009">
          <w:marLeft w:val="374"/>
          <w:marRight w:val="0"/>
          <w:marTop w:val="0"/>
          <w:marBottom w:val="120"/>
          <w:divBdr>
            <w:top w:val="none" w:sz="0" w:space="0" w:color="auto"/>
            <w:left w:val="none" w:sz="0" w:space="0" w:color="auto"/>
            <w:bottom w:val="none" w:sz="0" w:space="0" w:color="auto"/>
            <w:right w:val="none" w:sz="0" w:space="0" w:color="auto"/>
          </w:divBdr>
        </w:div>
      </w:divsChild>
    </w:div>
    <w:div w:id="1186673371">
      <w:bodyDiv w:val="1"/>
      <w:marLeft w:val="0"/>
      <w:marRight w:val="0"/>
      <w:marTop w:val="0"/>
      <w:marBottom w:val="0"/>
      <w:divBdr>
        <w:top w:val="none" w:sz="0" w:space="0" w:color="auto"/>
        <w:left w:val="none" w:sz="0" w:space="0" w:color="auto"/>
        <w:bottom w:val="none" w:sz="0" w:space="0" w:color="auto"/>
        <w:right w:val="none" w:sz="0" w:space="0" w:color="auto"/>
      </w:divBdr>
      <w:divsChild>
        <w:div w:id="1117792918">
          <w:marLeft w:val="360"/>
          <w:marRight w:val="0"/>
          <w:marTop w:val="0"/>
          <w:marBottom w:val="0"/>
          <w:divBdr>
            <w:top w:val="none" w:sz="0" w:space="0" w:color="auto"/>
            <w:left w:val="none" w:sz="0" w:space="0" w:color="auto"/>
            <w:bottom w:val="none" w:sz="0" w:space="0" w:color="auto"/>
            <w:right w:val="none" w:sz="0" w:space="0" w:color="auto"/>
          </w:divBdr>
        </w:div>
      </w:divsChild>
    </w:div>
    <w:div w:id="1296644139">
      <w:bodyDiv w:val="1"/>
      <w:marLeft w:val="0"/>
      <w:marRight w:val="0"/>
      <w:marTop w:val="0"/>
      <w:marBottom w:val="0"/>
      <w:divBdr>
        <w:top w:val="none" w:sz="0" w:space="0" w:color="auto"/>
        <w:left w:val="none" w:sz="0" w:space="0" w:color="auto"/>
        <w:bottom w:val="none" w:sz="0" w:space="0" w:color="auto"/>
        <w:right w:val="none" w:sz="0" w:space="0" w:color="auto"/>
      </w:divBdr>
    </w:div>
    <w:div w:id="1367213449">
      <w:bodyDiv w:val="1"/>
      <w:marLeft w:val="0"/>
      <w:marRight w:val="0"/>
      <w:marTop w:val="0"/>
      <w:marBottom w:val="0"/>
      <w:divBdr>
        <w:top w:val="none" w:sz="0" w:space="0" w:color="auto"/>
        <w:left w:val="none" w:sz="0" w:space="0" w:color="auto"/>
        <w:bottom w:val="none" w:sz="0" w:space="0" w:color="auto"/>
        <w:right w:val="none" w:sz="0" w:space="0" w:color="auto"/>
      </w:divBdr>
    </w:div>
    <w:div w:id="1376927619">
      <w:bodyDiv w:val="1"/>
      <w:marLeft w:val="0"/>
      <w:marRight w:val="0"/>
      <w:marTop w:val="0"/>
      <w:marBottom w:val="0"/>
      <w:divBdr>
        <w:top w:val="none" w:sz="0" w:space="0" w:color="auto"/>
        <w:left w:val="none" w:sz="0" w:space="0" w:color="auto"/>
        <w:bottom w:val="none" w:sz="0" w:space="0" w:color="auto"/>
        <w:right w:val="none" w:sz="0" w:space="0" w:color="auto"/>
      </w:divBdr>
    </w:div>
    <w:div w:id="1490513015">
      <w:bodyDiv w:val="1"/>
      <w:marLeft w:val="0"/>
      <w:marRight w:val="0"/>
      <w:marTop w:val="0"/>
      <w:marBottom w:val="0"/>
      <w:divBdr>
        <w:top w:val="none" w:sz="0" w:space="0" w:color="auto"/>
        <w:left w:val="none" w:sz="0" w:space="0" w:color="auto"/>
        <w:bottom w:val="none" w:sz="0" w:space="0" w:color="auto"/>
        <w:right w:val="none" w:sz="0" w:space="0" w:color="auto"/>
      </w:divBdr>
    </w:div>
    <w:div w:id="1537498127">
      <w:bodyDiv w:val="1"/>
      <w:marLeft w:val="0"/>
      <w:marRight w:val="0"/>
      <w:marTop w:val="0"/>
      <w:marBottom w:val="0"/>
      <w:divBdr>
        <w:top w:val="none" w:sz="0" w:space="0" w:color="auto"/>
        <w:left w:val="none" w:sz="0" w:space="0" w:color="auto"/>
        <w:bottom w:val="none" w:sz="0" w:space="0" w:color="auto"/>
        <w:right w:val="none" w:sz="0" w:space="0" w:color="auto"/>
      </w:divBdr>
    </w:div>
    <w:div w:id="1575579111">
      <w:bodyDiv w:val="1"/>
      <w:marLeft w:val="0"/>
      <w:marRight w:val="0"/>
      <w:marTop w:val="0"/>
      <w:marBottom w:val="0"/>
      <w:divBdr>
        <w:top w:val="none" w:sz="0" w:space="0" w:color="auto"/>
        <w:left w:val="none" w:sz="0" w:space="0" w:color="auto"/>
        <w:bottom w:val="none" w:sz="0" w:space="0" w:color="auto"/>
        <w:right w:val="none" w:sz="0" w:space="0" w:color="auto"/>
      </w:divBdr>
    </w:div>
    <w:div w:id="1587153337">
      <w:bodyDiv w:val="1"/>
      <w:marLeft w:val="0"/>
      <w:marRight w:val="0"/>
      <w:marTop w:val="0"/>
      <w:marBottom w:val="0"/>
      <w:divBdr>
        <w:top w:val="none" w:sz="0" w:space="0" w:color="auto"/>
        <w:left w:val="none" w:sz="0" w:space="0" w:color="auto"/>
        <w:bottom w:val="none" w:sz="0" w:space="0" w:color="auto"/>
        <w:right w:val="none" w:sz="0" w:space="0" w:color="auto"/>
      </w:divBdr>
    </w:div>
    <w:div w:id="1695493981">
      <w:bodyDiv w:val="1"/>
      <w:marLeft w:val="0"/>
      <w:marRight w:val="0"/>
      <w:marTop w:val="0"/>
      <w:marBottom w:val="0"/>
      <w:divBdr>
        <w:top w:val="none" w:sz="0" w:space="0" w:color="auto"/>
        <w:left w:val="none" w:sz="0" w:space="0" w:color="auto"/>
        <w:bottom w:val="none" w:sz="0" w:space="0" w:color="auto"/>
        <w:right w:val="none" w:sz="0" w:space="0" w:color="auto"/>
      </w:divBdr>
      <w:divsChild>
        <w:div w:id="1721441762">
          <w:marLeft w:val="374"/>
          <w:marRight w:val="0"/>
          <w:marTop w:val="0"/>
          <w:marBottom w:val="120"/>
          <w:divBdr>
            <w:top w:val="none" w:sz="0" w:space="0" w:color="auto"/>
            <w:left w:val="none" w:sz="0" w:space="0" w:color="auto"/>
            <w:bottom w:val="none" w:sz="0" w:space="0" w:color="auto"/>
            <w:right w:val="none" w:sz="0" w:space="0" w:color="auto"/>
          </w:divBdr>
        </w:div>
      </w:divsChild>
    </w:div>
    <w:div w:id="1735931989">
      <w:bodyDiv w:val="1"/>
      <w:marLeft w:val="0"/>
      <w:marRight w:val="0"/>
      <w:marTop w:val="0"/>
      <w:marBottom w:val="0"/>
      <w:divBdr>
        <w:top w:val="none" w:sz="0" w:space="0" w:color="auto"/>
        <w:left w:val="none" w:sz="0" w:space="0" w:color="auto"/>
        <w:bottom w:val="none" w:sz="0" w:space="0" w:color="auto"/>
        <w:right w:val="none" w:sz="0" w:space="0" w:color="auto"/>
      </w:divBdr>
    </w:div>
    <w:div w:id="1754889357">
      <w:bodyDiv w:val="1"/>
      <w:marLeft w:val="0"/>
      <w:marRight w:val="0"/>
      <w:marTop w:val="0"/>
      <w:marBottom w:val="0"/>
      <w:divBdr>
        <w:top w:val="none" w:sz="0" w:space="0" w:color="auto"/>
        <w:left w:val="none" w:sz="0" w:space="0" w:color="auto"/>
        <w:bottom w:val="none" w:sz="0" w:space="0" w:color="auto"/>
        <w:right w:val="none" w:sz="0" w:space="0" w:color="auto"/>
      </w:divBdr>
    </w:div>
    <w:div w:id="19335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media@intermedianew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bms.com/press-release/corporatefinancial-news/opdivo-nivolumab-plus-yervoy-ipilimumab-demonstrates-durab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c29df518a341138b122b05f43772a428">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64329635699c4bd936a03e493d7751ef"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964E-50F2-427C-823D-58CF963BAE4C}">
  <ds:schemaRefs>
    <ds:schemaRef ds:uri="http://schemas.microsoft.com/sharepoint/v3/contenttype/forms"/>
  </ds:schemaRefs>
</ds:datastoreItem>
</file>

<file path=customXml/itemProps2.xml><?xml version="1.0" encoding="utf-8"?>
<ds:datastoreItem xmlns:ds="http://schemas.openxmlformats.org/officeDocument/2006/customXml" ds:itemID="{3D6BF346-8A16-4CEA-B45A-96261DE9D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82B68-C42E-4CB2-8B0E-24936FAD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58753-3FA6-8243-921F-456E2B08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9183</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 Health</dc:creator>
  <cp:keywords/>
  <dc:description/>
  <cp:lastModifiedBy>Paolo Cabra</cp:lastModifiedBy>
  <cp:revision>3</cp:revision>
  <dcterms:created xsi:type="dcterms:W3CDTF">2020-09-16T14:29:00Z</dcterms:created>
  <dcterms:modified xsi:type="dcterms:W3CDTF">2020-09-16T14:30:00Z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