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5FA64" w14:textId="3F9B4E2A" w:rsidR="005F0DAC" w:rsidRPr="00CB2A00" w:rsidRDefault="005F0DAC" w:rsidP="005F0DAC">
      <w:pPr>
        <w:spacing w:line="276" w:lineRule="auto"/>
        <w:jc w:val="center"/>
        <w:rPr>
          <w:rFonts w:ascii="Times New Roman" w:hAnsi="Times New Roman" w:cs="Times New Roman"/>
          <w:b/>
          <w:sz w:val="28"/>
          <w:szCs w:val="28"/>
          <w:lang w:val="it-IT"/>
        </w:rPr>
      </w:pPr>
      <w:r w:rsidRPr="00CB2A00">
        <w:rPr>
          <w:rFonts w:ascii="Times New Roman" w:hAnsi="Times New Roman" w:cs="Times New Roman"/>
          <w:b/>
          <w:sz w:val="28"/>
          <w:szCs w:val="28"/>
          <w:lang w:val="it-IT"/>
        </w:rPr>
        <w:t>COMUNICATO STAMPA</w:t>
      </w:r>
    </w:p>
    <w:p w14:paraId="4C900AAA" w14:textId="77777777" w:rsidR="005F0DAC" w:rsidRPr="00CB2A00" w:rsidRDefault="005F0DAC" w:rsidP="005F0DAC">
      <w:pPr>
        <w:spacing w:line="276" w:lineRule="auto"/>
        <w:jc w:val="both"/>
        <w:rPr>
          <w:rFonts w:ascii="Times New Roman" w:hAnsi="Times New Roman" w:cs="Times New Roman"/>
          <w:b/>
          <w:i/>
          <w:lang w:val="it-IT"/>
        </w:rPr>
      </w:pPr>
    </w:p>
    <w:p w14:paraId="4AEB60A7" w14:textId="2C22A96D" w:rsidR="006B79E1" w:rsidRPr="002E3A8E" w:rsidRDefault="006B79E1" w:rsidP="005F0DAC">
      <w:pPr>
        <w:spacing w:line="276" w:lineRule="auto"/>
        <w:jc w:val="center"/>
        <w:rPr>
          <w:rFonts w:ascii="Times New Roman" w:hAnsi="Times New Roman" w:cs="Times New Roman"/>
          <w:b/>
          <w:iCs/>
          <w:sz w:val="28"/>
          <w:szCs w:val="28"/>
          <w:lang w:val="it-IT"/>
        </w:rPr>
      </w:pPr>
      <w:proofErr w:type="spellStart"/>
      <w:r w:rsidRPr="002E3A8E">
        <w:rPr>
          <w:rFonts w:ascii="Times New Roman" w:hAnsi="Times New Roman" w:cs="Times New Roman"/>
          <w:b/>
          <w:iCs/>
          <w:sz w:val="28"/>
          <w:szCs w:val="28"/>
          <w:lang w:val="it-IT"/>
        </w:rPr>
        <w:t>Nivolumab</w:t>
      </w:r>
      <w:proofErr w:type="spellEnd"/>
      <w:r w:rsidRPr="002E3A8E">
        <w:rPr>
          <w:rFonts w:ascii="Times New Roman" w:hAnsi="Times New Roman" w:cs="Times New Roman"/>
          <w:b/>
          <w:iCs/>
          <w:sz w:val="28"/>
          <w:szCs w:val="28"/>
          <w:lang w:val="it-IT"/>
        </w:rPr>
        <w:t xml:space="preserve"> </w:t>
      </w:r>
      <w:r w:rsidR="00725041" w:rsidRPr="002E3A8E">
        <w:rPr>
          <w:rFonts w:ascii="Times New Roman" w:hAnsi="Times New Roman" w:cs="Times New Roman"/>
          <w:b/>
          <w:iCs/>
          <w:sz w:val="28"/>
          <w:szCs w:val="28"/>
          <w:lang w:val="it-IT"/>
        </w:rPr>
        <w:t>in combinazione con</w:t>
      </w:r>
      <w:r w:rsidR="006C6ED2" w:rsidRPr="002E3A8E">
        <w:rPr>
          <w:rFonts w:ascii="Times New Roman" w:hAnsi="Times New Roman" w:cs="Times New Roman"/>
          <w:b/>
          <w:iCs/>
          <w:sz w:val="28"/>
          <w:szCs w:val="28"/>
          <w:lang w:val="it-IT"/>
        </w:rPr>
        <w:t xml:space="preserve"> </w:t>
      </w:r>
      <w:r w:rsidRPr="002E3A8E">
        <w:rPr>
          <w:rFonts w:ascii="Times New Roman" w:hAnsi="Times New Roman" w:cs="Times New Roman"/>
          <w:b/>
          <w:iCs/>
          <w:sz w:val="28"/>
          <w:szCs w:val="28"/>
          <w:lang w:val="it-IT"/>
        </w:rPr>
        <w:t xml:space="preserve">chemioterapia ha mostrato benefici significativi </w:t>
      </w:r>
      <w:r w:rsidR="00CB2A00" w:rsidRPr="002E3A8E">
        <w:rPr>
          <w:rFonts w:ascii="Times New Roman" w:hAnsi="Times New Roman" w:cs="Times New Roman"/>
          <w:b/>
          <w:iCs/>
          <w:sz w:val="28"/>
          <w:szCs w:val="28"/>
          <w:lang w:val="it-IT"/>
        </w:rPr>
        <w:t>in</w:t>
      </w:r>
      <w:r w:rsidRPr="002E3A8E">
        <w:rPr>
          <w:rFonts w:ascii="Times New Roman" w:hAnsi="Times New Roman" w:cs="Times New Roman"/>
          <w:b/>
          <w:iCs/>
          <w:sz w:val="28"/>
          <w:szCs w:val="28"/>
          <w:lang w:val="it-IT"/>
        </w:rPr>
        <w:t xml:space="preserve"> sopravvivenza globale e sopravvivenza libera da progressione </w:t>
      </w:r>
      <w:r w:rsidR="0038485F" w:rsidRPr="002E3A8E">
        <w:rPr>
          <w:rFonts w:ascii="Times New Roman" w:hAnsi="Times New Roman" w:cs="Times New Roman"/>
          <w:b/>
          <w:iCs/>
          <w:sz w:val="28"/>
          <w:szCs w:val="28"/>
          <w:lang w:val="it-IT"/>
        </w:rPr>
        <w:t>rispetto alla</w:t>
      </w:r>
      <w:r w:rsidRPr="002E3A8E">
        <w:rPr>
          <w:rFonts w:ascii="Times New Roman" w:hAnsi="Times New Roman" w:cs="Times New Roman"/>
          <w:b/>
          <w:iCs/>
          <w:sz w:val="28"/>
          <w:szCs w:val="28"/>
          <w:lang w:val="it-IT"/>
        </w:rPr>
        <w:t xml:space="preserve"> chemioterapia nel trattamento di prima linea del tumore gastrico ed esofageo</w:t>
      </w:r>
    </w:p>
    <w:p w14:paraId="42E7C454" w14:textId="77777777" w:rsidR="006B79E1" w:rsidRPr="00CB2A00" w:rsidRDefault="006B79E1" w:rsidP="005F0DAC">
      <w:pPr>
        <w:spacing w:line="276" w:lineRule="auto"/>
        <w:jc w:val="center"/>
        <w:rPr>
          <w:rFonts w:ascii="Times New Roman" w:hAnsi="Times New Roman" w:cs="Times New Roman"/>
          <w:b/>
          <w:i/>
          <w:lang w:val="it-IT"/>
        </w:rPr>
      </w:pPr>
    </w:p>
    <w:p w14:paraId="5063A64D" w14:textId="15BC4680" w:rsidR="006B79E1" w:rsidRPr="00CB2A00" w:rsidRDefault="006B79E1" w:rsidP="005F0DAC">
      <w:pPr>
        <w:spacing w:line="276" w:lineRule="auto"/>
        <w:jc w:val="center"/>
        <w:rPr>
          <w:rFonts w:ascii="Times New Roman" w:hAnsi="Times New Roman" w:cs="Times New Roman"/>
          <w:bCs/>
          <w:i/>
          <w:lang w:val="it-IT"/>
        </w:rPr>
      </w:pPr>
      <w:r w:rsidRPr="00CB2A00">
        <w:rPr>
          <w:rFonts w:ascii="Times New Roman" w:hAnsi="Times New Roman" w:cs="Times New Roman"/>
          <w:bCs/>
          <w:i/>
          <w:lang w:val="it-IT"/>
        </w:rPr>
        <w:t xml:space="preserve">Benefici </w:t>
      </w:r>
      <w:r w:rsidR="00CB2A00">
        <w:rPr>
          <w:rFonts w:ascii="Times New Roman" w:hAnsi="Times New Roman" w:cs="Times New Roman"/>
          <w:bCs/>
          <w:i/>
          <w:lang w:val="it-IT"/>
        </w:rPr>
        <w:t>in</w:t>
      </w:r>
      <w:r w:rsidRPr="00CB2A00">
        <w:rPr>
          <w:rFonts w:ascii="Times New Roman" w:hAnsi="Times New Roman" w:cs="Times New Roman"/>
          <w:bCs/>
          <w:i/>
          <w:lang w:val="it-IT"/>
        </w:rPr>
        <w:t xml:space="preserve"> sopravvivenza globale e sopravvivenza libera da progressione osservat</w:t>
      </w:r>
      <w:r w:rsidR="00725041" w:rsidRPr="00CB2A00">
        <w:rPr>
          <w:rFonts w:ascii="Times New Roman" w:hAnsi="Times New Roman" w:cs="Times New Roman"/>
          <w:bCs/>
          <w:i/>
          <w:lang w:val="it-IT"/>
        </w:rPr>
        <w:t>i</w:t>
      </w:r>
      <w:r w:rsidRPr="00CB2A00">
        <w:rPr>
          <w:rFonts w:ascii="Times New Roman" w:hAnsi="Times New Roman" w:cs="Times New Roman"/>
          <w:bCs/>
          <w:i/>
          <w:lang w:val="it-IT"/>
        </w:rPr>
        <w:t xml:space="preserve"> nei pazienti con espressione PD-L1; beneficio </w:t>
      </w:r>
      <w:r w:rsidR="00CB2A00">
        <w:rPr>
          <w:rFonts w:ascii="Times New Roman" w:hAnsi="Times New Roman" w:cs="Times New Roman"/>
          <w:bCs/>
          <w:i/>
          <w:lang w:val="it-IT"/>
        </w:rPr>
        <w:t>in</w:t>
      </w:r>
      <w:r w:rsidRPr="00CB2A00">
        <w:rPr>
          <w:rFonts w:ascii="Times New Roman" w:hAnsi="Times New Roman" w:cs="Times New Roman"/>
          <w:bCs/>
          <w:i/>
          <w:lang w:val="it-IT"/>
        </w:rPr>
        <w:t xml:space="preserve"> sopravvivenza globale registrato anche in tutta la popolazione randomizzata</w:t>
      </w:r>
    </w:p>
    <w:p w14:paraId="19EFC55F" w14:textId="77777777" w:rsidR="006B79E1" w:rsidRPr="00CB2A00" w:rsidRDefault="006B79E1" w:rsidP="005F0DAC">
      <w:pPr>
        <w:spacing w:line="276" w:lineRule="auto"/>
        <w:jc w:val="center"/>
        <w:rPr>
          <w:rFonts w:ascii="Times New Roman" w:hAnsi="Times New Roman" w:cs="Times New Roman"/>
          <w:bCs/>
          <w:i/>
          <w:lang w:val="it-IT"/>
        </w:rPr>
      </w:pPr>
    </w:p>
    <w:p w14:paraId="1E73887C" w14:textId="72E9573E" w:rsidR="006B79E1" w:rsidRPr="00CB2A00" w:rsidRDefault="006B79E1" w:rsidP="005F0DAC">
      <w:pPr>
        <w:spacing w:line="276" w:lineRule="auto"/>
        <w:jc w:val="center"/>
        <w:rPr>
          <w:rFonts w:ascii="Times New Roman" w:hAnsi="Times New Roman" w:cs="Times New Roman"/>
          <w:bCs/>
          <w:i/>
          <w:lang w:val="it-IT"/>
        </w:rPr>
      </w:pPr>
      <w:r w:rsidRPr="00CB2A00">
        <w:rPr>
          <w:rFonts w:ascii="Times New Roman" w:hAnsi="Times New Roman" w:cs="Times New Roman"/>
          <w:bCs/>
          <w:i/>
          <w:lang w:val="it-IT"/>
        </w:rPr>
        <w:t xml:space="preserve">Beneficio </w:t>
      </w:r>
      <w:r w:rsidR="00CB2A00">
        <w:rPr>
          <w:rFonts w:ascii="Times New Roman" w:hAnsi="Times New Roman" w:cs="Times New Roman"/>
          <w:bCs/>
          <w:i/>
          <w:lang w:val="it-IT"/>
        </w:rPr>
        <w:t>in</w:t>
      </w:r>
      <w:r w:rsidRPr="00CB2A00">
        <w:rPr>
          <w:rFonts w:ascii="Times New Roman" w:hAnsi="Times New Roman" w:cs="Times New Roman"/>
          <w:bCs/>
          <w:i/>
          <w:lang w:val="it-IT"/>
        </w:rPr>
        <w:t xml:space="preserve"> efficacia osservato nei pazienti con tumore gastrico, della giunzione gastroesofagea e dell’adenocarcinoma esofageo</w:t>
      </w:r>
    </w:p>
    <w:p w14:paraId="5147AEA6" w14:textId="77777777" w:rsidR="006B79E1" w:rsidRPr="00CB2A00" w:rsidRDefault="006B79E1" w:rsidP="005F0DAC">
      <w:pPr>
        <w:spacing w:line="276" w:lineRule="auto"/>
        <w:jc w:val="center"/>
        <w:rPr>
          <w:rFonts w:ascii="Times New Roman" w:hAnsi="Times New Roman" w:cs="Times New Roman"/>
          <w:bCs/>
          <w:i/>
          <w:lang w:val="it-IT"/>
        </w:rPr>
      </w:pPr>
    </w:p>
    <w:p w14:paraId="4603F996" w14:textId="48A7E661" w:rsidR="006B79E1" w:rsidRPr="00CB2A00" w:rsidRDefault="006B79E1" w:rsidP="005F0DAC">
      <w:pPr>
        <w:spacing w:line="276" w:lineRule="auto"/>
        <w:jc w:val="center"/>
        <w:rPr>
          <w:rFonts w:ascii="Times New Roman" w:hAnsi="Times New Roman" w:cs="Times New Roman"/>
          <w:bCs/>
          <w:i/>
          <w:lang w:val="it-IT"/>
        </w:rPr>
      </w:pPr>
      <w:r w:rsidRPr="00CB2A00">
        <w:rPr>
          <w:rFonts w:ascii="Times New Roman" w:hAnsi="Times New Roman" w:cs="Times New Roman"/>
          <w:bCs/>
          <w:i/>
          <w:lang w:val="it-IT"/>
        </w:rPr>
        <w:t xml:space="preserve">I risultati principali dello studio di fase 3 </w:t>
      </w:r>
      <w:proofErr w:type="spellStart"/>
      <w:r w:rsidRPr="00CB2A00">
        <w:rPr>
          <w:rFonts w:ascii="Times New Roman" w:hAnsi="Times New Roman" w:cs="Times New Roman"/>
          <w:bCs/>
          <w:i/>
          <w:lang w:val="it-IT"/>
        </w:rPr>
        <w:t>CheckMate</w:t>
      </w:r>
      <w:proofErr w:type="spellEnd"/>
      <w:r w:rsidRPr="00CB2A00">
        <w:rPr>
          <w:rFonts w:ascii="Times New Roman" w:hAnsi="Times New Roman" w:cs="Times New Roman"/>
          <w:bCs/>
          <w:i/>
          <w:lang w:val="it-IT"/>
        </w:rPr>
        <w:t xml:space="preserve"> -649 presentati nel Press </w:t>
      </w:r>
      <w:proofErr w:type="spellStart"/>
      <w:r w:rsidRPr="00CB2A00">
        <w:rPr>
          <w:rFonts w:ascii="Times New Roman" w:hAnsi="Times New Roman" w:cs="Times New Roman"/>
          <w:bCs/>
          <w:i/>
          <w:lang w:val="it-IT"/>
        </w:rPr>
        <w:t>Programme</w:t>
      </w:r>
      <w:proofErr w:type="spellEnd"/>
      <w:r w:rsidRPr="00CB2A00">
        <w:rPr>
          <w:rFonts w:ascii="Times New Roman" w:hAnsi="Times New Roman" w:cs="Times New Roman"/>
          <w:bCs/>
          <w:i/>
          <w:lang w:val="it-IT"/>
        </w:rPr>
        <w:t xml:space="preserve"> ufficiale e selezionati per una presentazione al </w:t>
      </w:r>
      <w:r w:rsidR="00634EAE" w:rsidRPr="00CB2A00">
        <w:rPr>
          <w:rFonts w:ascii="Times New Roman" w:hAnsi="Times New Roman" w:cs="Times New Roman"/>
          <w:bCs/>
          <w:i/>
          <w:lang w:val="it-IT"/>
        </w:rPr>
        <w:t xml:space="preserve">Simposio Presidenziale </w:t>
      </w:r>
      <w:bookmarkStart w:id="0" w:name="_Hlk51247737"/>
      <w:r w:rsidR="00634EAE" w:rsidRPr="00CB2A00">
        <w:rPr>
          <w:rFonts w:ascii="Times New Roman" w:hAnsi="Times New Roman" w:cs="Times New Roman"/>
          <w:bCs/>
          <w:i/>
          <w:lang w:val="it-IT"/>
        </w:rPr>
        <w:t>d</w:t>
      </w:r>
      <w:r w:rsidRPr="00CB2A00">
        <w:rPr>
          <w:rFonts w:ascii="Times New Roman" w:hAnsi="Times New Roman" w:cs="Times New Roman"/>
          <w:bCs/>
          <w:i/>
          <w:lang w:val="it-IT"/>
        </w:rPr>
        <w:t>el Congresso virtuale 2020 della Società Europea di Oncologia Medica (ESMO)</w:t>
      </w:r>
    </w:p>
    <w:p w14:paraId="218ABCD2" w14:textId="48FDAA8B" w:rsidR="006B79E1" w:rsidRPr="00CB2A00" w:rsidRDefault="006B79E1" w:rsidP="005F0DAC">
      <w:pPr>
        <w:spacing w:line="276" w:lineRule="auto"/>
        <w:jc w:val="both"/>
        <w:rPr>
          <w:rFonts w:ascii="Times New Roman" w:hAnsi="Times New Roman" w:cs="Times New Roman"/>
          <w:b/>
          <w:i/>
          <w:lang w:val="it-IT"/>
        </w:rPr>
      </w:pPr>
    </w:p>
    <w:p w14:paraId="468466E5" w14:textId="77777777" w:rsidR="005F0DAC" w:rsidRPr="00CB2A00" w:rsidRDefault="005F0DAC" w:rsidP="005F0DAC">
      <w:pPr>
        <w:spacing w:line="276" w:lineRule="auto"/>
        <w:jc w:val="both"/>
        <w:rPr>
          <w:rFonts w:ascii="Times New Roman" w:hAnsi="Times New Roman" w:cs="Times New Roman"/>
          <w:b/>
          <w:i/>
          <w:lang w:val="it-IT"/>
        </w:rPr>
      </w:pPr>
    </w:p>
    <w:bookmarkEnd w:id="0"/>
    <w:p w14:paraId="627A8925" w14:textId="01492FB2" w:rsidR="006B79E1" w:rsidRPr="00CB2A00" w:rsidRDefault="006B79E1" w:rsidP="005F0DAC">
      <w:pPr>
        <w:spacing w:line="360" w:lineRule="auto"/>
        <w:jc w:val="both"/>
        <w:rPr>
          <w:rFonts w:ascii="Times New Roman" w:hAnsi="Times New Roman" w:cs="Times New Roman"/>
          <w:bCs/>
          <w:iCs/>
          <w:lang w:val="it-IT"/>
        </w:rPr>
      </w:pPr>
      <w:r w:rsidRPr="00CB2A00">
        <w:rPr>
          <w:rFonts w:ascii="Times New Roman" w:hAnsi="Times New Roman" w:cs="Times New Roman"/>
          <w:bCs/>
          <w:iCs/>
          <w:lang w:val="it-IT"/>
        </w:rPr>
        <w:t>(</w:t>
      </w:r>
      <w:r w:rsidR="005F0DAC" w:rsidRPr="00CB2A00">
        <w:rPr>
          <w:rFonts w:ascii="Times New Roman" w:hAnsi="Times New Roman" w:cs="Times New Roman"/>
          <w:bCs/>
          <w:iCs/>
          <w:lang w:val="it-IT"/>
        </w:rPr>
        <w:t>Roma</w:t>
      </w:r>
      <w:r w:rsidRPr="00CB2A00">
        <w:rPr>
          <w:rFonts w:ascii="Times New Roman" w:hAnsi="Times New Roman" w:cs="Times New Roman"/>
          <w:bCs/>
          <w:iCs/>
          <w:lang w:val="it-IT"/>
        </w:rPr>
        <w:t>,</w:t>
      </w:r>
      <w:r w:rsidR="005F0DAC" w:rsidRPr="00CB2A00">
        <w:rPr>
          <w:rFonts w:ascii="Times New Roman" w:hAnsi="Times New Roman" w:cs="Times New Roman"/>
          <w:bCs/>
          <w:iCs/>
          <w:lang w:val="it-IT"/>
        </w:rPr>
        <w:t xml:space="preserve"> </w:t>
      </w:r>
      <w:r w:rsidR="00950786">
        <w:rPr>
          <w:rFonts w:ascii="Times New Roman" w:hAnsi="Times New Roman" w:cs="Times New Roman"/>
          <w:bCs/>
          <w:iCs/>
          <w:lang w:val="it-IT"/>
        </w:rPr>
        <w:t>25</w:t>
      </w:r>
      <w:r w:rsidRPr="00CB2A00">
        <w:rPr>
          <w:rFonts w:ascii="Times New Roman" w:hAnsi="Times New Roman" w:cs="Times New Roman"/>
          <w:bCs/>
          <w:iCs/>
          <w:lang w:val="it-IT"/>
        </w:rPr>
        <w:t xml:space="preserve"> settembre 2020) – Bristol Myers Squibb</w:t>
      </w:r>
      <w:r w:rsidR="00CB2A00">
        <w:rPr>
          <w:rFonts w:ascii="Times New Roman" w:hAnsi="Times New Roman" w:cs="Times New Roman"/>
          <w:bCs/>
          <w:iCs/>
          <w:lang w:val="it-IT"/>
        </w:rPr>
        <w:t xml:space="preserve"> </w:t>
      </w:r>
      <w:r w:rsidRPr="00CB2A00">
        <w:rPr>
          <w:rFonts w:ascii="Times New Roman" w:hAnsi="Times New Roman" w:cs="Times New Roman"/>
          <w:bCs/>
          <w:iCs/>
          <w:lang w:val="it-IT"/>
        </w:rPr>
        <w:t xml:space="preserve">annuncia i risultati principali dello studio </w:t>
      </w:r>
      <w:r w:rsidR="00593202">
        <w:rPr>
          <w:rFonts w:ascii="Times New Roman" w:hAnsi="Times New Roman" w:cs="Times New Roman"/>
          <w:bCs/>
          <w:iCs/>
          <w:lang w:val="it-IT"/>
        </w:rPr>
        <w:t xml:space="preserve">pivotale </w:t>
      </w:r>
      <w:r w:rsidRPr="00CB2A00">
        <w:rPr>
          <w:rFonts w:ascii="Times New Roman" w:hAnsi="Times New Roman" w:cs="Times New Roman"/>
          <w:bCs/>
          <w:iCs/>
          <w:lang w:val="it-IT"/>
        </w:rPr>
        <w:t xml:space="preserve">di </w:t>
      </w:r>
      <w:r w:rsidR="00725041" w:rsidRPr="00CB2A00">
        <w:rPr>
          <w:rFonts w:ascii="Times New Roman" w:hAnsi="Times New Roman" w:cs="Times New Roman"/>
          <w:bCs/>
          <w:iCs/>
          <w:lang w:val="it-IT"/>
        </w:rPr>
        <w:t>f</w:t>
      </w:r>
      <w:r w:rsidRPr="00CB2A00">
        <w:rPr>
          <w:rFonts w:ascii="Times New Roman" w:hAnsi="Times New Roman" w:cs="Times New Roman"/>
          <w:bCs/>
          <w:iCs/>
          <w:lang w:val="it-IT"/>
        </w:rPr>
        <w:t xml:space="preserve">ase 3 </w:t>
      </w:r>
      <w:proofErr w:type="spellStart"/>
      <w:r w:rsidRPr="00CB2A00">
        <w:rPr>
          <w:rFonts w:ascii="Times New Roman" w:hAnsi="Times New Roman" w:cs="Times New Roman"/>
          <w:bCs/>
          <w:iCs/>
          <w:lang w:val="it-IT"/>
        </w:rPr>
        <w:t>CheckMate</w:t>
      </w:r>
      <w:proofErr w:type="spellEnd"/>
      <w:r w:rsidRPr="00CB2A00">
        <w:rPr>
          <w:rFonts w:ascii="Times New Roman" w:hAnsi="Times New Roman" w:cs="Times New Roman"/>
          <w:bCs/>
          <w:iCs/>
          <w:lang w:val="it-IT"/>
        </w:rPr>
        <w:t xml:space="preserve"> -649, nel quale il trattamento di prima linea con </w:t>
      </w:r>
      <w:proofErr w:type="spellStart"/>
      <w:r w:rsidRPr="00CB2A00">
        <w:rPr>
          <w:rFonts w:ascii="Times New Roman" w:hAnsi="Times New Roman" w:cs="Times New Roman"/>
          <w:bCs/>
          <w:iCs/>
          <w:lang w:val="it-IT"/>
        </w:rPr>
        <w:t>nivolumab</w:t>
      </w:r>
      <w:proofErr w:type="spellEnd"/>
      <w:r w:rsidRPr="00CB2A00">
        <w:rPr>
          <w:rFonts w:ascii="Times New Roman" w:hAnsi="Times New Roman" w:cs="Times New Roman"/>
          <w:bCs/>
          <w:iCs/>
          <w:lang w:val="it-IT"/>
        </w:rPr>
        <w:t xml:space="preserve"> in associazione con chemioterapia ha mostrato un miglioramento statisticamente significativo e clinicamente importante della sopravvivenza globale (OS) e della sopravvivenza libera da progressione (PFS) nei pazienti con tumore gastrico metastatico o avanzato non resecabile, tumore della giunzione gastroesofagea (GEJ) o adenocarcinoma esofageo</w:t>
      </w:r>
      <w:r w:rsidR="006C6ED2" w:rsidRPr="00CB2A00">
        <w:rPr>
          <w:rFonts w:ascii="Times New Roman" w:hAnsi="Times New Roman" w:cs="Times New Roman"/>
          <w:bCs/>
          <w:iCs/>
          <w:lang w:val="it-IT"/>
        </w:rPr>
        <w:t>,</w:t>
      </w:r>
      <w:r w:rsidRPr="00CB2A00">
        <w:rPr>
          <w:rFonts w:ascii="Times New Roman" w:hAnsi="Times New Roman" w:cs="Times New Roman"/>
          <w:bCs/>
          <w:iCs/>
          <w:lang w:val="it-IT"/>
        </w:rPr>
        <w:t xml:space="preserve"> rispetto al trattamento con la sola chemioterapia. </w:t>
      </w:r>
      <w:proofErr w:type="spellStart"/>
      <w:r w:rsidRPr="00CB2A00">
        <w:rPr>
          <w:rFonts w:ascii="Times New Roman" w:hAnsi="Times New Roman" w:cs="Times New Roman"/>
          <w:bCs/>
          <w:iCs/>
          <w:lang w:val="it-IT"/>
        </w:rPr>
        <w:t>Nivolumab</w:t>
      </w:r>
      <w:proofErr w:type="spellEnd"/>
      <w:r w:rsidRPr="00CB2A00">
        <w:rPr>
          <w:rFonts w:ascii="Times New Roman" w:hAnsi="Times New Roman" w:cs="Times New Roman"/>
          <w:bCs/>
          <w:iCs/>
          <w:lang w:val="it-IT"/>
        </w:rPr>
        <w:t xml:space="preserve"> è il primo inibitore di PD-1 che dimostra maggiore OS e PFS in combinazione con chemioterapia </w:t>
      </w:r>
      <w:r w:rsidR="00725041" w:rsidRPr="00CB2A00">
        <w:rPr>
          <w:rFonts w:ascii="Times New Roman" w:hAnsi="Times New Roman" w:cs="Times New Roman"/>
          <w:bCs/>
          <w:iCs/>
          <w:lang w:val="it-IT"/>
        </w:rPr>
        <w:t>rispetto alla</w:t>
      </w:r>
      <w:r w:rsidRPr="00CB2A00">
        <w:rPr>
          <w:rFonts w:ascii="Times New Roman" w:hAnsi="Times New Roman" w:cs="Times New Roman"/>
          <w:bCs/>
          <w:iCs/>
          <w:lang w:val="it-IT"/>
        </w:rPr>
        <w:t xml:space="preserve"> sola chemioterapia nei pazienti con tumore gastrico, tumore della giunzione gastroesofagea (GEJ) o adenocarcinoma esofageo. I benefici di OS e PFS sono stati osservati nei pazienti con espressione PD-L1 con un punteggio positivo combinato (CPS) ≥ 5, raggiungendo entrambi gli endpoint primari dello studio. Il beneficio di OS è stato osservato anche in tutta la popolazione randomizzata </w:t>
      </w:r>
      <w:r w:rsidR="006C6ED2" w:rsidRPr="00CB2A00">
        <w:rPr>
          <w:rFonts w:ascii="Times New Roman" w:hAnsi="Times New Roman" w:cs="Times New Roman"/>
          <w:bCs/>
          <w:iCs/>
          <w:lang w:val="it-IT"/>
        </w:rPr>
        <w:t>d</w:t>
      </w:r>
      <w:r w:rsidRPr="00CB2A00">
        <w:rPr>
          <w:rFonts w:ascii="Times New Roman" w:hAnsi="Times New Roman" w:cs="Times New Roman"/>
          <w:bCs/>
          <w:iCs/>
          <w:lang w:val="it-IT"/>
        </w:rPr>
        <w:t xml:space="preserve">ello studio. </w:t>
      </w:r>
    </w:p>
    <w:p w14:paraId="11EC4DE0" w14:textId="6742EE36" w:rsidR="006B79E1" w:rsidRPr="00CB2A00" w:rsidRDefault="006B79E1" w:rsidP="005F0DAC">
      <w:pPr>
        <w:spacing w:line="360" w:lineRule="auto"/>
        <w:jc w:val="both"/>
        <w:rPr>
          <w:rFonts w:ascii="Times New Roman" w:hAnsi="Times New Roman" w:cs="Times New Roman"/>
          <w:bCs/>
          <w:iCs/>
          <w:lang w:val="it-IT"/>
        </w:rPr>
      </w:pPr>
      <w:r w:rsidRPr="00CB2A00">
        <w:rPr>
          <w:rFonts w:ascii="Times New Roman" w:hAnsi="Times New Roman" w:cs="Times New Roman"/>
          <w:bCs/>
          <w:iCs/>
          <w:lang w:val="it-IT"/>
        </w:rPr>
        <w:t xml:space="preserve">La sopravvivenza globale (OS) mediana (Hazard Ratio [HR]: 0,71 - Confidence </w:t>
      </w:r>
      <w:proofErr w:type="spellStart"/>
      <w:r w:rsidRPr="00CB2A00">
        <w:rPr>
          <w:rFonts w:ascii="Times New Roman" w:hAnsi="Times New Roman" w:cs="Times New Roman"/>
          <w:bCs/>
          <w:iCs/>
          <w:lang w:val="it-IT"/>
        </w:rPr>
        <w:t>Interval</w:t>
      </w:r>
      <w:proofErr w:type="spellEnd"/>
      <w:r w:rsidRPr="00CB2A00">
        <w:rPr>
          <w:rFonts w:ascii="Times New Roman" w:hAnsi="Times New Roman" w:cs="Times New Roman"/>
          <w:bCs/>
          <w:iCs/>
          <w:lang w:val="it-IT"/>
        </w:rPr>
        <w:t xml:space="preserve"> [CI]</w:t>
      </w:r>
      <w:r w:rsidR="00BE6B4F" w:rsidRPr="00CB2A00">
        <w:rPr>
          <w:rFonts w:ascii="Times New Roman" w:hAnsi="Times New Roman" w:cs="Times New Roman"/>
          <w:bCs/>
          <w:iCs/>
          <w:lang w:val="it-IT"/>
        </w:rPr>
        <w:t xml:space="preserve"> 98,4%: </w:t>
      </w:r>
      <w:r w:rsidRPr="00CB2A00">
        <w:rPr>
          <w:rFonts w:ascii="Times New Roman" w:hAnsi="Times New Roman" w:cs="Times New Roman"/>
          <w:bCs/>
          <w:iCs/>
          <w:lang w:val="it-IT"/>
        </w:rPr>
        <w:t>0,59 - 0,86; p&lt;0</w:t>
      </w:r>
      <w:r w:rsidR="00B020FE" w:rsidRPr="00CB2A00">
        <w:rPr>
          <w:rFonts w:ascii="Times New Roman" w:hAnsi="Times New Roman" w:cs="Times New Roman"/>
          <w:bCs/>
          <w:iCs/>
          <w:lang w:val="it-IT"/>
        </w:rPr>
        <w:t>,</w:t>
      </w:r>
      <w:r w:rsidRPr="00CB2A00">
        <w:rPr>
          <w:rFonts w:ascii="Times New Roman" w:hAnsi="Times New Roman" w:cs="Times New Roman"/>
          <w:bCs/>
          <w:iCs/>
          <w:lang w:val="it-IT"/>
        </w:rPr>
        <w:t xml:space="preserve">0001) per </w:t>
      </w:r>
      <w:proofErr w:type="spellStart"/>
      <w:r w:rsidRPr="00CB2A00">
        <w:rPr>
          <w:rFonts w:ascii="Times New Roman" w:hAnsi="Times New Roman" w:cs="Times New Roman"/>
          <w:bCs/>
          <w:iCs/>
          <w:lang w:val="it-IT"/>
        </w:rPr>
        <w:t>nivolumab</w:t>
      </w:r>
      <w:proofErr w:type="spellEnd"/>
      <w:r w:rsidRPr="00CB2A00">
        <w:rPr>
          <w:rFonts w:ascii="Times New Roman" w:hAnsi="Times New Roman" w:cs="Times New Roman"/>
          <w:bCs/>
          <w:iCs/>
          <w:lang w:val="it-IT"/>
        </w:rPr>
        <w:t xml:space="preserve"> e chemioterapia era </w:t>
      </w:r>
      <w:r w:rsidR="00725041" w:rsidRPr="00CB2A00">
        <w:rPr>
          <w:rFonts w:ascii="Times New Roman" w:hAnsi="Times New Roman" w:cs="Times New Roman"/>
          <w:bCs/>
          <w:iCs/>
          <w:lang w:val="it-IT"/>
        </w:rPr>
        <w:t xml:space="preserve">di </w:t>
      </w:r>
      <w:r w:rsidRPr="00CB2A00">
        <w:rPr>
          <w:rFonts w:ascii="Times New Roman" w:hAnsi="Times New Roman" w:cs="Times New Roman"/>
          <w:bCs/>
          <w:iCs/>
          <w:lang w:val="it-IT"/>
        </w:rPr>
        <w:t>14</w:t>
      </w:r>
      <w:r w:rsidR="00606645" w:rsidRPr="00CB2A00">
        <w:rPr>
          <w:rFonts w:ascii="Times New Roman" w:hAnsi="Times New Roman" w:cs="Times New Roman"/>
          <w:bCs/>
          <w:iCs/>
          <w:lang w:val="it-IT"/>
        </w:rPr>
        <w:t>,</w:t>
      </w:r>
      <w:r w:rsidRPr="00CB2A00">
        <w:rPr>
          <w:rFonts w:ascii="Times New Roman" w:hAnsi="Times New Roman" w:cs="Times New Roman"/>
          <w:bCs/>
          <w:iCs/>
          <w:lang w:val="it-IT"/>
        </w:rPr>
        <w:t>4 mesi (CI</w:t>
      </w:r>
      <w:r w:rsidR="00BE6B4F" w:rsidRPr="00CB2A00">
        <w:rPr>
          <w:rFonts w:ascii="Times New Roman" w:hAnsi="Times New Roman" w:cs="Times New Roman"/>
          <w:bCs/>
          <w:iCs/>
          <w:lang w:val="it-IT"/>
        </w:rPr>
        <w:t xml:space="preserve"> 95%</w:t>
      </w:r>
      <w:r w:rsidRPr="00CB2A00">
        <w:rPr>
          <w:rFonts w:ascii="Times New Roman" w:hAnsi="Times New Roman" w:cs="Times New Roman"/>
          <w:bCs/>
          <w:iCs/>
          <w:lang w:val="it-IT"/>
        </w:rPr>
        <w:t>: 13,1 - 16,2) rispetto a 11</w:t>
      </w:r>
      <w:r w:rsidR="00606645" w:rsidRPr="00CB2A00">
        <w:rPr>
          <w:rFonts w:ascii="Times New Roman" w:hAnsi="Times New Roman" w:cs="Times New Roman"/>
          <w:bCs/>
          <w:iCs/>
          <w:lang w:val="it-IT"/>
        </w:rPr>
        <w:t>,</w:t>
      </w:r>
      <w:r w:rsidRPr="00CB2A00">
        <w:rPr>
          <w:rFonts w:ascii="Times New Roman" w:hAnsi="Times New Roman" w:cs="Times New Roman"/>
          <w:bCs/>
          <w:iCs/>
          <w:lang w:val="it-IT"/>
        </w:rPr>
        <w:t>1 mesi (CI</w:t>
      </w:r>
      <w:r w:rsidR="00BE6B4F" w:rsidRPr="00CB2A00">
        <w:rPr>
          <w:rFonts w:ascii="Times New Roman" w:hAnsi="Times New Roman" w:cs="Times New Roman"/>
          <w:bCs/>
          <w:iCs/>
          <w:lang w:val="it-IT"/>
        </w:rPr>
        <w:t xml:space="preserve"> 95%</w:t>
      </w:r>
      <w:r w:rsidRPr="00CB2A00">
        <w:rPr>
          <w:rFonts w:ascii="Times New Roman" w:hAnsi="Times New Roman" w:cs="Times New Roman"/>
          <w:bCs/>
          <w:iCs/>
          <w:lang w:val="it-IT"/>
        </w:rPr>
        <w:t>: 10,0 - 12,1) per la sola chemioterapia tra i pazienti con espressione PD-L1 con CPS ≥ 5. La sopravvivenza libera da progressione</w:t>
      </w:r>
      <w:r w:rsidR="00F32A33">
        <w:rPr>
          <w:rFonts w:ascii="Times New Roman" w:hAnsi="Times New Roman" w:cs="Times New Roman"/>
          <w:bCs/>
          <w:iCs/>
          <w:lang w:val="it-IT"/>
        </w:rPr>
        <w:t xml:space="preserve"> (PFS)</w:t>
      </w:r>
      <w:r w:rsidRPr="00CB2A00">
        <w:rPr>
          <w:rFonts w:ascii="Times New Roman" w:hAnsi="Times New Roman" w:cs="Times New Roman"/>
          <w:bCs/>
          <w:iCs/>
          <w:lang w:val="it-IT"/>
        </w:rPr>
        <w:t xml:space="preserve"> mediana</w:t>
      </w:r>
      <w:r w:rsidR="00F32A33">
        <w:rPr>
          <w:rFonts w:ascii="Times New Roman" w:hAnsi="Times New Roman" w:cs="Times New Roman"/>
          <w:bCs/>
          <w:iCs/>
          <w:lang w:val="it-IT"/>
        </w:rPr>
        <w:t xml:space="preserve"> (H</w:t>
      </w:r>
      <w:r w:rsidRPr="00CB2A00">
        <w:rPr>
          <w:rFonts w:ascii="Times New Roman" w:hAnsi="Times New Roman" w:cs="Times New Roman"/>
          <w:bCs/>
          <w:iCs/>
          <w:lang w:val="it-IT"/>
        </w:rPr>
        <w:t>R: 0,68, CI</w:t>
      </w:r>
      <w:r w:rsidR="00BE6B4F" w:rsidRPr="00CB2A00">
        <w:rPr>
          <w:rFonts w:ascii="Times New Roman" w:hAnsi="Times New Roman" w:cs="Times New Roman"/>
          <w:bCs/>
          <w:iCs/>
          <w:lang w:val="it-IT"/>
        </w:rPr>
        <w:t xml:space="preserve"> 98%</w:t>
      </w:r>
      <w:r w:rsidRPr="00CB2A00">
        <w:rPr>
          <w:rFonts w:ascii="Times New Roman" w:hAnsi="Times New Roman" w:cs="Times New Roman"/>
          <w:bCs/>
          <w:iCs/>
          <w:lang w:val="it-IT"/>
        </w:rPr>
        <w:t>: 0</w:t>
      </w:r>
      <w:r w:rsidR="00593202">
        <w:rPr>
          <w:rFonts w:ascii="Times New Roman" w:hAnsi="Times New Roman" w:cs="Times New Roman"/>
          <w:bCs/>
          <w:iCs/>
          <w:lang w:val="it-IT"/>
        </w:rPr>
        <w:t>,</w:t>
      </w:r>
      <w:r w:rsidRPr="00CB2A00">
        <w:rPr>
          <w:rFonts w:ascii="Times New Roman" w:hAnsi="Times New Roman" w:cs="Times New Roman"/>
          <w:bCs/>
          <w:iCs/>
          <w:lang w:val="it-IT"/>
        </w:rPr>
        <w:t>56 - 0,81; p&lt;0.0001) era di 7</w:t>
      </w:r>
      <w:r w:rsidR="00606645" w:rsidRPr="00CB2A00">
        <w:rPr>
          <w:rFonts w:ascii="Times New Roman" w:hAnsi="Times New Roman" w:cs="Times New Roman"/>
          <w:bCs/>
          <w:iCs/>
          <w:lang w:val="it-IT"/>
        </w:rPr>
        <w:t>,</w:t>
      </w:r>
      <w:r w:rsidRPr="00CB2A00">
        <w:rPr>
          <w:rFonts w:ascii="Times New Roman" w:hAnsi="Times New Roman" w:cs="Times New Roman"/>
          <w:bCs/>
          <w:iCs/>
          <w:lang w:val="it-IT"/>
        </w:rPr>
        <w:t>7 mesi (CI</w:t>
      </w:r>
      <w:r w:rsidR="00BE6B4F" w:rsidRPr="00CB2A00">
        <w:rPr>
          <w:rFonts w:ascii="Times New Roman" w:hAnsi="Times New Roman" w:cs="Times New Roman"/>
          <w:bCs/>
          <w:iCs/>
          <w:lang w:val="it-IT"/>
        </w:rPr>
        <w:t xml:space="preserve"> 95%</w:t>
      </w:r>
      <w:r w:rsidRPr="00CB2A00">
        <w:rPr>
          <w:rFonts w:ascii="Times New Roman" w:hAnsi="Times New Roman" w:cs="Times New Roman"/>
          <w:bCs/>
          <w:iCs/>
          <w:lang w:val="it-IT"/>
        </w:rPr>
        <w:t xml:space="preserve">: 7,0 - 9,2) in quelli trattati con </w:t>
      </w:r>
      <w:proofErr w:type="spellStart"/>
      <w:r w:rsidRPr="00CB2A00">
        <w:rPr>
          <w:rFonts w:ascii="Times New Roman" w:hAnsi="Times New Roman" w:cs="Times New Roman"/>
          <w:bCs/>
          <w:iCs/>
          <w:lang w:val="it-IT"/>
        </w:rPr>
        <w:t>nivolumab</w:t>
      </w:r>
      <w:proofErr w:type="spellEnd"/>
      <w:r w:rsidRPr="00CB2A00">
        <w:rPr>
          <w:rFonts w:ascii="Times New Roman" w:hAnsi="Times New Roman" w:cs="Times New Roman"/>
          <w:bCs/>
          <w:iCs/>
          <w:lang w:val="it-IT"/>
        </w:rPr>
        <w:t xml:space="preserve"> </w:t>
      </w:r>
      <w:r w:rsidR="00593202">
        <w:rPr>
          <w:rFonts w:ascii="Times New Roman" w:hAnsi="Times New Roman" w:cs="Times New Roman"/>
          <w:bCs/>
          <w:iCs/>
          <w:lang w:val="it-IT"/>
        </w:rPr>
        <w:t>più</w:t>
      </w:r>
      <w:r w:rsidR="00593202" w:rsidRPr="00CB2A00">
        <w:rPr>
          <w:rFonts w:ascii="Times New Roman" w:hAnsi="Times New Roman" w:cs="Times New Roman"/>
          <w:bCs/>
          <w:iCs/>
          <w:lang w:val="it-IT"/>
        </w:rPr>
        <w:t xml:space="preserve"> </w:t>
      </w:r>
      <w:r w:rsidRPr="00CB2A00">
        <w:rPr>
          <w:rFonts w:ascii="Times New Roman" w:hAnsi="Times New Roman" w:cs="Times New Roman"/>
          <w:bCs/>
          <w:iCs/>
          <w:lang w:val="it-IT"/>
        </w:rPr>
        <w:t>chemioterapia e di 6</w:t>
      </w:r>
      <w:r w:rsidR="00606645" w:rsidRPr="00CB2A00">
        <w:rPr>
          <w:rFonts w:ascii="Times New Roman" w:hAnsi="Times New Roman" w:cs="Times New Roman"/>
          <w:bCs/>
          <w:iCs/>
          <w:lang w:val="it-IT"/>
        </w:rPr>
        <w:t>,</w:t>
      </w:r>
      <w:r w:rsidRPr="00CB2A00">
        <w:rPr>
          <w:rFonts w:ascii="Times New Roman" w:hAnsi="Times New Roman" w:cs="Times New Roman"/>
          <w:bCs/>
          <w:iCs/>
          <w:lang w:val="it-IT"/>
        </w:rPr>
        <w:t>0 mesi (CI</w:t>
      </w:r>
      <w:r w:rsidR="00BE6B4F" w:rsidRPr="00CB2A00">
        <w:rPr>
          <w:rFonts w:ascii="Times New Roman" w:hAnsi="Times New Roman" w:cs="Times New Roman"/>
          <w:bCs/>
          <w:iCs/>
          <w:lang w:val="it-IT"/>
        </w:rPr>
        <w:t xml:space="preserve"> 95%</w:t>
      </w:r>
      <w:r w:rsidRPr="00CB2A00">
        <w:rPr>
          <w:rFonts w:ascii="Times New Roman" w:hAnsi="Times New Roman" w:cs="Times New Roman"/>
          <w:bCs/>
          <w:iCs/>
          <w:lang w:val="it-IT"/>
        </w:rPr>
        <w:t xml:space="preserve">: 5,6 - 6,9) tra i pazienti trattati con sola chemioterapia. I profili di sicurezza della combinazione </w:t>
      </w:r>
      <w:proofErr w:type="spellStart"/>
      <w:r w:rsidRPr="00CB2A00">
        <w:rPr>
          <w:rFonts w:ascii="Times New Roman" w:hAnsi="Times New Roman" w:cs="Times New Roman"/>
          <w:bCs/>
          <w:iCs/>
          <w:lang w:val="it-IT"/>
        </w:rPr>
        <w:lastRenderedPageBreak/>
        <w:t>nivolumab</w:t>
      </w:r>
      <w:proofErr w:type="spellEnd"/>
      <w:r w:rsidRPr="00CB2A00">
        <w:rPr>
          <w:rFonts w:ascii="Times New Roman" w:hAnsi="Times New Roman" w:cs="Times New Roman"/>
          <w:bCs/>
          <w:iCs/>
          <w:lang w:val="it-IT"/>
        </w:rPr>
        <w:t xml:space="preserve"> e chemioterapia in questo studio corrispondevano a quelli già conosciuti di </w:t>
      </w:r>
      <w:proofErr w:type="spellStart"/>
      <w:r w:rsidRPr="00CB2A00">
        <w:rPr>
          <w:rFonts w:ascii="Times New Roman" w:hAnsi="Times New Roman" w:cs="Times New Roman"/>
          <w:bCs/>
          <w:iCs/>
          <w:lang w:val="it-IT"/>
        </w:rPr>
        <w:t>nivolumab</w:t>
      </w:r>
      <w:proofErr w:type="spellEnd"/>
      <w:r w:rsidRPr="00CB2A00">
        <w:rPr>
          <w:rFonts w:ascii="Times New Roman" w:hAnsi="Times New Roman" w:cs="Times New Roman"/>
          <w:bCs/>
          <w:iCs/>
          <w:lang w:val="it-IT"/>
        </w:rPr>
        <w:t xml:space="preserve"> e chemioterapia, senza nuovi segnali di sicurezza.</w:t>
      </w:r>
    </w:p>
    <w:p w14:paraId="31744066" w14:textId="49814652" w:rsidR="006B79E1" w:rsidRPr="00CB2A00" w:rsidRDefault="006B79E1" w:rsidP="005F0DAC">
      <w:pPr>
        <w:spacing w:line="360" w:lineRule="auto"/>
        <w:ind w:firstLine="720"/>
        <w:jc w:val="both"/>
        <w:rPr>
          <w:rFonts w:ascii="Times New Roman" w:hAnsi="Times New Roman" w:cs="Times New Roman"/>
          <w:bCs/>
          <w:iCs/>
          <w:lang w:val="it-IT"/>
        </w:rPr>
      </w:pPr>
      <w:proofErr w:type="spellStart"/>
      <w:r w:rsidRPr="00CB2A00">
        <w:rPr>
          <w:rFonts w:ascii="Times New Roman" w:hAnsi="Times New Roman" w:cs="Times New Roman"/>
          <w:bCs/>
          <w:iCs/>
          <w:lang w:val="it-IT"/>
        </w:rPr>
        <w:t>CheckMate</w:t>
      </w:r>
      <w:proofErr w:type="spellEnd"/>
      <w:r w:rsidRPr="00CB2A00">
        <w:rPr>
          <w:rFonts w:ascii="Times New Roman" w:hAnsi="Times New Roman" w:cs="Times New Roman"/>
          <w:bCs/>
          <w:iCs/>
          <w:lang w:val="it-IT"/>
        </w:rPr>
        <w:t xml:space="preserve"> -649 è</w:t>
      </w:r>
      <w:r w:rsidR="00BE6B4F" w:rsidRPr="00CB2A00">
        <w:rPr>
          <w:rFonts w:ascii="Times New Roman" w:hAnsi="Times New Roman" w:cs="Times New Roman"/>
          <w:bCs/>
          <w:iCs/>
          <w:lang w:val="it-IT"/>
        </w:rPr>
        <w:t>,</w:t>
      </w:r>
      <w:r w:rsidRPr="00CB2A00">
        <w:rPr>
          <w:rFonts w:ascii="Times New Roman" w:hAnsi="Times New Roman" w:cs="Times New Roman"/>
          <w:bCs/>
          <w:iCs/>
          <w:lang w:val="it-IT"/>
        </w:rPr>
        <w:t xml:space="preserve"> ad oggi</w:t>
      </w:r>
      <w:r w:rsidR="00BE6B4F" w:rsidRPr="00CB2A00">
        <w:rPr>
          <w:rFonts w:ascii="Times New Roman" w:hAnsi="Times New Roman" w:cs="Times New Roman"/>
          <w:bCs/>
          <w:iCs/>
          <w:lang w:val="it-IT"/>
        </w:rPr>
        <w:t>,</w:t>
      </w:r>
      <w:r w:rsidRPr="00CB2A00">
        <w:rPr>
          <w:rFonts w:ascii="Times New Roman" w:hAnsi="Times New Roman" w:cs="Times New Roman"/>
          <w:bCs/>
          <w:iCs/>
          <w:lang w:val="it-IT"/>
        </w:rPr>
        <w:t xml:space="preserve"> il più vasto studio globale randomizzato di </w:t>
      </w:r>
      <w:r w:rsidR="00725041" w:rsidRPr="00CB2A00">
        <w:rPr>
          <w:rFonts w:ascii="Times New Roman" w:hAnsi="Times New Roman" w:cs="Times New Roman"/>
          <w:bCs/>
          <w:iCs/>
          <w:lang w:val="it-IT"/>
        </w:rPr>
        <w:t>f</w:t>
      </w:r>
      <w:r w:rsidRPr="00CB2A00">
        <w:rPr>
          <w:rFonts w:ascii="Times New Roman" w:hAnsi="Times New Roman" w:cs="Times New Roman"/>
          <w:bCs/>
          <w:iCs/>
          <w:lang w:val="it-IT"/>
        </w:rPr>
        <w:t>ase 3 di una terapia basata sull’inibitore del checkpoint immunitario per il trattamento in prima linea dei pazienti con tumore gastrico ed esofageo.</w:t>
      </w:r>
    </w:p>
    <w:p w14:paraId="690DC949" w14:textId="58446284" w:rsidR="008B47C1" w:rsidRPr="00CB2A00" w:rsidRDefault="006B79E1" w:rsidP="005F0DAC">
      <w:pPr>
        <w:spacing w:line="360" w:lineRule="auto"/>
        <w:ind w:firstLine="720"/>
        <w:jc w:val="both"/>
        <w:rPr>
          <w:rFonts w:ascii="Times New Roman" w:hAnsi="Times New Roman" w:cs="Times New Roman"/>
          <w:lang w:val="it-IT"/>
        </w:rPr>
      </w:pPr>
      <w:r w:rsidRPr="00CB2A00">
        <w:rPr>
          <w:rFonts w:ascii="Times New Roman" w:hAnsi="Times New Roman" w:cs="Times New Roman"/>
          <w:bCs/>
          <w:iCs/>
          <w:lang w:val="it-IT"/>
        </w:rPr>
        <w:t>“Attualmente, lo standard di cura in prima linea dei pazienti con tumore gastrico o della giunzione gastroesofagea avanzato o metastatico senza espressione</w:t>
      </w:r>
      <w:r w:rsidR="00725041" w:rsidRPr="00CB2A00">
        <w:rPr>
          <w:rFonts w:ascii="Times New Roman" w:hAnsi="Times New Roman" w:cs="Times New Roman"/>
          <w:bCs/>
          <w:iCs/>
          <w:lang w:val="it-IT"/>
        </w:rPr>
        <w:t xml:space="preserve"> di</w:t>
      </w:r>
      <w:r w:rsidRPr="00CB2A00">
        <w:rPr>
          <w:rFonts w:ascii="Times New Roman" w:hAnsi="Times New Roman" w:cs="Times New Roman"/>
          <w:bCs/>
          <w:iCs/>
          <w:lang w:val="it-IT"/>
        </w:rPr>
        <w:t xml:space="preserve"> HER2 è la chemioterapia. Anche se è stata un’opzione importante di trattamento per questi pazienti, la sola chemioterapia è associata ad un beneficio di sopravvivenza marginale spesso inferiore a un anno dall’inizio del trattamento</w:t>
      </w:r>
      <w:r w:rsidR="00966356" w:rsidRPr="00CB2A00">
        <w:rPr>
          <w:rFonts w:ascii="Times New Roman" w:hAnsi="Times New Roman" w:cs="Times New Roman"/>
          <w:bCs/>
          <w:iCs/>
          <w:lang w:val="it-IT"/>
        </w:rPr>
        <w:t>,”</w:t>
      </w:r>
      <w:r w:rsidRPr="00CB2A00">
        <w:rPr>
          <w:rFonts w:ascii="Times New Roman" w:hAnsi="Times New Roman" w:cs="Times New Roman"/>
          <w:bCs/>
          <w:iCs/>
          <w:lang w:val="it-IT"/>
        </w:rPr>
        <w:t xml:space="preserve"> </w:t>
      </w:r>
      <w:r w:rsidR="002019D6" w:rsidRPr="00CB2A00">
        <w:rPr>
          <w:rFonts w:ascii="Times New Roman" w:hAnsi="Times New Roman" w:cs="Times New Roman"/>
          <w:bCs/>
          <w:iCs/>
          <w:lang w:val="it-IT"/>
        </w:rPr>
        <w:t xml:space="preserve">ha </w:t>
      </w:r>
      <w:r w:rsidR="00966356" w:rsidRPr="00CB2A00">
        <w:rPr>
          <w:rFonts w:ascii="Times New Roman" w:hAnsi="Times New Roman" w:cs="Times New Roman"/>
          <w:bCs/>
          <w:iCs/>
          <w:lang w:val="it-IT"/>
        </w:rPr>
        <w:t>dichiara</w:t>
      </w:r>
      <w:r w:rsidR="002019D6" w:rsidRPr="00CB2A00">
        <w:rPr>
          <w:rFonts w:ascii="Times New Roman" w:hAnsi="Times New Roman" w:cs="Times New Roman"/>
          <w:bCs/>
          <w:iCs/>
          <w:lang w:val="it-IT"/>
        </w:rPr>
        <w:t>to</w:t>
      </w:r>
      <w:r w:rsidR="008B47C1" w:rsidRPr="00CB2A00">
        <w:rPr>
          <w:rFonts w:ascii="Times New Roman" w:hAnsi="Times New Roman" w:cs="Times New Roman"/>
          <w:bCs/>
          <w:iCs/>
          <w:lang w:val="it-IT"/>
        </w:rPr>
        <w:t xml:space="preserve"> </w:t>
      </w:r>
      <w:r w:rsidR="009A4D91" w:rsidRPr="00CB2A00">
        <w:rPr>
          <w:rFonts w:ascii="Times New Roman" w:hAnsi="Times New Roman" w:cs="Times New Roman"/>
          <w:bCs/>
          <w:iCs/>
          <w:lang w:val="it-IT"/>
        </w:rPr>
        <w:t xml:space="preserve">Markus </w:t>
      </w:r>
      <w:proofErr w:type="spellStart"/>
      <w:r w:rsidR="009A4D91" w:rsidRPr="00CB2A00">
        <w:rPr>
          <w:rFonts w:ascii="Times New Roman" w:hAnsi="Times New Roman" w:cs="Times New Roman"/>
          <w:bCs/>
          <w:iCs/>
          <w:lang w:val="it-IT"/>
        </w:rPr>
        <w:t>Moehler</w:t>
      </w:r>
      <w:proofErr w:type="spellEnd"/>
      <w:r w:rsidR="009A4D91" w:rsidRPr="00CB2A00">
        <w:rPr>
          <w:rFonts w:ascii="Times New Roman" w:hAnsi="Times New Roman" w:cs="Times New Roman"/>
          <w:bCs/>
          <w:iCs/>
          <w:lang w:val="it-IT"/>
        </w:rPr>
        <w:t>, M.D.,</w:t>
      </w:r>
      <w:r w:rsidR="009A4D91" w:rsidRPr="00CB2A00">
        <w:rPr>
          <w:rFonts w:ascii="Times New Roman" w:hAnsi="Times New Roman" w:cs="Times New Roman"/>
          <w:lang w:val="it-IT"/>
        </w:rPr>
        <w:t xml:space="preserve"> Professor of </w:t>
      </w:r>
      <w:proofErr w:type="spellStart"/>
      <w:r w:rsidR="009A4D91" w:rsidRPr="00CB2A00">
        <w:rPr>
          <w:rFonts w:ascii="Times New Roman" w:hAnsi="Times New Roman" w:cs="Times New Roman"/>
          <w:lang w:val="it-IT"/>
        </w:rPr>
        <w:t>Gastrointestinal</w:t>
      </w:r>
      <w:proofErr w:type="spellEnd"/>
      <w:r w:rsidR="009A4D91" w:rsidRPr="00CB2A00">
        <w:rPr>
          <w:rFonts w:ascii="Times New Roman" w:hAnsi="Times New Roman" w:cs="Times New Roman"/>
          <w:lang w:val="it-IT"/>
        </w:rPr>
        <w:t xml:space="preserve"> </w:t>
      </w:r>
      <w:proofErr w:type="spellStart"/>
      <w:r w:rsidR="009A4D91" w:rsidRPr="00CB2A00">
        <w:rPr>
          <w:rFonts w:ascii="Times New Roman" w:hAnsi="Times New Roman" w:cs="Times New Roman"/>
          <w:lang w:val="it-IT"/>
        </w:rPr>
        <w:t>Oncology</w:t>
      </w:r>
      <w:proofErr w:type="spellEnd"/>
      <w:r w:rsidR="009A4D91" w:rsidRPr="00CB2A00">
        <w:rPr>
          <w:rFonts w:ascii="Times New Roman" w:hAnsi="Times New Roman" w:cs="Times New Roman"/>
          <w:lang w:val="it-IT"/>
        </w:rPr>
        <w:t xml:space="preserve">, </w:t>
      </w:r>
      <w:r w:rsidR="009B0644" w:rsidRPr="00CB2A00">
        <w:rPr>
          <w:rFonts w:ascii="Times New Roman" w:hAnsi="Times New Roman" w:cs="Times New Roman"/>
          <w:lang w:val="it-IT"/>
        </w:rPr>
        <w:t xml:space="preserve">Johannes-Gutenberg University </w:t>
      </w:r>
      <w:proofErr w:type="spellStart"/>
      <w:r w:rsidR="009B0644" w:rsidRPr="00CB2A00">
        <w:rPr>
          <w:rFonts w:ascii="Times New Roman" w:hAnsi="Times New Roman" w:cs="Times New Roman"/>
          <w:lang w:val="it-IT"/>
        </w:rPr>
        <w:t>Medical</w:t>
      </w:r>
      <w:proofErr w:type="spellEnd"/>
      <w:r w:rsidR="009B0644" w:rsidRPr="00CB2A00">
        <w:rPr>
          <w:rFonts w:ascii="Times New Roman" w:hAnsi="Times New Roman" w:cs="Times New Roman"/>
          <w:lang w:val="it-IT"/>
        </w:rPr>
        <w:t xml:space="preserve"> Center, Mainz</w:t>
      </w:r>
      <w:r w:rsidR="008B47C1" w:rsidRPr="00CB2A00">
        <w:rPr>
          <w:rFonts w:ascii="Times New Roman" w:hAnsi="Times New Roman" w:cs="Times New Roman"/>
          <w:lang w:val="it-IT"/>
        </w:rPr>
        <w:t xml:space="preserve">. </w:t>
      </w:r>
      <w:proofErr w:type="gramStart"/>
      <w:r w:rsidR="008B47C1" w:rsidRPr="00CB2A00">
        <w:rPr>
          <w:rFonts w:ascii="Times New Roman" w:hAnsi="Times New Roman" w:cs="Times New Roman"/>
          <w:lang w:val="it-IT"/>
        </w:rPr>
        <w:t>“</w:t>
      </w:r>
      <w:r w:rsidR="00966356" w:rsidRPr="00CB2A00">
        <w:rPr>
          <w:rFonts w:ascii="Times New Roman" w:hAnsi="Times New Roman" w:cs="Times New Roman"/>
          <w:lang w:val="it-IT"/>
        </w:rPr>
        <w:t>E’</w:t>
      </w:r>
      <w:proofErr w:type="gramEnd"/>
      <w:r w:rsidR="00966356" w:rsidRPr="00CB2A00">
        <w:rPr>
          <w:rFonts w:ascii="Times New Roman" w:hAnsi="Times New Roman" w:cs="Times New Roman"/>
          <w:lang w:val="it-IT"/>
        </w:rPr>
        <w:t xml:space="preserve"> necessario individuare con urgenza trattamenti innovativi per i pazienti in tutto il mondo colpiti da questi tumori gastrointestinali avanzati o metastatici, </w:t>
      </w:r>
      <w:proofErr w:type="spellStart"/>
      <w:r w:rsidR="00966356" w:rsidRPr="00CB2A00">
        <w:rPr>
          <w:rFonts w:ascii="Times New Roman" w:hAnsi="Times New Roman" w:cs="Times New Roman"/>
          <w:lang w:val="it-IT"/>
        </w:rPr>
        <w:t>poichè</w:t>
      </w:r>
      <w:proofErr w:type="spellEnd"/>
      <w:r w:rsidR="00966356" w:rsidRPr="00CB2A00">
        <w:rPr>
          <w:rFonts w:ascii="Times New Roman" w:hAnsi="Times New Roman" w:cs="Times New Roman"/>
          <w:lang w:val="it-IT"/>
        </w:rPr>
        <w:t xml:space="preserve"> al momento non esistono opzioni </w:t>
      </w:r>
      <w:proofErr w:type="spellStart"/>
      <w:r w:rsidR="00966356" w:rsidRPr="00CB2A00">
        <w:rPr>
          <w:rFonts w:ascii="Times New Roman" w:hAnsi="Times New Roman" w:cs="Times New Roman"/>
          <w:lang w:val="it-IT"/>
        </w:rPr>
        <w:t>immunoterapiche</w:t>
      </w:r>
      <w:proofErr w:type="spellEnd"/>
      <w:r w:rsidR="00966356" w:rsidRPr="00CB2A00">
        <w:rPr>
          <w:rFonts w:ascii="Times New Roman" w:hAnsi="Times New Roman" w:cs="Times New Roman"/>
          <w:lang w:val="it-IT"/>
        </w:rPr>
        <w:t xml:space="preserve"> approvate in prima linea</w:t>
      </w:r>
      <w:r w:rsidR="008B47C1" w:rsidRPr="00CB2A00">
        <w:rPr>
          <w:rFonts w:ascii="Times New Roman" w:hAnsi="Times New Roman" w:cs="Times New Roman"/>
          <w:lang w:val="it-IT"/>
        </w:rPr>
        <w:t>.”</w:t>
      </w:r>
    </w:p>
    <w:p w14:paraId="009DBE6C" w14:textId="6590B2B1" w:rsidR="00F27323" w:rsidRPr="00CB2A00" w:rsidRDefault="00966356" w:rsidP="005F0DAC">
      <w:pPr>
        <w:spacing w:line="360" w:lineRule="auto"/>
        <w:ind w:firstLine="720"/>
        <w:jc w:val="both"/>
        <w:rPr>
          <w:rFonts w:ascii="Times New Roman" w:hAnsi="Times New Roman" w:cs="Times New Roman"/>
          <w:lang w:val="it-IT"/>
        </w:rPr>
      </w:pPr>
      <w:r w:rsidRPr="00CB2A00">
        <w:rPr>
          <w:rFonts w:ascii="Times New Roman" w:hAnsi="Times New Roman" w:cs="Times New Roman"/>
          <w:lang w:val="it-IT"/>
        </w:rPr>
        <w:t xml:space="preserve">La sopravvivenza globale </w:t>
      </w:r>
      <w:r w:rsidR="00606645" w:rsidRPr="00CB2A00">
        <w:rPr>
          <w:rFonts w:ascii="Times New Roman" w:hAnsi="Times New Roman" w:cs="Times New Roman"/>
          <w:lang w:val="it-IT"/>
        </w:rPr>
        <w:t>(OS)</w:t>
      </w:r>
      <w:r w:rsidR="00725041" w:rsidRPr="00CB2A00">
        <w:rPr>
          <w:rFonts w:ascii="Times New Roman" w:hAnsi="Times New Roman" w:cs="Times New Roman"/>
          <w:lang w:val="it-IT"/>
        </w:rPr>
        <w:t xml:space="preserve"> </w:t>
      </w:r>
      <w:r w:rsidRPr="00CB2A00">
        <w:rPr>
          <w:rFonts w:ascii="Times New Roman" w:hAnsi="Times New Roman" w:cs="Times New Roman"/>
          <w:lang w:val="it-IT"/>
        </w:rPr>
        <w:t>statisticamente significativ</w:t>
      </w:r>
      <w:r w:rsidR="00606645" w:rsidRPr="00CB2A00">
        <w:rPr>
          <w:rFonts w:ascii="Times New Roman" w:hAnsi="Times New Roman" w:cs="Times New Roman"/>
          <w:lang w:val="it-IT"/>
        </w:rPr>
        <w:t>a</w:t>
      </w:r>
      <w:r w:rsidRPr="00CB2A00">
        <w:rPr>
          <w:rFonts w:ascii="Times New Roman" w:hAnsi="Times New Roman" w:cs="Times New Roman"/>
          <w:lang w:val="it-IT"/>
        </w:rPr>
        <w:t xml:space="preserve"> mostrata </w:t>
      </w:r>
      <w:r w:rsidR="00606645" w:rsidRPr="00CB2A00">
        <w:rPr>
          <w:rFonts w:ascii="Times New Roman" w:hAnsi="Times New Roman" w:cs="Times New Roman"/>
          <w:lang w:val="it-IT"/>
        </w:rPr>
        <w:t xml:space="preserve">da </w:t>
      </w:r>
      <w:proofErr w:type="spellStart"/>
      <w:r w:rsidR="00606645" w:rsidRPr="00CB2A00">
        <w:rPr>
          <w:rFonts w:ascii="Times New Roman" w:hAnsi="Times New Roman" w:cs="Times New Roman"/>
          <w:lang w:val="it-IT"/>
        </w:rPr>
        <w:t>nivolumab</w:t>
      </w:r>
      <w:proofErr w:type="spellEnd"/>
      <w:r w:rsidR="00606645" w:rsidRPr="00CB2A00">
        <w:rPr>
          <w:rFonts w:ascii="Times New Roman" w:hAnsi="Times New Roman" w:cs="Times New Roman"/>
          <w:lang w:val="it-IT"/>
        </w:rPr>
        <w:t xml:space="preserve"> associato a chemioterapia è stata anche rilevata nei pazienti con espressione </w:t>
      </w:r>
      <w:r w:rsidR="00977A1F" w:rsidRPr="00CB2A00">
        <w:rPr>
          <w:rFonts w:ascii="Times New Roman" w:hAnsi="Times New Roman" w:cs="Times New Roman"/>
          <w:lang w:val="it-IT"/>
        </w:rPr>
        <w:t>PD-L1</w:t>
      </w:r>
      <w:r w:rsidR="00606645" w:rsidRPr="00CB2A00">
        <w:rPr>
          <w:rFonts w:ascii="Times New Roman" w:hAnsi="Times New Roman" w:cs="Times New Roman"/>
          <w:lang w:val="it-IT"/>
        </w:rPr>
        <w:t xml:space="preserve"> con </w:t>
      </w:r>
      <w:r w:rsidR="00977A1F" w:rsidRPr="00CB2A00">
        <w:rPr>
          <w:rFonts w:ascii="Times New Roman" w:hAnsi="Times New Roman" w:cs="Times New Roman"/>
          <w:lang w:val="it-IT"/>
        </w:rPr>
        <w:t xml:space="preserve">CPS ≥ 1 </w:t>
      </w:r>
      <w:r w:rsidR="00606645" w:rsidRPr="00CB2A00">
        <w:rPr>
          <w:rFonts w:ascii="Times New Roman" w:hAnsi="Times New Roman" w:cs="Times New Roman"/>
          <w:lang w:val="it-IT"/>
        </w:rPr>
        <w:t>e in tutta la popolazione randomizzata</w:t>
      </w:r>
      <w:r w:rsidR="00977A1F" w:rsidRPr="00CB2A00">
        <w:rPr>
          <w:rFonts w:ascii="Times New Roman" w:hAnsi="Times New Roman" w:cs="Times New Roman"/>
          <w:lang w:val="it-IT"/>
        </w:rPr>
        <w:t xml:space="preserve">. </w:t>
      </w:r>
      <w:r w:rsidR="00606645" w:rsidRPr="00CB2A00">
        <w:rPr>
          <w:rFonts w:ascii="Times New Roman" w:hAnsi="Times New Roman" w:cs="Times New Roman"/>
          <w:lang w:val="it-IT"/>
        </w:rPr>
        <w:t>In quest’ultima la OS mediana era</w:t>
      </w:r>
      <w:r w:rsidR="00CC1E80" w:rsidRPr="00CB2A00">
        <w:rPr>
          <w:rFonts w:ascii="Times New Roman" w:hAnsi="Times New Roman" w:cs="Times New Roman"/>
          <w:lang w:val="it-IT"/>
        </w:rPr>
        <w:t xml:space="preserve"> di</w:t>
      </w:r>
      <w:r w:rsidR="00977A1F" w:rsidRPr="00CB2A00">
        <w:rPr>
          <w:rFonts w:ascii="Times New Roman" w:hAnsi="Times New Roman" w:cs="Times New Roman"/>
          <w:lang w:val="it-IT"/>
        </w:rPr>
        <w:t xml:space="preserve"> 13</w:t>
      </w:r>
      <w:r w:rsidR="00606645" w:rsidRPr="00CB2A00">
        <w:rPr>
          <w:rFonts w:ascii="Times New Roman" w:hAnsi="Times New Roman" w:cs="Times New Roman"/>
          <w:lang w:val="it-IT"/>
        </w:rPr>
        <w:t>,</w:t>
      </w:r>
      <w:r w:rsidR="00977A1F" w:rsidRPr="00CB2A00">
        <w:rPr>
          <w:rFonts w:ascii="Times New Roman" w:hAnsi="Times New Roman" w:cs="Times New Roman"/>
          <w:lang w:val="it-IT"/>
        </w:rPr>
        <w:t>8 m</w:t>
      </w:r>
      <w:r w:rsidR="00606645" w:rsidRPr="00CB2A00">
        <w:rPr>
          <w:rFonts w:ascii="Times New Roman" w:hAnsi="Times New Roman" w:cs="Times New Roman"/>
          <w:lang w:val="it-IT"/>
        </w:rPr>
        <w:t>esi</w:t>
      </w:r>
      <w:r w:rsidR="00977A1F" w:rsidRPr="00CB2A00">
        <w:rPr>
          <w:rFonts w:ascii="Times New Roman" w:hAnsi="Times New Roman" w:cs="Times New Roman"/>
          <w:lang w:val="it-IT"/>
        </w:rPr>
        <w:t xml:space="preserve"> (CI</w:t>
      </w:r>
      <w:r w:rsidR="00BE6B4F" w:rsidRPr="00CB2A00">
        <w:rPr>
          <w:rFonts w:ascii="Times New Roman" w:hAnsi="Times New Roman" w:cs="Times New Roman"/>
          <w:lang w:val="it-IT"/>
        </w:rPr>
        <w:t xml:space="preserve"> 95%</w:t>
      </w:r>
      <w:r w:rsidR="00977A1F" w:rsidRPr="00CB2A00">
        <w:rPr>
          <w:rFonts w:ascii="Times New Roman" w:hAnsi="Times New Roman" w:cs="Times New Roman"/>
          <w:lang w:val="it-IT"/>
        </w:rPr>
        <w:t>: 12</w:t>
      </w:r>
      <w:r w:rsidR="00606645" w:rsidRPr="00CB2A00">
        <w:rPr>
          <w:rFonts w:ascii="Times New Roman" w:hAnsi="Times New Roman" w:cs="Times New Roman"/>
          <w:lang w:val="it-IT"/>
        </w:rPr>
        <w:t>,</w:t>
      </w:r>
      <w:r w:rsidR="00977A1F" w:rsidRPr="00CB2A00">
        <w:rPr>
          <w:rFonts w:ascii="Times New Roman" w:hAnsi="Times New Roman" w:cs="Times New Roman"/>
          <w:lang w:val="it-IT"/>
        </w:rPr>
        <w:t>6</w:t>
      </w:r>
      <w:r w:rsidR="000C5F3C" w:rsidRPr="00CB2A00">
        <w:rPr>
          <w:rFonts w:ascii="Times New Roman" w:hAnsi="Times New Roman" w:cs="Times New Roman"/>
          <w:lang w:val="it-IT"/>
        </w:rPr>
        <w:t xml:space="preserve"> </w:t>
      </w:r>
      <w:r w:rsidR="00606645"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977A1F" w:rsidRPr="00CB2A00">
        <w:rPr>
          <w:rFonts w:ascii="Times New Roman" w:hAnsi="Times New Roman" w:cs="Times New Roman"/>
          <w:lang w:val="it-IT"/>
        </w:rPr>
        <w:t>14</w:t>
      </w:r>
      <w:r w:rsidR="00606645" w:rsidRPr="00CB2A00">
        <w:rPr>
          <w:rFonts w:ascii="Times New Roman" w:hAnsi="Times New Roman" w:cs="Times New Roman"/>
          <w:lang w:val="it-IT"/>
        </w:rPr>
        <w:t>,</w:t>
      </w:r>
      <w:r w:rsidR="00977A1F" w:rsidRPr="00CB2A00">
        <w:rPr>
          <w:rFonts w:ascii="Times New Roman" w:hAnsi="Times New Roman" w:cs="Times New Roman"/>
          <w:lang w:val="it-IT"/>
        </w:rPr>
        <w:t xml:space="preserve">6) </w:t>
      </w:r>
      <w:r w:rsidR="00606645" w:rsidRPr="00CB2A00">
        <w:rPr>
          <w:rFonts w:ascii="Times New Roman" w:hAnsi="Times New Roman" w:cs="Times New Roman"/>
          <w:lang w:val="it-IT"/>
        </w:rPr>
        <w:t xml:space="preserve">nei pazienti trattati con </w:t>
      </w:r>
      <w:proofErr w:type="spellStart"/>
      <w:r w:rsidR="00606645" w:rsidRPr="00CB2A00">
        <w:rPr>
          <w:rFonts w:ascii="Times New Roman" w:hAnsi="Times New Roman" w:cs="Times New Roman"/>
          <w:lang w:val="it-IT"/>
        </w:rPr>
        <w:t>nivolumab</w:t>
      </w:r>
      <w:proofErr w:type="spellEnd"/>
      <w:r w:rsidR="00606645" w:rsidRPr="00CB2A00">
        <w:rPr>
          <w:rFonts w:ascii="Times New Roman" w:hAnsi="Times New Roman" w:cs="Times New Roman"/>
          <w:lang w:val="it-IT"/>
        </w:rPr>
        <w:t xml:space="preserve"> </w:t>
      </w:r>
      <w:r w:rsidR="00026431">
        <w:rPr>
          <w:rFonts w:ascii="Times New Roman" w:hAnsi="Times New Roman" w:cs="Times New Roman"/>
          <w:lang w:val="it-IT"/>
        </w:rPr>
        <w:t>più</w:t>
      </w:r>
      <w:r w:rsidR="00026431" w:rsidRPr="00CB2A00">
        <w:rPr>
          <w:rFonts w:ascii="Times New Roman" w:hAnsi="Times New Roman" w:cs="Times New Roman"/>
          <w:lang w:val="it-IT"/>
        </w:rPr>
        <w:t xml:space="preserve"> </w:t>
      </w:r>
      <w:r w:rsidR="00606645" w:rsidRPr="00CB2A00">
        <w:rPr>
          <w:rFonts w:ascii="Times New Roman" w:hAnsi="Times New Roman" w:cs="Times New Roman"/>
          <w:lang w:val="it-IT"/>
        </w:rPr>
        <w:t xml:space="preserve">chemioterapia rispetto a </w:t>
      </w:r>
      <w:r w:rsidR="00977A1F" w:rsidRPr="00CB2A00">
        <w:rPr>
          <w:rFonts w:ascii="Times New Roman" w:hAnsi="Times New Roman" w:cs="Times New Roman"/>
          <w:lang w:val="it-IT"/>
        </w:rPr>
        <w:t>11</w:t>
      </w:r>
      <w:r w:rsidR="00606645" w:rsidRPr="00CB2A00">
        <w:rPr>
          <w:rFonts w:ascii="Times New Roman" w:hAnsi="Times New Roman" w:cs="Times New Roman"/>
          <w:lang w:val="it-IT"/>
        </w:rPr>
        <w:t>,</w:t>
      </w:r>
      <w:r w:rsidR="00977A1F" w:rsidRPr="00CB2A00">
        <w:rPr>
          <w:rFonts w:ascii="Times New Roman" w:hAnsi="Times New Roman" w:cs="Times New Roman"/>
          <w:lang w:val="it-IT"/>
        </w:rPr>
        <w:t>6 m</w:t>
      </w:r>
      <w:r w:rsidR="00606645" w:rsidRPr="00CB2A00">
        <w:rPr>
          <w:rFonts w:ascii="Times New Roman" w:hAnsi="Times New Roman" w:cs="Times New Roman"/>
          <w:lang w:val="it-IT"/>
        </w:rPr>
        <w:t>esi</w:t>
      </w:r>
      <w:r w:rsidR="00977A1F" w:rsidRPr="00CB2A00">
        <w:rPr>
          <w:rFonts w:ascii="Times New Roman" w:hAnsi="Times New Roman" w:cs="Times New Roman"/>
          <w:lang w:val="it-IT"/>
        </w:rPr>
        <w:t xml:space="preserve"> (CI</w:t>
      </w:r>
      <w:r w:rsidR="00BE6B4F" w:rsidRPr="00CB2A00">
        <w:rPr>
          <w:rFonts w:ascii="Times New Roman" w:hAnsi="Times New Roman" w:cs="Times New Roman"/>
          <w:lang w:val="it-IT"/>
        </w:rPr>
        <w:t xml:space="preserve"> 95%</w:t>
      </w:r>
      <w:r w:rsidR="00977A1F" w:rsidRPr="00CB2A00">
        <w:rPr>
          <w:rFonts w:ascii="Times New Roman" w:hAnsi="Times New Roman" w:cs="Times New Roman"/>
          <w:lang w:val="it-IT"/>
        </w:rPr>
        <w:t>: 10</w:t>
      </w:r>
      <w:r w:rsidR="00606645" w:rsidRPr="00CB2A00">
        <w:rPr>
          <w:rFonts w:ascii="Times New Roman" w:hAnsi="Times New Roman" w:cs="Times New Roman"/>
          <w:lang w:val="it-IT"/>
        </w:rPr>
        <w:t>,</w:t>
      </w:r>
      <w:r w:rsidR="00977A1F" w:rsidRPr="00CB2A00">
        <w:rPr>
          <w:rFonts w:ascii="Times New Roman" w:hAnsi="Times New Roman" w:cs="Times New Roman"/>
          <w:lang w:val="it-IT"/>
        </w:rPr>
        <w:t>9</w:t>
      </w:r>
      <w:r w:rsidR="000C5F3C" w:rsidRPr="00CB2A00">
        <w:rPr>
          <w:rFonts w:ascii="Times New Roman" w:hAnsi="Times New Roman" w:cs="Times New Roman"/>
          <w:lang w:val="it-IT"/>
        </w:rPr>
        <w:t xml:space="preserve"> </w:t>
      </w:r>
      <w:r w:rsidR="00606645"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977A1F" w:rsidRPr="00CB2A00">
        <w:rPr>
          <w:rFonts w:ascii="Times New Roman" w:hAnsi="Times New Roman" w:cs="Times New Roman"/>
          <w:lang w:val="it-IT"/>
        </w:rPr>
        <w:t>12</w:t>
      </w:r>
      <w:r w:rsidR="00606645" w:rsidRPr="00CB2A00">
        <w:rPr>
          <w:rFonts w:ascii="Times New Roman" w:hAnsi="Times New Roman" w:cs="Times New Roman"/>
          <w:lang w:val="it-IT"/>
        </w:rPr>
        <w:t>,</w:t>
      </w:r>
      <w:r w:rsidR="00977A1F" w:rsidRPr="00CB2A00">
        <w:rPr>
          <w:rFonts w:ascii="Times New Roman" w:hAnsi="Times New Roman" w:cs="Times New Roman"/>
          <w:lang w:val="it-IT"/>
        </w:rPr>
        <w:t xml:space="preserve">5) </w:t>
      </w:r>
      <w:r w:rsidR="00ED2E52" w:rsidRPr="00CB2A00">
        <w:rPr>
          <w:rFonts w:ascii="Times New Roman" w:hAnsi="Times New Roman" w:cs="Times New Roman"/>
          <w:lang w:val="it-IT"/>
        </w:rPr>
        <w:t xml:space="preserve">nei pazienti </w:t>
      </w:r>
      <w:r w:rsidR="00026431">
        <w:rPr>
          <w:rFonts w:ascii="Times New Roman" w:hAnsi="Times New Roman" w:cs="Times New Roman"/>
          <w:lang w:val="it-IT"/>
        </w:rPr>
        <w:t xml:space="preserve">trattati </w:t>
      </w:r>
      <w:r w:rsidR="00ED2E52" w:rsidRPr="00CB2A00">
        <w:rPr>
          <w:rFonts w:ascii="Times New Roman" w:hAnsi="Times New Roman" w:cs="Times New Roman"/>
          <w:lang w:val="it-IT"/>
        </w:rPr>
        <w:t>con la sola chemioterapia</w:t>
      </w:r>
      <w:r w:rsidR="00977A1F" w:rsidRPr="00CB2A00">
        <w:rPr>
          <w:rFonts w:ascii="Times New Roman" w:hAnsi="Times New Roman" w:cs="Times New Roman"/>
          <w:lang w:val="it-IT"/>
        </w:rPr>
        <w:t xml:space="preserve"> </w:t>
      </w:r>
      <w:r w:rsidR="00F81BC8" w:rsidRPr="00CB2A00">
        <w:rPr>
          <w:rFonts w:ascii="Times New Roman" w:hAnsi="Times New Roman" w:cs="Times New Roman"/>
          <w:lang w:val="it-IT"/>
        </w:rPr>
        <w:t>(</w:t>
      </w:r>
      <w:r w:rsidR="00977A1F" w:rsidRPr="00CB2A00">
        <w:rPr>
          <w:rFonts w:ascii="Times New Roman" w:hAnsi="Times New Roman" w:cs="Times New Roman"/>
          <w:lang w:val="it-IT"/>
        </w:rPr>
        <w:t>HR: 0</w:t>
      </w:r>
      <w:r w:rsidR="00ED2E52" w:rsidRPr="00CB2A00">
        <w:rPr>
          <w:rFonts w:ascii="Times New Roman" w:hAnsi="Times New Roman" w:cs="Times New Roman"/>
          <w:lang w:val="it-IT"/>
        </w:rPr>
        <w:t>,</w:t>
      </w:r>
      <w:r w:rsidR="00977A1F" w:rsidRPr="00CB2A00">
        <w:rPr>
          <w:rFonts w:ascii="Times New Roman" w:hAnsi="Times New Roman" w:cs="Times New Roman"/>
          <w:lang w:val="it-IT"/>
        </w:rPr>
        <w:t>80</w:t>
      </w:r>
      <w:r w:rsidR="00026431">
        <w:rPr>
          <w:rFonts w:ascii="Times New Roman" w:hAnsi="Times New Roman" w:cs="Times New Roman"/>
          <w:lang w:val="it-IT"/>
        </w:rPr>
        <w:t>;</w:t>
      </w:r>
      <w:r w:rsidR="00977A1F" w:rsidRPr="00CB2A00">
        <w:rPr>
          <w:rFonts w:ascii="Times New Roman" w:hAnsi="Times New Roman" w:cs="Times New Roman"/>
          <w:lang w:val="it-IT"/>
        </w:rPr>
        <w:t xml:space="preserve"> CI</w:t>
      </w:r>
      <w:r w:rsidR="00BE6B4F" w:rsidRPr="00CB2A00">
        <w:rPr>
          <w:rFonts w:ascii="Times New Roman" w:hAnsi="Times New Roman" w:cs="Times New Roman"/>
          <w:lang w:val="it-IT"/>
        </w:rPr>
        <w:t xml:space="preserve"> 99,3%</w:t>
      </w:r>
      <w:r w:rsidR="00977A1F" w:rsidRPr="00CB2A00">
        <w:rPr>
          <w:rFonts w:ascii="Times New Roman" w:hAnsi="Times New Roman" w:cs="Times New Roman"/>
          <w:lang w:val="it-IT"/>
        </w:rPr>
        <w:t>: 0</w:t>
      </w:r>
      <w:r w:rsidR="00ED2E52" w:rsidRPr="00CB2A00">
        <w:rPr>
          <w:rFonts w:ascii="Times New Roman" w:hAnsi="Times New Roman" w:cs="Times New Roman"/>
          <w:lang w:val="it-IT"/>
        </w:rPr>
        <w:t>,</w:t>
      </w:r>
      <w:r w:rsidR="00977A1F" w:rsidRPr="00CB2A00">
        <w:rPr>
          <w:rFonts w:ascii="Times New Roman" w:hAnsi="Times New Roman" w:cs="Times New Roman"/>
          <w:lang w:val="it-IT"/>
        </w:rPr>
        <w:t>68</w:t>
      </w:r>
      <w:r w:rsidR="000C5F3C" w:rsidRPr="00CB2A00">
        <w:rPr>
          <w:rFonts w:ascii="Times New Roman" w:hAnsi="Times New Roman" w:cs="Times New Roman"/>
          <w:lang w:val="it-IT"/>
        </w:rPr>
        <w:t xml:space="preserve"> </w:t>
      </w:r>
      <w:r w:rsidR="00ED2E52"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977A1F" w:rsidRPr="00CB2A00">
        <w:rPr>
          <w:rFonts w:ascii="Times New Roman" w:hAnsi="Times New Roman" w:cs="Times New Roman"/>
          <w:lang w:val="it-IT"/>
        </w:rPr>
        <w:t>0</w:t>
      </w:r>
      <w:r w:rsidR="00ED2E52" w:rsidRPr="00CB2A00">
        <w:rPr>
          <w:rFonts w:ascii="Times New Roman" w:hAnsi="Times New Roman" w:cs="Times New Roman"/>
          <w:lang w:val="it-IT"/>
        </w:rPr>
        <w:t>,</w:t>
      </w:r>
      <w:r w:rsidR="00977A1F" w:rsidRPr="00CB2A00">
        <w:rPr>
          <w:rFonts w:ascii="Times New Roman" w:hAnsi="Times New Roman" w:cs="Times New Roman"/>
          <w:lang w:val="it-IT"/>
        </w:rPr>
        <w:t>94; p</w:t>
      </w:r>
      <w:r w:rsidR="0063693E" w:rsidRPr="00CB2A00">
        <w:rPr>
          <w:rFonts w:ascii="Times New Roman" w:hAnsi="Times New Roman" w:cs="Times New Roman"/>
          <w:lang w:val="it-IT"/>
        </w:rPr>
        <w:t>=</w:t>
      </w:r>
      <w:r w:rsidR="00977A1F" w:rsidRPr="00CB2A00">
        <w:rPr>
          <w:rFonts w:ascii="Times New Roman" w:hAnsi="Times New Roman" w:cs="Times New Roman"/>
          <w:lang w:val="it-IT"/>
        </w:rPr>
        <w:t>0</w:t>
      </w:r>
      <w:r w:rsidR="002E041D" w:rsidRPr="00CB2A00">
        <w:rPr>
          <w:rFonts w:ascii="Times New Roman" w:hAnsi="Times New Roman" w:cs="Times New Roman"/>
          <w:lang w:val="it-IT"/>
        </w:rPr>
        <w:t>,</w:t>
      </w:r>
      <w:r w:rsidR="00977A1F" w:rsidRPr="00CB2A00">
        <w:rPr>
          <w:rFonts w:ascii="Times New Roman" w:hAnsi="Times New Roman" w:cs="Times New Roman"/>
          <w:lang w:val="it-IT"/>
        </w:rPr>
        <w:t>000</w:t>
      </w:r>
      <w:r w:rsidR="00137B12" w:rsidRPr="00CB2A00">
        <w:rPr>
          <w:rFonts w:ascii="Times New Roman" w:hAnsi="Times New Roman" w:cs="Times New Roman"/>
          <w:lang w:val="it-IT"/>
        </w:rPr>
        <w:t>2</w:t>
      </w:r>
      <w:r w:rsidR="00F81BC8" w:rsidRPr="00CB2A00">
        <w:rPr>
          <w:rFonts w:ascii="Times New Roman" w:hAnsi="Times New Roman" w:cs="Times New Roman"/>
          <w:lang w:val="it-IT"/>
        </w:rPr>
        <w:t>)</w:t>
      </w:r>
      <w:r w:rsidR="00977A1F" w:rsidRPr="00CB2A00">
        <w:rPr>
          <w:rFonts w:ascii="Times New Roman" w:hAnsi="Times New Roman" w:cs="Times New Roman"/>
          <w:lang w:val="it-IT"/>
        </w:rPr>
        <w:t>.</w:t>
      </w:r>
      <w:r w:rsidR="00AD7AA6" w:rsidRPr="00CB2A00">
        <w:rPr>
          <w:rFonts w:ascii="Times New Roman" w:hAnsi="Times New Roman" w:cs="Times New Roman"/>
          <w:lang w:val="it-IT"/>
        </w:rPr>
        <w:t xml:space="preserve"> </w:t>
      </w:r>
      <w:r w:rsidR="00ED2E52" w:rsidRPr="00CB2A00">
        <w:rPr>
          <w:rFonts w:ascii="Times New Roman" w:hAnsi="Times New Roman" w:cs="Times New Roman"/>
          <w:lang w:val="it-IT"/>
        </w:rPr>
        <w:t xml:space="preserve">Nei pazienti positivi a </w:t>
      </w:r>
      <w:r w:rsidR="00F81BC8" w:rsidRPr="00CB2A00">
        <w:rPr>
          <w:rFonts w:ascii="Times New Roman" w:hAnsi="Times New Roman" w:cs="Times New Roman"/>
          <w:lang w:val="it-IT"/>
        </w:rPr>
        <w:t>PD-L1</w:t>
      </w:r>
      <w:r w:rsidR="00ED2E52" w:rsidRPr="00CB2A00">
        <w:rPr>
          <w:rFonts w:ascii="Times New Roman" w:hAnsi="Times New Roman" w:cs="Times New Roman"/>
          <w:lang w:val="it-IT"/>
        </w:rPr>
        <w:t xml:space="preserve"> con </w:t>
      </w:r>
      <w:r w:rsidR="00F81BC8" w:rsidRPr="00CB2A00">
        <w:rPr>
          <w:rFonts w:ascii="Times New Roman" w:hAnsi="Times New Roman" w:cs="Times New Roman"/>
          <w:lang w:val="it-IT"/>
        </w:rPr>
        <w:t>CPS</w:t>
      </w:r>
      <w:r w:rsidR="00977A1F" w:rsidRPr="00CB2A00">
        <w:rPr>
          <w:rFonts w:ascii="Times New Roman" w:hAnsi="Times New Roman" w:cs="Times New Roman"/>
          <w:lang w:val="it-IT"/>
        </w:rPr>
        <w:t xml:space="preserve"> </w:t>
      </w:r>
      <w:r w:rsidR="00F81BC8" w:rsidRPr="00CB2A00">
        <w:rPr>
          <w:rFonts w:ascii="Times New Roman" w:hAnsi="Times New Roman" w:cs="Times New Roman"/>
          <w:lang w:val="it-IT"/>
        </w:rPr>
        <w:t xml:space="preserve">≥ 1, </w:t>
      </w:r>
      <w:r w:rsidR="00ED2E52" w:rsidRPr="00CB2A00">
        <w:rPr>
          <w:rFonts w:ascii="Times New Roman" w:hAnsi="Times New Roman" w:cs="Times New Roman"/>
          <w:lang w:val="it-IT"/>
        </w:rPr>
        <w:t xml:space="preserve">la </w:t>
      </w:r>
      <w:r w:rsidR="00F81BC8" w:rsidRPr="00CB2A00">
        <w:rPr>
          <w:rFonts w:ascii="Times New Roman" w:hAnsi="Times New Roman" w:cs="Times New Roman"/>
          <w:lang w:val="it-IT"/>
        </w:rPr>
        <w:t xml:space="preserve">OS </w:t>
      </w:r>
      <w:r w:rsidR="00ED2E52" w:rsidRPr="00CB2A00">
        <w:rPr>
          <w:rFonts w:ascii="Times New Roman" w:hAnsi="Times New Roman" w:cs="Times New Roman"/>
          <w:lang w:val="it-IT"/>
        </w:rPr>
        <w:t xml:space="preserve">mediana era di </w:t>
      </w:r>
      <w:r w:rsidR="00F81BC8" w:rsidRPr="00CB2A00">
        <w:rPr>
          <w:rFonts w:ascii="Times New Roman" w:hAnsi="Times New Roman" w:cs="Times New Roman"/>
          <w:lang w:val="it-IT"/>
        </w:rPr>
        <w:t>14</w:t>
      </w:r>
      <w:r w:rsidR="00ED2E52" w:rsidRPr="00CB2A00">
        <w:rPr>
          <w:rFonts w:ascii="Times New Roman" w:hAnsi="Times New Roman" w:cs="Times New Roman"/>
          <w:lang w:val="it-IT"/>
        </w:rPr>
        <w:t>,</w:t>
      </w:r>
      <w:r w:rsidR="00F81BC8" w:rsidRPr="00CB2A00">
        <w:rPr>
          <w:rFonts w:ascii="Times New Roman" w:hAnsi="Times New Roman" w:cs="Times New Roman"/>
          <w:lang w:val="it-IT"/>
        </w:rPr>
        <w:t>0 m</w:t>
      </w:r>
      <w:r w:rsidR="00ED2E52" w:rsidRPr="00CB2A00">
        <w:rPr>
          <w:rFonts w:ascii="Times New Roman" w:hAnsi="Times New Roman" w:cs="Times New Roman"/>
          <w:lang w:val="it-IT"/>
        </w:rPr>
        <w:t>esi</w:t>
      </w:r>
      <w:r w:rsidR="00F81BC8" w:rsidRPr="00CB2A00">
        <w:rPr>
          <w:rFonts w:ascii="Times New Roman" w:hAnsi="Times New Roman" w:cs="Times New Roman"/>
          <w:lang w:val="it-IT"/>
        </w:rPr>
        <w:t xml:space="preserve"> (95% CI: 12</w:t>
      </w:r>
      <w:r w:rsidR="00ED2E52" w:rsidRPr="00CB2A00">
        <w:rPr>
          <w:rFonts w:ascii="Times New Roman" w:hAnsi="Times New Roman" w:cs="Times New Roman"/>
          <w:lang w:val="it-IT"/>
        </w:rPr>
        <w:t>,</w:t>
      </w:r>
      <w:r w:rsidR="00F81BC8" w:rsidRPr="00CB2A00">
        <w:rPr>
          <w:rFonts w:ascii="Times New Roman" w:hAnsi="Times New Roman" w:cs="Times New Roman"/>
          <w:lang w:val="it-IT"/>
        </w:rPr>
        <w:t>6</w:t>
      </w:r>
      <w:r w:rsidR="000C5F3C" w:rsidRPr="00CB2A00">
        <w:rPr>
          <w:rFonts w:ascii="Times New Roman" w:hAnsi="Times New Roman" w:cs="Times New Roman"/>
          <w:lang w:val="it-IT"/>
        </w:rPr>
        <w:t xml:space="preserve"> </w:t>
      </w:r>
      <w:r w:rsidR="00ED2E52"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F81BC8" w:rsidRPr="00CB2A00">
        <w:rPr>
          <w:rFonts w:ascii="Times New Roman" w:hAnsi="Times New Roman" w:cs="Times New Roman"/>
          <w:lang w:val="it-IT"/>
        </w:rPr>
        <w:t>15</w:t>
      </w:r>
      <w:r w:rsidR="00ED2E52" w:rsidRPr="00CB2A00">
        <w:rPr>
          <w:rFonts w:ascii="Times New Roman" w:hAnsi="Times New Roman" w:cs="Times New Roman"/>
          <w:lang w:val="it-IT"/>
        </w:rPr>
        <w:t>,</w:t>
      </w:r>
      <w:r w:rsidR="00F81BC8" w:rsidRPr="00CB2A00">
        <w:rPr>
          <w:rFonts w:ascii="Times New Roman" w:hAnsi="Times New Roman" w:cs="Times New Roman"/>
          <w:lang w:val="it-IT"/>
        </w:rPr>
        <w:t xml:space="preserve">0) </w:t>
      </w:r>
      <w:r w:rsidR="00ED2E52" w:rsidRPr="00CB2A00">
        <w:rPr>
          <w:rFonts w:ascii="Times New Roman" w:hAnsi="Times New Roman" w:cs="Times New Roman"/>
          <w:lang w:val="it-IT"/>
        </w:rPr>
        <w:t xml:space="preserve">per i pazienti </w:t>
      </w:r>
      <w:r w:rsidR="00026431">
        <w:rPr>
          <w:rFonts w:ascii="Times New Roman" w:hAnsi="Times New Roman" w:cs="Times New Roman"/>
          <w:lang w:val="it-IT"/>
        </w:rPr>
        <w:t xml:space="preserve">trattati </w:t>
      </w:r>
      <w:r w:rsidR="00ED2E52" w:rsidRPr="00CB2A00">
        <w:rPr>
          <w:rFonts w:ascii="Times New Roman" w:hAnsi="Times New Roman" w:cs="Times New Roman"/>
          <w:lang w:val="it-IT"/>
        </w:rPr>
        <w:t xml:space="preserve">con </w:t>
      </w:r>
      <w:proofErr w:type="spellStart"/>
      <w:r w:rsidR="00ED2E52" w:rsidRPr="00CB2A00">
        <w:rPr>
          <w:rFonts w:ascii="Times New Roman" w:hAnsi="Times New Roman" w:cs="Times New Roman"/>
          <w:lang w:val="it-IT"/>
        </w:rPr>
        <w:t>nivolumab</w:t>
      </w:r>
      <w:proofErr w:type="spellEnd"/>
      <w:r w:rsidR="00ED2E52" w:rsidRPr="00CB2A00">
        <w:rPr>
          <w:rFonts w:ascii="Times New Roman" w:hAnsi="Times New Roman" w:cs="Times New Roman"/>
          <w:lang w:val="it-IT"/>
        </w:rPr>
        <w:t xml:space="preserve"> e chemioterapia </w:t>
      </w:r>
      <w:r w:rsidR="00CC1E80" w:rsidRPr="00CB2A00">
        <w:rPr>
          <w:rFonts w:ascii="Times New Roman" w:hAnsi="Times New Roman" w:cs="Times New Roman"/>
          <w:lang w:val="it-IT"/>
        </w:rPr>
        <w:t xml:space="preserve">rispetto a </w:t>
      </w:r>
      <w:r w:rsidR="00F81BC8" w:rsidRPr="00CB2A00">
        <w:rPr>
          <w:rFonts w:ascii="Times New Roman" w:hAnsi="Times New Roman" w:cs="Times New Roman"/>
          <w:lang w:val="it-IT"/>
        </w:rPr>
        <w:t>11</w:t>
      </w:r>
      <w:r w:rsidR="00ED2E52" w:rsidRPr="00CB2A00">
        <w:rPr>
          <w:rFonts w:ascii="Times New Roman" w:hAnsi="Times New Roman" w:cs="Times New Roman"/>
          <w:lang w:val="it-IT"/>
        </w:rPr>
        <w:t>,</w:t>
      </w:r>
      <w:r w:rsidR="00F81BC8" w:rsidRPr="00CB2A00">
        <w:rPr>
          <w:rFonts w:ascii="Times New Roman" w:hAnsi="Times New Roman" w:cs="Times New Roman"/>
          <w:lang w:val="it-IT"/>
        </w:rPr>
        <w:t>3 m</w:t>
      </w:r>
      <w:r w:rsidR="00ED2E52" w:rsidRPr="00CB2A00">
        <w:rPr>
          <w:rFonts w:ascii="Times New Roman" w:hAnsi="Times New Roman" w:cs="Times New Roman"/>
          <w:lang w:val="it-IT"/>
        </w:rPr>
        <w:t>esi</w:t>
      </w:r>
      <w:r w:rsidR="00F81BC8" w:rsidRPr="00CB2A00">
        <w:rPr>
          <w:rFonts w:ascii="Times New Roman" w:hAnsi="Times New Roman" w:cs="Times New Roman"/>
          <w:lang w:val="it-IT"/>
        </w:rPr>
        <w:t xml:space="preserve"> (95% CI: 10</w:t>
      </w:r>
      <w:r w:rsidR="00ED2E52" w:rsidRPr="00CB2A00">
        <w:rPr>
          <w:rFonts w:ascii="Times New Roman" w:hAnsi="Times New Roman" w:cs="Times New Roman"/>
          <w:lang w:val="it-IT"/>
        </w:rPr>
        <w:t>,</w:t>
      </w:r>
      <w:r w:rsidR="00F81BC8" w:rsidRPr="00CB2A00">
        <w:rPr>
          <w:rFonts w:ascii="Times New Roman" w:hAnsi="Times New Roman" w:cs="Times New Roman"/>
          <w:lang w:val="it-IT"/>
        </w:rPr>
        <w:t>6</w:t>
      </w:r>
      <w:r w:rsidR="000C5F3C" w:rsidRPr="00CB2A00">
        <w:rPr>
          <w:rFonts w:ascii="Times New Roman" w:hAnsi="Times New Roman" w:cs="Times New Roman"/>
          <w:lang w:val="it-IT"/>
        </w:rPr>
        <w:t xml:space="preserve"> </w:t>
      </w:r>
      <w:r w:rsidR="00ED2E52"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F81BC8" w:rsidRPr="00CB2A00">
        <w:rPr>
          <w:rFonts w:ascii="Times New Roman" w:hAnsi="Times New Roman" w:cs="Times New Roman"/>
          <w:lang w:val="it-IT"/>
        </w:rPr>
        <w:t>12</w:t>
      </w:r>
      <w:r w:rsidR="00ED2E52" w:rsidRPr="00CB2A00">
        <w:rPr>
          <w:rFonts w:ascii="Times New Roman" w:hAnsi="Times New Roman" w:cs="Times New Roman"/>
          <w:lang w:val="it-IT"/>
        </w:rPr>
        <w:t>,</w:t>
      </w:r>
      <w:r w:rsidR="00F81BC8" w:rsidRPr="00CB2A00">
        <w:rPr>
          <w:rFonts w:ascii="Times New Roman" w:hAnsi="Times New Roman" w:cs="Times New Roman"/>
          <w:lang w:val="it-IT"/>
        </w:rPr>
        <w:t xml:space="preserve">3) </w:t>
      </w:r>
      <w:r w:rsidR="00ED2E52" w:rsidRPr="00CB2A00">
        <w:rPr>
          <w:rFonts w:ascii="Times New Roman" w:hAnsi="Times New Roman" w:cs="Times New Roman"/>
          <w:lang w:val="it-IT"/>
        </w:rPr>
        <w:t xml:space="preserve">per </w:t>
      </w:r>
      <w:r w:rsidR="00026431">
        <w:rPr>
          <w:rFonts w:ascii="Times New Roman" w:hAnsi="Times New Roman" w:cs="Times New Roman"/>
          <w:lang w:val="it-IT"/>
        </w:rPr>
        <w:t>i pazienti</w:t>
      </w:r>
      <w:r w:rsidR="00026431" w:rsidRPr="00CB2A00">
        <w:rPr>
          <w:rFonts w:ascii="Times New Roman" w:hAnsi="Times New Roman" w:cs="Times New Roman"/>
          <w:lang w:val="it-IT"/>
        </w:rPr>
        <w:t xml:space="preserve"> </w:t>
      </w:r>
      <w:r w:rsidR="00ED2E52" w:rsidRPr="00CB2A00">
        <w:rPr>
          <w:rFonts w:ascii="Times New Roman" w:hAnsi="Times New Roman" w:cs="Times New Roman"/>
          <w:lang w:val="it-IT"/>
        </w:rPr>
        <w:t>trattati con</w:t>
      </w:r>
      <w:r w:rsidR="00CC1E80" w:rsidRPr="00CB2A00">
        <w:rPr>
          <w:rFonts w:ascii="Times New Roman" w:hAnsi="Times New Roman" w:cs="Times New Roman"/>
          <w:lang w:val="it-IT"/>
        </w:rPr>
        <w:t xml:space="preserve"> sola</w:t>
      </w:r>
      <w:r w:rsidR="00ED2E52" w:rsidRPr="00CB2A00">
        <w:rPr>
          <w:rFonts w:ascii="Times New Roman" w:hAnsi="Times New Roman" w:cs="Times New Roman"/>
          <w:lang w:val="it-IT"/>
        </w:rPr>
        <w:t xml:space="preserve"> chemioterapia </w:t>
      </w:r>
      <w:r w:rsidR="00F81BC8" w:rsidRPr="00CB2A00">
        <w:rPr>
          <w:rFonts w:ascii="Times New Roman" w:hAnsi="Times New Roman" w:cs="Times New Roman"/>
          <w:lang w:val="it-IT"/>
        </w:rPr>
        <w:t>(HR: 0</w:t>
      </w:r>
      <w:r w:rsidR="00ED2E52" w:rsidRPr="00CB2A00">
        <w:rPr>
          <w:rFonts w:ascii="Times New Roman" w:hAnsi="Times New Roman" w:cs="Times New Roman"/>
          <w:lang w:val="it-IT"/>
        </w:rPr>
        <w:t>,</w:t>
      </w:r>
      <w:r w:rsidR="00F81BC8" w:rsidRPr="00CB2A00">
        <w:rPr>
          <w:rFonts w:ascii="Times New Roman" w:hAnsi="Times New Roman" w:cs="Times New Roman"/>
          <w:lang w:val="it-IT"/>
        </w:rPr>
        <w:t>77</w:t>
      </w:r>
      <w:r w:rsidR="00026431">
        <w:rPr>
          <w:rFonts w:ascii="Times New Roman" w:hAnsi="Times New Roman" w:cs="Times New Roman"/>
          <w:lang w:val="it-IT"/>
        </w:rPr>
        <w:t>;</w:t>
      </w:r>
      <w:r w:rsidR="00F81BC8" w:rsidRPr="00CB2A00">
        <w:rPr>
          <w:rFonts w:ascii="Times New Roman" w:hAnsi="Times New Roman" w:cs="Times New Roman"/>
          <w:lang w:val="it-IT"/>
        </w:rPr>
        <w:t xml:space="preserve"> CI</w:t>
      </w:r>
      <w:r w:rsidR="00BE6B4F" w:rsidRPr="00CB2A00">
        <w:rPr>
          <w:rFonts w:ascii="Times New Roman" w:hAnsi="Times New Roman" w:cs="Times New Roman"/>
          <w:lang w:val="it-IT"/>
        </w:rPr>
        <w:t xml:space="preserve"> 99,3%</w:t>
      </w:r>
      <w:r w:rsidR="00F81BC8" w:rsidRPr="00CB2A00">
        <w:rPr>
          <w:rFonts w:ascii="Times New Roman" w:hAnsi="Times New Roman" w:cs="Times New Roman"/>
          <w:lang w:val="it-IT"/>
        </w:rPr>
        <w:t>: 0</w:t>
      </w:r>
      <w:r w:rsidR="00ED2E52" w:rsidRPr="00CB2A00">
        <w:rPr>
          <w:rFonts w:ascii="Times New Roman" w:hAnsi="Times New Roman" w:cs="Times New Roman"/>
          <w:lang w:val="it-IT"/>
        </w:rPr>
        <w:t>,</w:t>
      </w:r>
      <w:r w:rsidR="00F81BC8" w:rsidRPr="00CB2A00">
        <w:rPr>
          <w:rFonts w:ascii="Times New Roman" w:hAnsi="Times New Roman" w:cs="Times New Roman"/>
          <w:lang w:val="it-IT"/>
        </w:rPr>
        <w:t>64</w:t>
      </w:r>
      <w:r w:rsidR="000C5F3C" w:rsidRPr="00CB2A00">
        <w:rPr>
          <w:rFonts w:ascii="Times New Roman" w:hAnsi="Times New Roman" w:cs="Times New Roman"/>
          <w:lang w:val="it-IT"/>
        </w:rPr>
        <w:t xml:space="preserve"> </w:t>
      </w:r>
      <w:r w:rsidR="00ED2E52" w:rsidRPr="00CB2A00">
        <w:rPr>
          <w:rFonts w:ascii="Times New Roman" w:hAnsi="Times New Roman" w:cs="Times New Roman"/>
          <w:lang w:val="it-IT"/>
        </w:rPr>
        <w:t>-</w:t>
      </w:r>
      <w:r w:rsidR="000C5F3C" w:rsidRPr="00CB2A00">
        <w:rPr>
          <w:rFonts w:ascii="Times New Roman" w:hAnsi="Times New Roman" w:cs="Times New Roman"/>
          <w:lang w:val="it-IT"/>
        </w:rPr>
        <w:t xml:space="preserve"> </w:t>
      </w:r>
      <w:r w:rsidR="00F81BC8" w:rsidRPr="00CB2A00">
        <w:rPr>
          <w:rFonts w:ascii="Times New Roman" w:hAnsi="Times New Roman" w:cs="Times New Roman"/>
          <w:lang w:val="it-IT"/>
        </w:rPr>
        <w:t>0</w:t>
      </w:r>
      <w:r w:rsidR="00ED2E52" w:rsidRPr="00CB2A00">
        <w:rPr>
          <w:rFonts w:ascii="Times New Roman" w:hAnsi="Times New Roman" w:cs="Times New Roman"/>
          <w:lang w:val="it-IT"/>
        </w:rPr>
        <w:t>,</w:t>
      </w:r>
      <w:r w:rsidR="00F81BC8" w:rsidRPr="00CB2A00">
        <w:rPr>
          <w:rFonts w:ascii="Times New Roman" w:hAnsi="Times New Roman" w:cs="Times New Roman"/>
          <w:lang w:val="it-IT"/>
        </w:rPr>
        <w:t>92; p</w:t>
      </w:r>
      <w:r w:rsidR="0063693E" w:rsidRPr="00CB2A00">
        <w:rPr>
          <w:rFonts w:ascii="Times New Roman" w:hAnsi="Times New Roman" w:cs="Times New Roman"/>
          <w:lang w:val="it-IT"/>
        </w:rPr>
        <w:t>=</w:t>
      </w:r>
      <w:r w:rsidR="00F81BC8" w:rsidRPr="00CB2A00">
        <w:rPr>
          <w:rFonts w:ascii="Times New Roman" w:hAnsi="Times New Roman" w:cs="Times New Roman"/>
          <w:lang w:val="it-IT"/>
        </w:rPr>
        <w:t>0</w:t>
      </w:r>
      <w:r w:rsidR="002E041D" w:rsidRPr="00CB2A00">
        <w:rPr>
          <w:rFonts w:ascii="Times New Roman" w:hAnsi="Times New Roman" w:cs="Times New Roman"/>
          <w:lang w:val="it-IT"/>
        </w:rPr>
        <w:t>,</w:t>
      </w:r>
      <w:r w:rsidR="00F81BC8" w:rsidRPr="00CB2A00">
        <w:rPr>
          <w:rFonts w:ascii="Times New Roman" w:hAnsi="Times New Roman" w:cs="Times New Roman"/>
          <w:lang w:val="it-IT"/>
        </w:rPr>
        <w:t>0001).</w:t>
      </w:r>
    </w:p>
    <w:p w14:paraId="4122BAC1" w14:textId="1980A802" w:rsidR="00CC3FFD" w:rsidRPr="00CB2A00" w:rsidRDefault="00CC3FFD" w:rsidP="005F0DAC">
      <w:pPr>
        <w:spacing w:line="360" w:lineRule="auto"/>
        <w:ind w:firstLine="720"/>
        <w:jc w:val="both"/>
        <w:rPr>
          <w:rFonts w:ascii="Times New Roman" w:hAnsi="Times New Roman" w:cs="Times New Roman"/>
          <w:lang w:val="it-IT"/>
        </w:rPr>
      </w:pPr>
      <w:r w:rsidRPr="00CB2A00">
        <w:rPr>
          <w:rFonts w:ascii="Times New Roman" w:hAnsi="Times New Roman" w:cs="Times New Roman"/>
          <w:lang w:val="it-IT"/>
        </w:rPr>
        <w:t>“</w:t>
      </w:r>
      <w:proofErr w:type="spellStart"/>
      <w:r w:rsidRPr="00CB2A00">
        <w:rPr>
          <w:rFonts w:ascii="Times New Roman" w:hAnsi="Times New Roman" w:cs="Times New Roman"/>
          <w:lang w:val="it-IT"/>
        </w:rPr>
        <w:t>CheckMate</w:t>
      </w:r>
      <w:proofErr w:type="spellEnd"/>
      <w:r w:rsidRPr="00CB2A00">
        <w:rPr>
          <w:rFonts w:ascii="Times New Roman" w:hAnsi="Times New Roman" w:cs="Times New Roman"/>
          <w:lang w:val="it-IT"/>
        </w:rPr>
        <w:t xml:space="preserve"> -649 </w:t>
      </w:r>
      <w:r w:rsidR="00ED2E52" w:rsidRPr="00CB2A00">
        <w:rPr>
          <w:rFonts w:ascii="Times New Roman" w:hAnsi="Times New Roman" w:cs="Times New Roman"/>
          <w:lang w:val="it-IT"/>
        </w:rPr>
        <w:t xml:space="preserve">è </w:t>
      </w:r>
      <w:r w:rsidR="006C6ED2" w:rsidRPr="00CB2A00">
        <w:rPr>
          <w:rFonts w:ascii="Times New Roman" w:hAnsi="Times New Roman" w:cs="Times New Roman"/>
          <w:lang w:val="it-IT"/>
        </w:rPr>
        <w:t xml:space="preserve">diventato </w:t>
      </w:r>
      <w:r w:rsidR="00ED2E52" w:rsidRPr="00CB2A00">
        <w:rPr>
          <w:rFonts w:ascii="Times New Roman" w:hAnsi="Times New Roman" w:cs="Times New Roman"/>
          <w:lang w:val="it-IT"/>
        </w:rPr>
        <w:t xml:space="preserve">recentemente il primo studio </w:t>
      </w:r>
      <w:r w:rsidR="002019D6" w:rsidRPr="00CB2A00">
        <w:rPr>
          <w:rFonts w:ascii="Times New Roman" w:hAnsi="Times New Roman" w:cs="Times New Roman"/>
          <w:lang w:val="it-IT"/>
        </w:rPr>
        <w:t xml:space="preserve">a livello </w:t>
      </w:r>
      <w:r w:rsidR="00ED2E52" w:rsidRPr="00CB2A00">
        <w:rPr>
          <w:rFonts w:ascii="Times New Roman" w:hAnsi="Times New Roman" w:cs="Times New Roman"/>
          <w:lang w:val="it-IT"/>
        </w:rPr>
        <w:t>globale</w:t>
      </w:r>
      <w:r w:rsidR="00CC1E80" w:rsidRPr="00CB2A00">
        <w:rPr>
          <w:rFonts w:ascii="Times New Roman" w:hAnsi="Times New Roman" w:cs="Times New Roman"/>
          <w:lang w:val="it-IT"/>
        </w:rPr>
        <w:t xml:space="preserve">, </w:t>
      </w:r>
      <w:r w:rsidR="00DA0C68">
        <w:rPr>
          <w:rFonts w:ascii="Times New Roman" w:hAnsi="Times New Roman" w:cs="Times New Roman"/>
          <w:lang w:val="it-IT"/>
        </w:rPr>
        <w:t xml:space="preserve">da </w:t>
      </w:r>
      <w:r w:rsidR="00CC1E80" w:rsidRPr="00CB2A00">
        <w:rPr>
          <w:rFonts w:ascii="Times New Roman" w:hAnsi="Times New Roman" w:cs="Times New Roman"/>
          <w:lang w:val="it-IT"/>
        </w:rPr>
        <w:t>più di</w:t>
      </w:r>
      <w:r w:rsidR="006C6ED2" w:rsidRPr="00CB2A00">
        <w:rPr>
          <w:rFonts w:ascii="Times New Roman" w:hAnsi="Times New Roman" w:cs="Times New Roman"/>
          <w:lang w:val="it-IT"/>
        </w:rPr>
        <w:t xml:space="preserve"> </w:t>
      </w:r>
      <w:r w:rsidR="00CC1E80" w:rsidRPr="00CB2A00">
        <w:rPr>
          <w:rFonts w:ascii="Times New Roman" w:hAnsi="Times New Roman" w:cs="Times New Roman"/>
          <w:lang w:val="it-IT"/>
        </w:rPr>
        <w:t>un decennio,</w:t>
      </w:r>
      <w:r w:rsidR="006C6ED2" w:rsidRPr="00CB2A00">
        <w:rPr>
          <w:rFonts w:ascii="Times New Roman" w:hAnsi="Times New Roman" w:cs="Times New Roman"/>
          <w:lang w:val="it-IT"/>
        </w:rPr>
        <w:t xml:space="preserve"> </w:t>
      </w:r>
      <w:r w:rsidR="002019D6" w:rsidRPr="00CB2A00">
        <w:rPr>
          <w:rFonts w:ascii="Times New Roman" w:hAnsi="Times New Roman" w:cs="Times New Roman"/>
          <w:lang w:val="it-IT"/>
        </w:rPr>
        <w:t xml:space="preserve">a mostrare un beneficio significativo di sopravvivenza globale rispetto alla chemioterapia nel setting di prima linea del tumore gastrico </w:t>
      </w:r>
      <w:r w:rsidR="0063693E" w:rsidRPr="00CB2A00">
        <w:rPr>
          <w:rFonts w:ascii="Times New Roman" w:hAnsi="Times New Roman" w:cs="Times New Roman"/>
          <w:lang w:val="it-IT"/>
        </w:rPr>
        <w:t xml:space="preserve">HER2 </w:t>
      </w:r>
      <w:r w:rsidR="002019D6" w:rsidRPr="00CB2A00">
        <w:rPr>
          <w:rFonts w:ascii="Times New Roman" w:hAnsi="Times New Roman" w:cs="Times New Roman"/>
          <w:lang w:val="it-IT"/>
        </w:rPr>
        <w:t>negativo</w:t>
      </w:r>
      <w:r w:rsidR="000F40A0" w:rsidRPr="00CB2A00">
        <w:rPr>
          <w:rFonts w:ascii="Times New Roman" w:hAnsi="Times New Roman" w:cs="Times New Roman"/>
          <w:lang w:val="it-IT"/>
        </w:rPr>
        <w:t xml:space="preserve">, del tumore </w:t>
      </w:r>
      <w:r w:rsidR="002019D6" w:rsidRPr="00CB2A00">
        <w:rPr>
          <w:rFonts w:ascii="Times New Roman" w:hAnsi="Times New Roman" w:cs="Times New Roman"/>
          <w:lang w:val="it-IT"/>
        </w:rPr>
        <w:t>della giunzione gastroesofagea e dell’adenocarcinoma esofageo, sottolineando la po</w:t>
      </w:r>
      <w:r w:rsidR="000F40A0" w:rsidRPr="00CB2A00">
        <w:rPr>
          <w:rFonts w:ascii="Times New Roman" w:hAnsi="Times New Roman" w:cs="Times New Roman"/>
          <w:lang w:val="it-IT"/>
        </w:rPr>
        <w:t>tenzialità</w:t>
      </w:r>
      <w:r w:rsidR="00AA0E34" w:rsidRPr="00CB2A00">
        <w:rPr>
          <w:rFonts w:ascii="Times New Roman" w:hAnsi="Times New Roman" w:cs="Times New Roman"/>
          <w:lang w:val="it-IT"/>
        </w:rPr>
        <w:t xml:space="preserve"> della</w:t>
      </w:r>
      <w:r w:rsidR="002019D6" w:rsidRPr="00CB2A00">
        <w:rPr>
          <w:rFonts w:ascii="Times New Roman" w:hAnsi="Times New Roman" w:cs="Times New Roman"/>
          <w:lang w:val="it-IT"/>
        </w:rPr>
        <w:t xml:space="preserve"> combinazione </w:t>
      </w:r>
      <w:proofErr w:type="spellStart"/>
      <w:r w:rsidR="002019D6" w:rsidRPr="00CB2A00">
        <w:rPr>
          <w:rFonts w:ascii="Times New Roman" w:hAnsi="Times New Roman" w:cs="Times New Roman"/>
          <w:lang w:val="it-IT"/>
        </w:rPr>
        <w:t>nivolumab</w:t>
      </w:r>
      <w:proofErr w:type="spellEnd"/>
      <w:r w:rsidR="002019D6" w:rsidRPr="00CB2A00">
        <w:rPr>
          <w:rFonts w:ascii="Times New Roman" w:hAnsi="Times New Roman" w:cs="Times New Roman"/>
          <w:lang w:val="it-IT"/>
        </w:rPr>
        <w:t xml:space="preserve"> </w:t>
      </w:r>
      <w:r w:rsidR="00045519">
        <w:rPr>
          <w:rFonts w:ascii="Times New Roman" w:hAnsi="Times New Roman" w:cs="Times New Roman"/>
          <w:lang w:val="it-IT"/>
        </w:rPr>
        <w:t xml:space="preserve">più </w:t>
      </w:r>
      <w:r w:rsidR="00045519" w:rsidRPr="00CB2A00">
        <w:rPr>
          <w:rFonts w:ascii="Times New Roman" w:hAnsi="Times New Roman" w:cs="Times New Roman"/>
          <w:lang w:val="it-IT"/>
        </w:rPr>
        <w:t xml:space="preserve"> </w:t>
      </w:r>
      <w:r w:rsidR="002019D6" w:rsidRPr="00CB2A00">
        <w:rPr>
          <w:rFonts w:ascii="Times New Roman" w:hAnsi="Times New Roman" w:cs="Times New Roman"/>
          <w:lang w:val="it-IT"/>
        </w:rPr>
        <w:t>chemioterapia</w:t>
      </w:r>
      <w:r w:rsidR="00AA0E34" w:rsidRPr="00CB2A00">
        <w:rPr>
          <w:rFonts w:ascii="Times New Roman" w:hAnsi="Times New Roman" w:cs="Times New Roman"/>
          <w:lang w:val="it-IT"/>
        </w:rPr>
        <w:t xml:space="preserve"> quale</w:t>
      </w:r>
      <w:r w:rsidR="002019D6" w:rsidRPr="00CB2A00">
        <w:rPr>
          <w:rFonts w:ascii="Times New Roman" w:hAnsi="Times New Roman" w:cs="Times New Roman"/>
          <w:lang w:val="it-IT"/>
        </w:rPr>
        <w:t xml:space="preserve"> nuovo standard di cur</w:t>
      </w:r>
      <w:r w:rsidR="00AA0E34" w:rsidRPr="00CB2A00">
        <w:rPr>
          <w:rFonts w:ascii="Times New Roman" w:hAnsi="Times New Roman" w:cs="Times New Roman"/>
          <w:lang w:val="it-IT"/>
        </w:rPr>
        <w:t>a</w:t>
      </w:r>
      <w:r w:rsidR="002019D6" w:rsidRPr="00CB2A00">
        <w:rPr>
          <w:rFonts w:ascii="Times New Roman" w:hAnsi="Times New Roman" w:cs="Times New Roman"/>
          <w:lang w:val="it-IT"/>
        </w:rPr>
        <w:t xml:space="preserve"> per questi pazienti, indipendentemente dalla sede del tumore</w:t>
      </w:r>
      <w:r w:rsidRPr="00CB2A00">
        <w:rPr>
          <w:rFonts w:ascii="Times New Roman" w:hAnsi="Times New Roman" w:cs="Times New Roman"/>
          <w:lang w:val="it-IT"/>
        </w:rPr>
        <w:t xml:space="preserve">,” </w:t>
      </w:r>
      <w:r w:rsidR="002019D6" w:rsidRPr="00CB2A00">
        <w:rPr>
          <w:rFonts w:ascii="Times New Roman" w:hAnsi="Times New Roman" w:cs="Times New Roman"/>
          <w:lang w:val="it-IT"/>
        </w:rPr>
        <w:t xml:space="preserve">ha affermato </w:t>
      </w:r>
      <w:r w:rsidRPr="00CB2A00">
        <w:rPr>
          <w:rFonts w:ascii="Times New Roman" w:hAnsi="Times New Roman" w:cs="Times New Roman"/>
          <w:lang w:val="it-IT"/>
        </w:rPr>
        <w:t xml:space="preserve">Ian M. Waxman, M.D., </w:t>
      </w:r>
      <w:proofErr w:type="spellStart"/>
      <w:r w:rsidRPr="00CB2A00">
        <w:rPr>
          <w:rFonts w:ascii="Times New Roman" w:hAnsi="Times New Roman" w:cs="Times New Roman"/>
          <w:lang w:val="it-IT"/>
        </w:rPr>
        <w:t>development</w:t>
      </w:r>
      <w:proofErr w:type="spellEnd"/>
      <w:r w:rsidRPr="00CB2A00">
        <w:rPr>
          <w:rFonts w:ascii="Times New Roman" w:hAnsi="Times New Roman" w:cs="Times New Roman"/>
          <w:lang w:val="it-IT"/>
        </w:rPr>
        <w:t xml:space="preserve"> lead, </w:t>
      </w:r>
      <w:proofErr w:type="spellStart"/>
      <w:r w:rsidRPr="00CB2A00">
        <w:rPr>
          <w:rFonts w:ascii="Times New Roman" w:hAnsi="Times New Roman" w:cs="Times New Roman"/>
          <w:lang w:val="it-IT"/>
        </w:rPr>
        <w:t>Gastrointestinal</w:t>
      </w:r>
      <w:proofErr w:type="spellEnd"/>
      <w:r w:rsidRPr="00CB2A00">
        <w:rPr>
          <w:rFonts w:ascii="Times New Roman" w:hAnsi="Times New Roman" w:cs="Times New Roman"/>
          <w:lang w:val="it-IT"/>
        </w:rPr>
        <w:t xml:space="preserve"> </w:t>
      </w:r>
      <w:proofErr w:type="spellStart"/>
      <w:r w:rsidRPr="00CB2A00">
        <w:rPr>
          <w:rFonts w:ascii="Times New Roman" w:hAnsi="Times New Roman" w:cs="Times New Roman"/>
          <w:lang w:val="it-IT"/>
        </w:rPr>
        <w:t>Cancers</w:t>
      </w:r>
      <w:proofErr w:type="spellEnd"/>
      <w:r w:rsidRPr="00CB2A00">
        <w:rPr>
          <w:rFonts w:ascii="Times New Roman" w:hAnsi="Times New Roman" w:cs="Times New Roman"/>
          <w:lang w:val="it-IT"/>
        </w:rPr>
        <w:t>, Bristol Myers Squibb. “</w:t>
      </w:r>
      <w:r w:rsidR="002019D6" w:rsidRPr="00CB2A00">
        <w:rPr>
          <w:rFonts w:ascii="Times New Roman" w:hAnsi="Times New Roman" w:cs="Times New Roman"/>
          <w:lang w:val="it-IT"/>
        </w:rPr>
        <w:t xml:space="preserve">I risultati </w:t>
      </w:r>
      <w:r w:rsidR="00045519">
        <w:rPr>
          <w:rFonts w:ascii="Times New Roman" w:hAnsi="Times New Roman" w:cs="Times New Roman"/>
          <w:lang w:val="it-IT"/>
        </w:rPr>
        <w:t xml:space="preserve">resi disponibili </w:t>
      </w:r>
      <w:r w:rsidR="002019D6" w:rsidRPr="00CB2A00">
        <w:rPr>
          <w:rFonts w:ascii="Times New Roman" w:hAnsi="Times New Roman" w:cs="Times New Roman"/>
          <w:lang w:val="it-IT"/>
        </w:rPr>
        <w:t>d</w:t>
      </w:r>
      <w:r w:rsidR="00045519">
        <w:rPr>
          <w:rFonts w:ascii="Times New Roman" w:hAnsi="Times New Roman" w:cs="Times New Roman"/>
          <w:lang w:val="it-IT"/>
        </w:rPr>
        <w:t>a</w:t>
      </w:r>
      <w:r w:rsidR="002019D6" w:rsidRPr="00CB2A00">
        <w:rPr>
          <w:rFonts w:ascii="Times New Roman" w:hAnsi="Times New Roman" w:cs="Times New Roman"/>
          <w:lang w:val="it-IT"/>
        </w:rPr>
        <w:t xml:space="preserve">llo studio </w:t>
      </w:r>
      <w:proofErr w:type="spellStart"/>
      <w:r w:rsidR="00923ADB" w:rsidRPr="00CB2A00">
        <w:rPr>
          <w:rFonts w:ascii="Times New Roman" w:hAnsi="Times New Roman" w:cs="Times New Roman"/>
          <w:lang w:val="it-IT"/>
        </w:rPr>
        <w:t>CheckMate</w:t>
      </w:r>
      <w:proofErr w:type="spellEnd"/>
      <w:r w:rsidR="00923ADB" w:rsidRPr="00CB2A00">
        <w:rPr>
          <w:rFonts w:ascii="Times New Roman" w:hAnsi="Times New Roman" w:cs="Times New Roman"/>
          <w:lang w:val="it-IT"/>
        </w:rPr>
        <w:t xml:space="preserve"> -649</w:t>
      </w:r>
      <w:r w:rsidR="006E78CD" w:rsidRPr="00CB2A00">
        <w:rPr>
          <w:rFonts w:ascii="Times New Roman" w:hAnsi="Times New Roman" w:cs="Times New Roman"/>
          <w:lang w:val="it-IT"/>
        </w:rPr>
        <w:t xml:space="preserve"> </w:t>
      </w:r>
      <w:r w:rsidR="002019D6" w:rsidRPr="00CB2A00">
        <w:rPr>
          <w:rFonts w:ascii="Times New Roman" w:hAnsi="Times New Roman" w:cs="Times New Roman"/>
          <w:lang w:val="it-IT"/>
        </w:rPr>
        <w:t>verranno discussi con le Istituzioni sanitarie globali</w:t>
      </w:r>
      <w:r w:rsidR="00BE6B4F" w:rsidRPr="00CB2A00">
        <w:rPr>
          <w:rFonts w:ascii="Times New Roman" w:hAnsi="Times New Roman" w:cs="Times New Roman"/>
          <w:lang w:val="it-IT"/>
        </w:rPr>
        <w:t>,</w:t>
      </w:r>
      <w:r w:rsidR="002019D6" w:rsidRPr="00CB2A00">
        <w:rPr>
          <w:rFonts w:ascii="Times New Roman" w:hAnsi="Times New Roman" w:cs="Times New Roman"/>
          <w:lang w:val="it-IT"/>
        </w:rPr>
        <w:t xml:space="preserve"> </w:t>
      </w:r>
      <w:r w:rsidR="002F41CF" w:rsidRPr="00CB2A00">
        <w:rPr>
          <w:rFonts w:ascii="Times New Roman" w:hAnsi="Times New Roman" w:cs="Times New Roman"/>
          <w:lang w:val="it-IT"/>
        </w:rPr>
        <w:t>poiché</w:t>
      </w:r>
      <w:r w:rsidR="002019D6" w:rsidRPr="00CB2A00">
        <w:rPr>
          <w:rFonts w:ascii="Times New Roman" w:hAnsi="Times New Roman" w:cs="Times New Roman"/>
          <w:lang w:val="it-IT"/>
        </w:rPr>
        <w:t xml:space="preserve"> siamo decisi ad offrire questa nuova opzione di trattamento ai pazienti che ne hanno bisogno</w:t>
      </w:r>
      <w:r w:rsidR="006E78CD" w:rsidRPr="00CB2A00">
        <w:rPr>
          <w:rFonts w:ascii="Times New Roman" w:hAnsi="Times New Roman" w:cs="Times New Roman"/>
          <w:lang w:val="it-IT"/>
        </w:rPr>
        <w:t>.”</w:t>
      </w:r>
    </w:p>
    <w:p w14:paraId="15B7B62C" w14:textId="77BA1C48" w:rsidR="00090CA6" w:rsidRPr="00CB2A00" w:rsidRDefault="00923ADB" w:rsidP="00090CA6">
      <w:pPr>
        <w:spacing w:line="360" w:lineRule="auto"/>
        <w:ind w:firstLine="720"/>
        <w:jc w:val="both"/>
        <w:rPr>
          <w:rFonts w:ascii="Times New Roman" w:hAnsi="Times New Roman" w:cs="Times New Roman"/>
          <w:lang w:val="it-IT"/>
        </w:rPr>
      </w:pPr>
      <w:r w:rsidRPr="00CB2A00">
        <w:rPr>
          <w:rFonts w:ascii="Times New Roman" w:hAnsi="Times New Roman" w:cs="Times New Roman"/>
          <w:lang w:val="it-IT"/>
        </w:rPr>
        <w:lastRenderedPageBreak/>
        <w:t xml:space="preserve"> </w:t>
      </w:r>
      <w:r w:rsidR="0026717E" w:rsidRPr="00CB2A00">
        <w:rPr>
          <w:rFonts w:ascii="Times New Roman" w:hAnsi="Times New Roman" w:cs="Times New Roman"/>
          <w:lang w:val="it-IT"/>
        </w:rPr>
        <w:t xml:space="preserve">L’incidenza di eventi avversi gravi di qualsiasi grado o di Grado 3-4 legati al trattamento </w:t>
      </w:r>
      <w:r w:rsidRPr="00CB2A00">
        <w:rPr>
          <w:rFonts w:ascii="Times New Roman" w:hAnsi="Times New Roman" w:cs="Times New Roman"/>
          <w:lang w:val="it-IT"/>
        </w:rPr>
        <w:t>(</w:t>
      </w:r>
      <w:proofErr w:type="spellStart"/>
      <w:r w:rsidRPr="00CB2A00">
        <w:rPr>
          <w:rFonts w:ascii="Times New Roman" w:hAnsi="Times New Roman" w:cs="Times New Roman"/>
          <w:lang w:val="it-IT"/>
        </w:rPr>
        <w:t>TRAEs</w:t>
      </w:r>
      <w:proofErr w:type="spellEnd"/>
      <w:r w:rsidRPr="00CB2A00">
        <w:rPr>
          <w:rFonts w:ascii="Times New Roman" w:hAnsi="Times New Roman" w:cs="Times New Roman"/>
          <w:lang w:val="it-IT"/>
        </w:rPr>
        <w:t xml:space="preserve">) </w:t>
      </w:r>
      <w:r w:rsidR="0026717E" w:rsidRPr="00CB2A00">
        <w:rPr>
          <w:rFonts w:ascii="Times New Roman" w:hAnsi="Times New Roman" w:cs="Times New Roman"/>
          <w:lang w:val="it-IT"/>
        </w:rPr>
        <w:t xml:space="preserve">era leggermente maggiore nei pazienti con </w:t>
      </w:r>
      <w:proofErr w:type="spellStart"/>
      <w:r w:rsidR="0026717E" w:rsidRPr="00CB2A00">
        <w:rPr>
          <w:rFonts w:ascii="Times New Roman" w:hAnsi="Times New Roman" w:cs="Times New Roman"/>
          <w:lang w:val="it-IT"/>
        </w:rPr>
        <w:t>nivolumab</w:t>
      </w:r>
      <w:proofErr w:type="spellEnd"/>
      <w:r w:rsidR="0026717E" w:rsidRPr="00CB2A00">
        <w:rPr>
          <w:rFonts w:ascii="Times New Roman" w:hAnsi="Times New Roman" w:cs="Times New Roman"/>
          <w:lang w:val="it-IT"/>
        </w:rPr>
        <w:t xml:space="preserve"> </w:t>
      </w:r>
      <w:r w:rsidR="002F5937">
        <w:rPr>
          <w:rFonts w:ascii="Times New Roman" w:hAnsi="Times New Roman" w:cs="Times New Roman"/>
          <w:lang w:val="it-IT"/>
        </w:rPr>
        <w:t>più</w:t>
      </w:r>
      <w:r w:rsidR="0026717E" w:rsidRPr="00CB2A00">
        <w:rPr>
          <w:rFonts w:ascii="Times New Roman" w:hAnsi="Times New Roman" w:cs="Times New Roman"/>
          <w:lang w:val="it-IT"/>
        </w:rPr>
        <w:t xml:space="preserve"> chemioterapia </w:t>
      </w:r>
      <w:r w:rsidRPr="00CB2A00">
        <w:rPr>
          <w:rFonts w:ascii="Times New Roman" w:hAnsi="Times New Roman" w:cs="Times New Roman"/>
          <w:lang w:val="it-IT"/>
        </w:rPr>
        <w:t>(</w:t>
      </w:r>
      <w:r w:rsidR="00520AD2" w:rsidRPr="00CB2A00">
        <w:rPr>
          <w:rFonts w:ascii="Times New Roman" w:hAnsi="Times New Roman" w:cs="Times New Roman"/>
          <w:lang w:val="it-IT"/>
        </w:rPr>
        <w:t xml:space="preserve">22% </w:t>
      </w:r>
      <w:r w:rsidR="0026717E" w:rsidRPr="00CB2A00">
        <w:rPr>
          <w:rFonts w:ascii="Times New Roman" w:hAnsi="Times New Roman" w:cs="Times New Roman"/>
          <w:lang w:val="it-IT"/>
        </w:rPr>
        <w:t>di ogni grado</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17% </w:t>
      </w:r>
      <w:r w:rsidR="0026717E" w:rsidRPr="00CB2A00">
        <w:rPr>
          <w:rFonts w:ascii="Times New Roman" w:hAnsi="Times New Roman" w:cs="Times New Roman"/>
          <w:lang w:val="it-IT"/>
        </w:rPr>
        <w:t xml:space="preserve">di </w:t>
      </w:r>
      <w:r w:rsidR="00520AD2" w:rsidRPr="00CB2A00">
        <w:rPr>
          <w:rFonts w:ascii="Times New Roman" w:hAnsi="Times New Roman" w:cs="Times New Roman"/>
          <w:lang w:val="it-IT"/>
        </w:rPr>
        <w:t>G</w:t>
      </w:r>
      <w:r w:rsidR="00286934" w:rsidRPr="00CB2A00">
        <w:rPr>
          <w:rFonts w:ascii="Times New Roman" w:hAnsi="Times New Roman" w:cs="Times New Roman"/>
          <w:lang w:val="it-IT"/>
        </w:rPr>
        <w:t>rad</w:t>
      </w:r>
      <w:r w:rsidR="00520AD2" w:rsidRPr="00CB2A00">
        <w:rPr>
          <w:rFonts w:ascii="Times New Roman" w:hAnsi="Times New Roman" w:cs="Times New Roman"/>
          <w:lang w:val="it-IT"/>
        </w:rPr>
        <w:t>o</w:t>
      </w:r>
      <w:r w:rsidR="00286934" w:rsidRPr="00CB2A00">
        <w:rPr>
          <w:rFonts w:ascii="Times New Roman" w:hAnsi="Times New Roman" w:cs="Times New Roman"/>
          <w:lang w:val="it-IT"/>
        </w:rPr>
        <w:t xml:space="preserve"> 3-4) </w:t>
      </w:r>
      <w:r w:rsidR="00520AD2" w:rsidRPr="00CB2A00">
        <w:rPr>
          <w:rFonts w:ascii="Times New Roman" w:hAnsi="Times New Roman" w:cs="Times New Roman"/>
          <w:lang w:val="it-IT"/>
        </w:rPr>
        <w:t xml:space="preserve">rispetto ai pazienti trattati con la sola chemioterapia </w:t>
      </w:r>
      <w:r w:rsidR="00286934" w:rsidRPr="00CB2A00">
        <w:rPr>
          <w:rFonts w:ascii="Times New Roman" w:hAnsi="Times New Roman" w:cs="Times New Roman"/>
          <w:lang w:val="it-IT"/>
        </w:rPr>
        <w:t>(</w:t>
      </w:r>
      <w:r w:rsidR="00520AD2" w:rsidRPr="00CB2A00">
        <w:rPr>
          <w:rFonts w:ascii="Times New Roman" w:hAnsi="Times New Roman" w:cs="Times New Roman"/>
          <w:lang w:val="it-IT"/>
        </w:rPr>
        <w:t xml:space="preserve">12% </w:t>
      </w:r>
      <w:r w:rsidR="000F40A0" w:rsidRPr="00CB2A00">
        <w:rPr>
          <w:rFonts w:ascii="Times New Roman" w:hAnsi="Times New Roman" w:cs="Times New Roman"/>
          <w:lang w:val="it-IT"/>
        </w:rPr>
        <w:t>di ogni grado</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10% di Grado</w:t>
      </w:r>
      <w:r w:rsidR="00286934" w:rsidRPr="00CB2A00">
        <w:rPr>
          <w:rFonts w:ascii="Times New Roman" w:hAnsi="Times New Roman" w:cs="Times New Roman"/>
          <w:lang w:val="it-IT"/>
        </w:rPr>
        <w:t xml:space="preserve"> 3-4</w:t>
      </w:r>
      <w:r w:rsidR="00520AD2" w:rsidRPr="00CB2A00">
        <w:rPr>
          <w:rFonts w:ascii="Times New Roman" w:hAnsi="Times New Roman" w:cs="Times New Roman"/>
          <w:lang w:val="it-IT"/>
        </w:rPr>
        <w:t>)</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Tra i pazienti che ricevevano la combinazione </w:t>
      </w:r>
      <w:proofErr w:type="spellStart"/>
      <w:r w:rsidR="00520AD2" w:rsidRPr="00CB2A00">
        <w:rPr>
          <w:rFonts w:ascii="Times New Roman" w:hAnsi="Times New Roman" w:cs="Times New Roman"/>
          <w:lang w:val="it-IT"/>
        </w:rPr>
        <w:t>nivolumab</w:t>
      </w:r>
      <w:proofErr w:type="spellEnd"/>
      <w:r w:rsidR="00520AD2" w:rsidRPr="00CB2A00">
        <w:rPr>
          <w:rFonts w:ascii="Times New Roman" w:hAnsi="Times New Roman" w:cs="Times New Roman"/>
          <w:lang w:val="it-IT"/>
        </w:rPr>
        <w:t xml:space="preserve"> </w:t>
      </w:r>
      <w:r w:rsidR="002F5937">
        <w:rPr>
          <w:rFonts w:ascii="Times New Roman" w:hAnsi="Times New Roman" w:cs="Times New Roman"/>
          <w:lang w:val="it-IT"/>
        </w:rPr>
        <w:t>più</w:t>
      </w:r>
      <w:r w:rsidR="002F5937" w:rsidRPr="00CB2A00">
        <w:rPr>
          <w:rFonts w:ascii="Times New Roman" w:hAnsi="Times New Roman" w:cs="Times New Roman"/>
          <w:lang w:val="it-IT"/>
        </w:rPr>
        <w:t xml:space="preserve"> </w:t>
      </w:r>
      <w:r w:rsidR="00520AD2" w:rsidRPr="00CB2A00">
        <w:rPr>
          <w:rFonts w:ascii="Times New Roman" w:hAnsi="Times New Roman" w:cs="Times New Roman"/>
          <w:lang w:val="it-IT"/>
        </w:rPr>
        <w:t>chemioterapia</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il </w:t>
      </w:r>
      <w:r w:rsidR="00286934" w:rsidRPr="00CB2A00">
        <w:rPr>
          <w:rFonts w:ascii="Times New Roman" w:hAnsi="Times New Roman" w:cs="Times New Roman"/>
          <w:lang w:val="it-IT"/>
        </w:rPr>
        <w:t xml:space="preserve">36% </w:t>
      </w:r>
      <w:r w:rsidR="00520AD2" w:rsidRPr="00CB2A00">
        <w:rPr>
          <w:rFonts w:ascii="Times New Roman" w:hAnsi="Times New Roman" w:cs="Times New Roman"/>
          <w:lang w:val="it-IT"/>
        </w:rPr>
        <w:t xml:space="preserve">e il </w:t>
      </w:r>
      <w:r w:rsidR="00286934" w:rsidRPr="00CB2A00">
        <w:rPr>
          <w:rFonts w:ascii="Times New Roman" w:hAnsi="Times New Roman" w:cs="Times New Roman"/>
          <w:lang w:val="it-IT"/>
        </w:rPr>
        <w:t xml:space="preserve">17% </w:t>
      </w:r>
      <w:r w:rsidR="00520AD2" w:rsidRPr="00CB2A00">
        <w:rPr>
          <w:rFonts w:ascii="Times New Roman" w:hAnsi="Times New Roman" w:cs="Times New Roman"/>
          <w:lang w:val="it-IT"/>
        </w:rPr>
        <w:t>ha</w:t>
      </w:r>
      <w:r w:rsidR="00AA0E34" w:rsidRPr="00CB2A00">
        <w:rPr>
          <w:rFonts w:ascii="Times New Roman" w:hAnsi="Times New Roman" w:cs="Times New Roman"/>
          <w:lang w:val="it-IT"/>
        </w:rPr>
        <w:t>nno</w:t>
      </w:r>
      <w:r w:rsidR="00520AD2" w:rsidRPr="00CB2A00">
        <w:rPr>
          <w:rFonts w:ascii="Times New Roman" w:hAnsi="Times New Roman" w:cs="Times New Roman"/>
          <w:lang w:val="it-IT"/>
        </w:rPr>
        <w:t xml:space="preserve"> sviluppato </w:t>
      </w:r>
      <w:proofErr w:type="spellStart"/>
      <w:r w:rsidR="00286934" w:rsidRPr="00CB2A00">
        <w:rPr>
          <w:rFonts w:ascii="Times New Roman" w:hAnsi="Times New Roman" w:cs="Times New Roman"/>
          <w:lang w:val="it-IT"/>
        </w:rPr>
        <w:t>TRAEs</w:t>
      </w:r>
      <w:proofErr w:type="spellEnd"/>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di ogni grado o di </w:t>
      </w:r>
      <w:r w:rsidR="00286934" w:rsidRPr="00CB2A00">
        <w:rPr>
          <w:rFonts w:ascii="Times New Roman" w:hAnsi="Times New Roman" w:cs="Times New Roman"/>
          <w:lang w:val="it-IT"/>
        </w:rPr>
        <w:t>Grad</w:t>
      </w:r>
      <w:r w:rsidR="00520AD2" w:rsidRPr="00CB2A00">
        <w:rPr>
          <w:rFonts w:ascii="Times New Roman" w:hAnsi="Times New Roman" w:cs="Times New Roman"/>
          <w:lang w:val="it-IT"/>
        </w:rPr>
        <w:t>o</w:t>
      </w:r>
      <w:r w:rsidR="00286934" w:rsidRPr="00CB2A00">
        <w:rPr>
          <w:rFonts w:ascii="Times New Roman" w:hAnsi="Times New Roman" w:cs="Times New Roman"/>
          <w:lang w:val="it-IT"/>
        </w:rPr>
        <w:t xml:space="preserve"> 3-4 </w:t>
      </w:r>
      <w:r w:rsidR="00520AD2" w:rsidRPr="00CB2A00">
        <w:rPr>
          <w:rFonts w:ascii="Times New Roman" w:hAnsi="Times New Roman" w:cs="Times New Roman"/>
          <w:lang w:val="it-IT"/>
        </w:rPr>
        <w:t>che hanno portato all’interruzione</w:t>
      </w:r>
      <w:r w:rsidR="000F40A0" w:rsidRPr="00CB2A00">
        <w:rPr>
          <w:rFonts w:ascii="Times New Roman" w:hAnsi="Times New Roman" w:cs="Times New Roman"/>
          <w:lang w:val="it-IT"/>
        </w:rPr>
        <w:t xml:space="preserve"> della terapia</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rispetto al </w:t>
      </w:r>
      <w:r w:rsidR="00286934" w:rsidRPr="00CB2A00">
        <w:rPr>
          <w:rFonts w:ascii="Times New Roman" w:hAnsi="Times New Roman" w:cs="Times New Roman"/>
          <w:lang w:val="it-IT"/>
        </w:rPr>
        <w:t xml:space="preserve">24% </w:t>
      </w:r>
      <w:r w:rsidR="00520AD2" w:rsidRPr="00CB2A00">
        <w:rPr>
          <w:rFonts w:ascii="Times New Roman" w:hAnsi="Times New Roman" w:cs="Times New Roman"/>
          <w:lang w:val="it-IT"/>
        </w:rPr>
        <w:t xml:space="preserve">e </w:t>
      </w:r>
      <w:r w:rsidR="00286934" w:rsidRPr="00CB2A00">
        <w:rPr>
          <w:rFonts w:ascii="Times New Roman" w:hAnsi="Times New Roman" w:cs="Times New Roman"/>
          <w:lang w:val="it-IT"/>
        </w:rPr>
        <w:t xml:space="preserve">9% </w:t>
      </w:r>
      <w:r w:rsidR="00520AD2" w:rsidRPr="00CB2A00">
        <w:rPr>
          <w:rFonts w:ascii="Times New Roman" w:hAnsi="Times New Roman" w:cs="Times New Roman"/>
          <w:lang w:val="it-IT"/>
        </w:rPr>
        <w:t>dei pazienti trattati con chemioterapia</w:t>
      </w:r>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L’incidenza dei </w:t>
      </w:r>
      <w:proofErr w:type="spellStart"/>
      <w:r w:rsidR="00286934" w:rsidRPr="00CB2A00">
        <w:rPr>
          <w:rFonts w:ascii="Times New Roman" w:hAnsi="Times New Roman" w:cs="Times New Roman"/>
          <w:lang w:val="it-IT"/>
        </w:rPr>
        <w:t>TRAEs</w:t>
      </w:r>
      <w:proofErr w:type="spellEnd"/>
      <w:r w:rsidR="00286934" w:rsidRPr="00CB2A00">
        <w:rPr>
          <w:rFonts w:ascii="Times New Roman" w:hAnsi="Times New Roman" w:cs="Times New Roman"/>
          <w:lang w:val="it-IT"/>
        </w:rPr>
        <w:t xml:space="preserve"> </w:t>
      </w:r>
      <w:r w:rsidR="00520AD2" w:rsidRPr="00CB2A00">
        <w:rPr>
          <w:rFonts w:ascii="Times New Roman" w:hAnsi="Times New Roman" w:cs="Times New Roman"/>
          <w:lang w:val="it-IT"/>
        </w:rPr>
        <w:t xml:space="preserve">nei pazienti trattati con </w:t>
      </w:r>
      <w:proofErr w:type="spellStart"/>
      <w:r w:rsidR="00520AD2" w:rsidRPr="00CB2A00">
        <w:rPr>
          <w:rFonts w:ascii="Times New Roman" w:hAnsi="Times New Roman" w:cs="Times New Roman"/>
          <w:lang w:val="it-IT"/>
        </w:rPr>
        <w:t>nivolumab</w:t>
      </w:r>
      <w:proofErr w:type="spellEnd"/>
      <w:r w:rsidR="00520AD2" w:rsidRPr="00CB2A00">
        <w:rPr>
          <w:rFonts w:ascii="Times New Roman" w:hAnsi="Times New Roman" w:cs="Times New Roman"/>
          <w:lang w:val="it-IT"/>
        </w:rPr>
        <w:t xml:space="preserve"> </w:t>
      </w:r>
      <w:r w:rsidR="002F5937">
        <w:rPr>
          <w:rFonts w:ascii="Times New Roman" w:hAnsi="Times New Roman" w:cs="Times New Roman"/>
          <w:lang w:val="it-IT"/>
        </w:rPr>
        <w:t>più</w:t>
      </w:r>
      <w:r w:rsidR="002F5937" w:rsidRPr="00CB2A00">
        <w:rPr>
          <w:rFonts w:ascii="Times New Roman" w:hAnsi="Times New Roman" w:cs="Times New Roman"/>
          <w:lang w:val="it-IT"/>
        </w:rPr>
        <w:t xml:space="preserve"> </w:t>
      </w:r>
      <w:r w:rsidR="00520AD2" w:rsidRPr="00CB2A00">
        <w:rPr>
          <w:rFonts w:ascii="Times New Roman" w:hAnsi="Times New Roman" w:cs="Times New Roman"/>
          <w:lang w:val="it-IT"/>
        </w:rPr>
        <w:t>chemioterapia era coerente nei</w:t>
      </w:r>
      <w:r w:rsidR="00DA0C68">
        <w:rPr>
          <w:rFonts w:ascii="Times New Roman" w:hAnsi="Times New Roman" w:cs="Times New Roman"/>
          <w:lang w:val="it-IT"/>
        </w:rPr>
        <w:t xml:space="preserve"> va</w:t>
      </w:r>
      <w:r w:rsidR="002F5937">
        <w:rPr>
          <w:rFonts w:ascii="Times New Roman" w:hAnsi="Times New Roman" w:cs="Times New Roman"/>
          <w:lang w:val="it-IT"/>
        </w:rPr>
        <w:t>ri</w:t>
      </w:r>
      <w:r w:rsidR="00520AD2" w:rsidRPr="00CB2A00">
        <w:rPr>
          <w:rFonts w:ascii="Times New Roman" w:hAnsi="Times New Roman" w:cs="Times New Roman"/>
          <w:lang w:val="it-IT"/>
        </w:rPr>
        <w:t xml:space="preserve"> sottogruppi di pazienti</w:t>
      </w:r>
      <w:r w:rsidR="00286934" w:rsidRPr="00CB2A00">
        <w:rPr>
          <w:rFonts w:ascii="Times New Roman" w:hAnsi="Times New Roman" w:cs="Times New Roman"/>
          <w:lang w:val="it-IT"/>
        </w:rPr>
        <w:t xml:space="preserve">. </w:t>
      </w:r>
    </w:p>
    <w:p w14:paraId="3F3CD25E" w14:textId="057DE30B" w:rsidR="00EA4F91" w:rsidRPr="00CB2A00" w:rsidRDefault="00520AD2" w:rsidP="00090CA6">
      <w:pPr>
        <w:spacing w:line="360" w:lineRule="auto"/>
        <w:ind w:firstLine="720"/>
        <w:jc w:val="both"/>
        <w:rPr>
          <w:rFonts w:ascii="Times New Roman" w:hAnsi="Times New Roman" w:cs="Times New Roman"/>
          <w:lang w:val="it-IT"/>
        </w:rPr>
      </w:pPr>
      <w:r w:rsidRPr="00CB2A00">
        <w:rPr>
          <w:rFonts w:ascii="Times New Roman" w:hAnsi="Times New Roman" w:cs="Times New Roman"/>
          <w:lang w:val="it-IT"/>
        </w:rPr>
        <w:t>Questi dati</w:t>
      </w:r>
      <w:r w:rsidR="00EA4F91" w:rsidRPr="00CB2A00">
        <w:rPr>
          <w:rFonts w:ascii="Times New Roman" w:hAnsi="Times New Roman" w:cs="Times New Roman"/>
          <w:lang w:val="it-IT"/>
        </w:rPr>
        <w:t xml:space="preserve"> (Presenta</w:t>
      </w:r>
      <w:r w:rsidRPr="00CB2A00">
        <w:rPr>
          <w:rFonts w:ascii="Times New Roman" w:hAnsi="Times New Roman" w:cs="Times New Roman"/>
          <w:lang w:val="it-IT"/>
        </w:rPr>
        <w:t>z</w:t>
      </w:r>
      <w:r w:rsidR="00EA4F91" w:rsidRPr="00CB2A00">
        <w:rPr>
          <w:rFonts w:ascii="Times New Roman" w:hAnsi="Times New Roman" w:cs="Times New Roman"/>
          <w:lang w:val="it-IT"/>
        </w:rPr>
        <w:t>ion</w:t>
      </w:r>
      <w:r w:rsidRPr="00CB2A00">
        <w:rPr>
          <w:rFonts w:ascii="Times New Roman" w:hAnsi="Times New Roman" w:cs="Times New Roman"/>
          <w:lang w:val="it-IT"/>
        </w:rPr>
        <w:t xml:space="preserve">e </w:t>
      </w:r>
      <w:r w:rsidR="00AA0E34" w:rsidRPr="00CB2A00">
        <w:rPr>
          <w:rFonts w:ascii="Times New Roman" w:hAnsi="Times New Roman" w:cs="Times New Roman"/>
          <w:lang w:val="it-IT"/>
        </w:rPr>
        <w:t>#</w:t>
      </w:r>
      <w:r w:rsidR="00923ADB" w:rsidRPr="00CB2A00">
        <w:rPr>
          <w:rFonts w:ascii="Times New Roman" w:hAnsi="Times New Roman" w:cs="Times New Roman"/>
          <w:lang w:val="it-IT"/>
        </w:rPr>
        <w:t>LBA6</w:t>
      </w:r>
      <w:r w:rsidR="00A3217F" w:rsidRPr="00CB2A00">
        <w:rPr>
          <w:rFonts w:ascii="Times New Roman" w:hAnsi="Times New Roman" w:cs="Times New Roman"/>
          <w:lang w:val="it-IT"/>
        </w:rPr>
        <w:t>_PR</w:t>
      </w:r>
      <w:r w:rsidR="00EA4F91" w:rsidRPr="00CB2A00">
        <w:rPr>
          <w:rFonts w:ascii="Times New Roman" w:hAnsi="Times New Roman" w:cs="Times New Roman"/>
          <w:lang w:val="it-IT"/>
        </w:rPr>
        <w:t xml:space="preserve">) </w:t>
      </w:r>
      <w:r w:rsidR="00090CA6" w:rsidRPr="00CB2A00">
        <w:rPr>
          <w:rFonts w:ascii="Times New Roman" w:hAnsi="Times New Roman" w:cs="Times New Roman"/>
          <w:lang w:val="it-IT"/>
        </w:rPr>
        <w:t>sono stati</w:t>
      </w:r>
      <w:r w:rsidRPr="00CB2A00">
        <w:rPr>
          <w:rFonts w:ascii="Times New Roman" w:hAnsi="Times New Roman" w:cs="Times New Roman"/>
          <w:lang w:val="it-IT"/>
        </w:rPr>
        <w:t xml:space="preserve"> presentati in un Simposio Presidenziale del Congresso virtuale 2020 della Società Europea di Oncologia Medica (ESMO) il </w:t>
      </w:r>
      <w:r w:rsidR="00923ADB" w:rsidRPr="00CB2A00">
        <w:rPr>
          <w:rFonts w:ascii="Times New Roman" w:hAnsi="Times New Roman" w:cs="Times New Roman"/>
          <w:lang w:val="it-IT"/>
        </w:rPr>
        <w:t xml:space="preserve">21 </w:t>
      </w:r>
      <w:r w:rsidRPr="00CB2A00">
        <w:rPr>
          <w:rFonts w:ascii="Times New Roman" w:hAnsi="Times New Roman" w:cs="Times New Roman"/>
          <w:lang w:val="it-IT"/>
        </w:rPr>
        <w:t>settembre</w:t>
      </w:r>
      <w:r w:rsidR="002F5937">
        <w:rPr>
          <w:rFonts w:ascii="Times New Roman" w:hAnsi="Times New Roman" w:cs="Times New Roman"/>
          <w:lang w:val="it-IT"/>
        </w:rPr>
        <w:t>.</w:t>
      </w:r>
    </w:p>
    <w:p w14:paraId="3941AA6B" w14:textId="48AFE16A" w:rsidR="00137B12" w:rsidRPr="00CB2A00" w:rsidRDefault="00137B12" w:rsidP="005F0DAC">
      <w:pPr>
        <w:spacing w:line="360" w:lineRule="auto"/>
        <w:contextualSpacing/>
        <w:jc w:val="both"/>
        <w:rPr>
          <w:rFonts w:ascii="Times New Roman" w:hAnsi="Times New Roman" w:cs="Times New Roman"/>
          <w:b/>
          <w:bCs/>
          <w:color w:val="000000" w:themeColor="text1"/>
          <w:u w:val="single"/>
          <w:lang w:val="it-IT"/>
        </w:rPr>
      </w:pPr>
    </w:p>
    <w:p w14:paraId="738D0639" w14:textId="7674CBF7" w:rsidR="00EA4F91" w:rsidRPr="00CB2A00" w:rsidRDefault="00520AD2" w:rsidP="005F0DAC">
      <w:pPr>
        <w:spacing w:line="360" w:lineRule="auto"/>
        <w:contextualSpacing/>
        <w:jc w:val="both"/>
        <w:rPr>
          <w:rFonts w:ascii="Times New Roman" w:hAnsi="Times New Roman" w:cs="Times New Roman"/>
          <w:b/>
          <w:bCs/>
          <w:color w:val="000000" w:themeColor="text1"/>
          <w:u w:val="single"/>
          <w:lang w:val="it-IT"/>
        </w:rPr>
      </w:pPr>
      <w:r w:rsidRPr="00CB2A00">
        <w:rPr>
          <w:rFonts w:ascii="Times New Roman" w:hAnsi="Times New Roman" w:cs="Times New Roman"/>
          <w:b/>
          <w:bCs/>
          <w:color w:val="000000" w:themeColor="text1"/>
          <w:u w:val="single"/>
          <w:lang w:val="it-IT"/>
        </w:rPr>
        <w:t xml:space="preserve">Lo studio </w:t>
      </w:r>
      <w:proofErr w:type="spellStart"/>
      <w:r w:rsidR="005304B1" w:rsidRPr="00CB2A00">
        <w:rPr>
          <w:rFonts w:ascii="Times New Roman" w:hAnsi="Times New Roman" w:cs="Times New Roman"/>
          <w:b/>
          <w:bCs/>
          <w:color w:val="000000" w:themeColor="text1"/>
          <w:u w:val="single"/>
          <w:lang w:val="it-IT"/>
        </w:rPr>
        <w:t>CheckMate</w:t>
      </w:r>
      <w:proofErr w:type="spellEnd"/>
      <w:r w:rsidR="005304B1" w:rsidRPr="00CB2A00">
        <w:rPr>
          <w:rFonts w:ascii="Times New Roman" w:hAnsi="Times New Roman" w:cs="Times New Roman"/>
          <w:b/>
          <w:bCs/>
          <w:color w:val="000000" w:themeColor="text1"/>
          <w:u w:val="single"/>
          <w:lang w:val="it-IT"/>
        </w:rPr>
        <w:t xml:space="preserve"> -</w:t>
      </w:r>
      <w:r w:rsidR="00242475" w:rsidRPr="00CB2A00">
        <w:rPr>
          <w:rFonts w:ascii="Times New Roman" w:hAnsi="Times New Roman" w:cs="Times New Roman"/>
          <w:b/>
          <w:bCs/>
          <w:color w:val="000000" w:themeColor="text1"/>
          <w:u w:val="single"/>
          <w:lang w:val="it-IT"/>
        </w:rPr>
        <w:t>649</w:t>
      </w:r>
    </w:p>
    <w:p w14:paraId="58B7A8B9" w14:textId="231C2C57" w:rsidR="001D5D56" w:rsidRPr="00CB2A00" w:rsidRDefault="008471ED" w:rsidP="005F0DAC">
      <w:pPr>
        <w:spacing w:line="360" w:lineRule="auto"/>
        <w:ind w:firstLine="720"/>
        <w:contextualSpacing/>
        <w:jc w:val="both"/>
        <w:rPr>
          <w:rFonts w:ascii="Times New Roman" w:hAnsi="Times New Roman" w:cs="Times New Roman"/>
          <w:lang w:val="it-IT"/>
        </w:rPr>
      </w:pPr>
      <w:proofErr w:type="spellStart"/>
      <w:r w:rsidRPr="00CB2A00">
        <w:rPr>
          <w:rFonts w:ascii="Times New Roman" w:hAnsi="Times New Roman" w:cs="Times New Roman"/>
          <w:bCs/>
          <w:color w:val="000000" w:themeColor="text1"/>
          <w:lang w:val="it-IT"/>
        </w:rPr>
        <w:t>Checkmate</w:t>
      </w:r>
      <w:proofErr w:type="spellEnd"/>
      <w:r w:rsidRPr="00CB2A00">
        <w:rPr>
          <w:rFonts w:ascii="Times New Roman" w:hAnsi="Times New Roman" w:cs="Times New Roman"/>
          <w:bCs/>
          <w:color w:val="000000" w:themeColor="text1"/>
          <w:lang w:val="it-IT"/>
        </w:rPr>
        <w:t xml:space="preserve"> -649 </w:t>
      </w:r>
      <w:r w:rsidR="00144CBC" w:rsidRPr="00CB2A00">
        <w:rPr>
          <w:rFonts w:ascii="Times New Roman" w:hAnsi="Times New Roman" w:cs="Times New Roman"/>
          <w:bCs/>
          <w:color w:val="000000" w:themeColor="text1"/>
          <w:lang w:val="it-IT"/>
        </w:rPr>
        <w:t xml:space="preserve">è uno studio randomizzato multicentrico di </w:t>
      </w:r>
      <w:r w:rsidR="00F152CC" w:rsidRPr="00CB2A00">
        <w:rPr>
          <w:rFonts w:ascii="Times New Roman" w:hAnsi="Times New Roman" w:cs="Times New Roman"/>
          <w:bCs/>
          <w:color w:val="000000" w:themeColor="text1"/>
          <w:lang w:val="it-IT"/>
        </w:rPr>
        <w:t>f</w:t>
      </w:r>
      <w:r w:rsidR="00144CBC" w:rsidRPr="00CB2A00">
        <w:rPr>
          <w:rFonts w:ascii="Times New Roman" w:hAnsi="Times New Roman" w:cs="Times New Roman"/>
          <w:bCs/>
          <w:color w:val="000000" w:themeColor="text1"/>
          <w:lang w:val="it-IT"/>
        </w:rPr>
        <w:t xml:space="preserve">ase </w:t>
      </w:r>
      <w:r w:rsidR="00865F19" w:rsidRPr="00CB2A00">
        <w:rPr>
          <w:rFonts w:ascii="Times New Roman" w:hAnsi="Times New Roman" w:cs="Times New Roman"/>
          <w:bCs/>
          <w:color w:val="000000" w:themeColor="text1"/>
          <w:lang w:val="it-IT"/>
        </w:rPr>
        <w:t>3</w:t>
      </w:r>
      <w:r w:rsidR="00144CBC" w:rsidRPr="00CB2A00">
        <w:rPr>
          <w:rFonts w:ascii="Times New Roman" w:hAnsi="Times New Roman" w:cs="Times New Roman"/>
          <w:bCs/>
          <w:color w:val="000000" w:themeColor="text1"/>
          <w:lang w:val="it-IT"/>
        </w:rPr>
        <w:t xml:space="preserve">, in aperto, per la valutazione della combinazione </w:t>
      </w:r>
      <w:proofErr w:type="spellStart"/>
      <w:r w:rsidR="00144CBC" w:rsidRPr="00CB2A00">
        <w:rPr>
          <w:rFonts w:ascii="Times New Roman" w:hAnsi="Times New Roman" w:cs="Times New Roman"/>
          <w:bCs/>
          <w:color w:val="000000" w:themeColor="text1"/>
          <w:lang w:val="it-IT"/>
        </w:rPr>
        <w:t>nivolumab</w:t>
      </w:r>
      <w:proofErr w:type="spellEnd"/>
      <w:r w:rsidR="00144CBC" w:rsidRPr="00CB2A00">
        <w:rPr>
          <w:rFonts w:ascii="Times New Roman" w:hAnsi="Times New Roman" w:cs="Times New Roman"/>
          <w:bCs/>
          <w:color w:val="000000" w:themeColor="text1"/>
          <w:lang w:val="it-IT"/>
        </w:rPr>
        <w:t xml:space="preserve"> </w:t>
      </w:r>
      <w:r w:rsidR="005F482C">
        <w:rPr>
          <w:rFonts w:ascii="Times New Roman" w:hAnsi="Times New Roman" w:cs="Times New Roman"/>
          <w:bCs/>
          <w:color w:val="000000" w:themeColor="text1"/>
          <w:lang w:val="it-IT"/>
        </w:rPr>
        <w:t>più</w:t>
      </w:r>
      <w:r w:rsidR="005F482C" w:rsidRPr="00CB2A00">
        <w:rPr>
          <w:rFonts w:ascii="Times New Roman" w:hAnsi="Times New Roman" w:cs="Times New Roman"/>
          <w:bCs/>
          <w:color w:val="000000" w:themeColor="text1"/>
          <w:lang w:val="it-IT"/>
        </w:rPr>
        <w:t xml:space="preserve"> </w:t>
      </w:r>
      <w:r w:rsidR="00144CBC" w:rsidRPr="00CB2A00">
        <w:rPr>
          <w:rFonts w:ascii="Times New Roman" w:hAnsi="Times New Roman" w:cs="Times New Roman"/>
          <w:bCs/>
          <w:color w:val="000000" w:themeColor="text1"/>
          <w:lang w:val="it-IT"/>
        </w:rPr>
        <w:t xml:space="preserve">chemioterapia o </w:t>
      </w:r>
      <w:proofErr w:type="spellStart"/>
      <w:r w:rsidR="00144CBC" w:rsidRPr="00CB2A00">
        <w:rPr>
          <w:rFonts w:ascii="Times New Roman" w:hAnsi="Times New Roman" w:cs="Times New Roman"/>
          <w:bCs/>
          <w:color w:val="000000" w:themeColor="text1"/>
          <w:lang w:val="it-IT"/>
        </w:rPr>
        <w:t>nivolumab</w:t>
      </w:r>
      <w:proofErr w:type="spellEnd"/>
      <w:r w:rsidR="00144CBC" w:rsidRPr="00CB2A00">
        <w:rPr>
          <w:rFonts w:ascii="Times New Roman" w:hAnsi="Times New Roman" w:cs="Times New Roman"/>
          <w:bCs/>
          <w:color w:val="000000" w:themeColor="text1"/>
          <w:lang w:val="it-IT"/>
        </w:rPr>
        <w:t xml:space="preserve"> </w:t>
      </w:r>
      <w:r w:rsidR="005F482C">
        <w:rPr>
          <w:rFonts w:ascii="Times New Roman" w:hAnsi="Times New Roman" w:cs="Times New Roman"/>
          <w:bCs/>
          <w:color w:val="000000" w:themeColor="text1"/>
          <w:lang w:val="it-IT"/>
        </w:rPr>
        <w:t>più</w:t>
      </w:r>
      <w:r w:rsidR="005F482C" w:rsidRPr="00CB2A00">
        <w:rPr>
          <w:rFonts w:ascii="Times New Roman" w:hAnsi="Times New Roman" w:cs="Times New Roman"/>
          <w:bCs/>
          <w:color w:val="000000" w:themeColor="text1"/>
          <w:lang w:val="it-IT"/>
        </w:rPr>
        <w:t xml:space="preserve"> </w:t>
      </w:r>
      <w:proofErr w:type="spellStart"/>
      <w:r w:rsidR="00144CBC" w:rsidRPr="00CB2A00">
        <w:rPr>
          <w:rFonts w:ascii="Times New Roman" w:hAnsi="Times New Roman" w:cs="Times New Roman"/>
          <w:bCs/>
          <w:color w:val="000000" w:themeColor="text1"/>
          <w:lang w:val="it-IT"/>
        </w:rPr>
        <w:t>ipilimumab</w:t>
      </w:r>
      <w:proofErr w:type="spellEnd"/>
      <w:r w:rsidR="00F152CC" w:rsidRPr="00CB2A00">
        <w:rPr>
          <w:rFonts w:ascii="Times New Roman" w:hAnsi="Times New Roman" w:cs="Times New Roman"/>
          <w:bCs/>
          <w:color w:val="000000" w:themeColor="text1"/>
          <w:lang w:val="it-IT"/>
        </w:rPr>
        <w:t xml:space="preserve"> </w:t>
      </w:r>
      <w:r w:rsidR="00144CBC" w:rsidRPr="00CB2A00">
        <w:rPr>
          <w:rFonts w:ascii="Times New Roman" w:hAnsi="Times New Roman" w:cs="Times New Roman"/>
          <w:bCs/>
          <w:color w:val="000000" w:themeColor="text1"/>
          <w:lang w:val="it-IT"/>
        </w:rPr>
        <w:t>paragonat</w:t>
      </w:r>
      <w:r w:rsidR="000F40A0" w:rsidRPr="00CB2A00">
        <w:rPr>
          <w:rFonts w:ascii="Times New Roman" w:hAnsi="Times New Roman" w:cs="Times New Roman"/>
          <w:bCs/>
          <w:color w:val="000000" w:themeColor="text1"/>
          <w:lang w:val="it-IT"/>
        </w:rPr>
        <w:t>o</w:t>
      </w:r>
      <w:r w:rsidR="00144CBC" w:rsidRPr="00CB2A00">
        <w:rPr>
          <w:rFonts w:ascii="Times New Roman" w:hAnsi="Times New Roman" w:cs="Times New Roman"/>
          <w:bCs/>
          <w:color w:val="000000" w:themeColor="text1"/>
          <w:lang w:val="it-IT"/>
        </w:rPr>
        <w:t xml:space="preserve"> alla sola chemioterapia nei pazienti con tumore gastrico avanzato o metastatico </w:t>
      </w:r>
      <w:r w:rsidR="00976ADE" w:rsidRPr="00CB2A00">
        <w:rPr>
          <w:rFonts w:ascii="Times New Roman" w:hAnsi="Times New Roman" w:cs="Times New Roman"/>
          <w:bCs/>
          <w:color w:val="000000" w:themeColor="text1"/>
          <w:lang w:val="it-IT"/>
        </w:rPr>
        <w:t>HER2</w:t>
      </w:r>
      <w:r w:rsidR="00144CBC" w:rsidRPr="00CB2A00">
        <w:rPr>
          <w:rFonts w:ascii="Times New Roman" w:hAnsi="Times New Roman" w:cs="Times New Roman"/>
          <w:bCs/>
          <w:color w:val="000000" w:themeColor="text1"/>
          <w:lang w:val="it-IT"/>
        </w:rPr>
        <w:t xml:space="preserve"> negativo, non precedentemente trattato</w:t>
      </w:r>
      <w:r w:rsidR="00AF6B60" w:rsidRPr="00CB2A00">
        <w:rPr>
          <w:rFonts w:ascii="Times New Roman" w:hAnsi="Times New Roman" w:cs="Times New Roman"/>
          <w:bCs/>
          <w:color w:val="000000" w:themeColor="text1"/>
          <w:lang w:val="it-IT"/>
        </w:rPr>
        <w:t xml:space="preserve">, </w:t>
      </w:r>
      <w:r w:rsidR="00144CBC" w:rsidRPr="00CB2A00">
        <w:rPr>
          <w:rFonts w:ascii="Times New Roman" w:hAnsi="Times New Roman" w:cs="Times New Roman"/>
          <w:bCs/>
          <w:color w:val="000000" w:themeColor="text1"/>
          <w:lang w:val="it-IT"/>
        </w:rPr>
        <w:t>tumore della giunzione gastroesofagea (</w:t>
      </w:r>
      <w:r w:rsidR="00674953" w:rsidRPr="00CB2A00">
        <w:rPr>
          <w:rFonts w:ascii="Times New Roman" w:hAnsi="Times New Roman" w:cs="Times New Roman"/>
          <w:bCs/>
          <w:color w:val="000000" w:themeColor="text1"/>
          <w:lang w:val="it-IT"/>
        </w:rPr>
        <w:t>GEJ</w:t>
      </w:r>
      <w:r w:rsidR="00144CBC" w:rsidRPr="00CB2A00">
        <w:rPr>
          <w:rFonts w:ascii="Times New Roman" w:hAnsi="Times New Roman" w:cs="Times New Roman"/>
          <w:bCs/>
          <w:color w:val="000000" w:themeColor="text1"/>
          <w:lang w:val="it-IT"/>
        </w:rPr>
        <w:t>) o adenocarcinoma esofageo</w:t>
      </w:r>
      <w:r w:rsidRPr="00CB2A00">
        <w:rPr>
          <w:rFonts w:ascii="Times New Roman" w:hAnsi="Times New Roman" w:cs="Times New Roman"/>
          <w:bCs/>
          <w:color w:val="000000" w:themeColor="text1"/>
          <w:lang w:val="it-IT"/>
        </w:rPr>
        <w:t>.</w:t>
      </w:r>
      <w:r w:rsidR="00657156" w:rsidRPr="00CB2A00">
        <w:rPr>
          <w:rFonts w:ascii="Times New Roman" w:hAnsi="Times New Roman" w:cs="Times New Roman"/>
          <w:bCs/>
          <w:color w:val="000000" w:themeColor="text1"/>
          <w:lang w:val="it-IT"/>
        </w:rPr>
        <w:t xml:space="preserve"> </w:t>
      </w:r>
      <w:r w:rsidR="00144CBC" w:rsidRPr="00CB2A00">
        <w:rPr>
          <w:rFonts w:ascii="Times New Roman" w:hAnsi="Times New Roman" w:cs="Times New Roman"/>
          <w:bCs/>
          <w:color w:val="000000" w:themeColor="text1"/>
          <w:lang w:val="it-IT"/>
        </w:rPr>
        <w:t>Endpoint primar</w:t>
      </w:r>
      <w:r w:rsidR="000F40A0" w:rsidRPr="00CB2A00">
        <w:rPr>
          <w:rFonts w:ascii="Times New Roman" w:hAnsi="Times New Roman" w:cs="Times New Roman"/>
          <w:bCs/>
          <w:color w:val="000000" w:themeColor="text1"/>
          <w:lang w:val="it-IT"/>
        </w:rPr>
        <w:t>i</w:t>
      </w:r>
      <w:r w:rsidR="00144CBC" w:rsidRPr="00CB2A00">
        <w:rPr>
          <w:rFonts w:ascii="Times New Roman" w:hAnsi="Times New Roman" w:cs="Times New Roman"/>
          <w:bCs/>
          <w:color w:val="000000" w:themeColor="text1"/>
          <w:lang w:val="it-IT"/>
        </w:rPr>
        <w:t xml:space="preserve"> dello studio sono la sopravvivenza globale </w:t>
      </w:r>
      <w:r w:rsidR="000F40A0" w:rsidRPr="00CB2A00">
        <w:rPr>
          <w:rFonts w:ascii="Times New Roman" w:hAnsi="Times New Roman" w:cs="Times New Roman"/>
          <w:bCs/>
          <w:color w:val="000000" w:themeColor="text1"/>
          <w:lang w:val="it-IT"/>
        </w:rPr>
        <w:t>(</w:t>
      </w:r>
      <w:r w:rsidR="001D5D56" w:rsidRPr="00CB2A00">
        <w:rPr>
          <w:rFonts w:ascii="Times New Roman" w:hAnsi="Times New Roman" w:cs="Times New Roman"/>
          <w:lang w:val="it-IT"/>
        </w:rPr>
        <w:t>OS</w:t>
      </w:r>
      <w:r w:rsidR="000F40A0" w:rsidRPr="00CB2A00">
        <w:rPr>
          <w:rFonts w:ascii="Times New Roman" w:hAnsi="Times New Roman" w:cs="Times New Roman"/>
          <w:lang w:val="it-IT"/>
        </w:rPr>
        <w:t>)</w:t>
      </w:r>
      <w:r w:rsidR="001D5D56" w:rsidRPr="00CB2A00">
        <w:rPr>
          <w:rFonts w:ascii="Times New Roman" w:hAnsi="Times New Roman" w:cs="Times New Roman"/>
          <w:lang w:val="it-IT"/>
        </w:rPr>
        <w:t xml:space="preserve"> </w:t>
      </w:r>
      <w:r w:rsidR="00144CBC" w:rsidRPr="00CB2A00">
        <w:rPr>
          <w:rFonts w:ascii="Times New Roman" w:hAnsi="Times New Roman" w:cs="Times New Roman"/>
          <w:lang w:val="it-IT"/>
        </w:rPr>
        <w:t>nei pazienti positiv</w:t>
      </w:r>
      <w:r w:rsidR="000F40A0" w:rsidRPr="00CB2A00">
        <w:rPr>
          <w:rFonts w:ascii="Times New Roman" w:hAnsi="Times New Roman" w:cs="Times New Roman"/>
          <w:lang w:val="it-IT"/>
        </w:rPr>
        <w:t>i</w:t>
      </w:r>
      <w:r w:rsidR="00144CBC" w:rsidRPr="00CB2A00">
        <w:rPr>
          <w:rFonts w:ascii="Times New Roman" w:hAnsi="Times New Roman" w:cs="Times New Roman"/>
          <w:lang w:val="it-IT"/>
        </w:rPr>
        <w:t xml:space="preserve"> a </w:t>
      </w:r>
      <w:r w:rsidR="001D5D56" w:rsidRPr="00CB2A00">
        <w:rPr>
          <w:rFonts w:ascii="Times New Roman" w:hAnsi="Times New Roman" w:cs="Times New Roman"/>
          <w:lang w:val="it-IT"/>
        </w:rPr>
        <w:t xml:space="preserve">PD-L1 </w:t>
      </w:r>
      <w:r w:rsidR="00144CBC" w:rsidRPr="00CB2A00">
        <w:rPr>
          <w:rFonts w:ascii="Times New Roman" w:hAnsi="Times New Roman" w:cs="Times New Roman"/>
          <w:lang w:val="it-IT"/>
        </w:rPr>
        <w:t xml:space="preserve">con un punteggio positivo combinato </w:t>
      </w:r>
      <w:r w:rsidR="001D5D56" w:rsidRPr="00CB2A00">
        <w:rPr>
          <w:rFonts w:ascii="Times New Roman" w:hAnsi="Times New Roman" w:cs="Times New Roman"/>
          <w:lang w:val="it-IT"/>
        </w:rPr>
        <w:t xml:space="preserve">(CPS) ≥ 5 </w:t>
      </w:r>
      <w:r w:rsidR="00144CBC" w:rsidRPr="00CB2A00">
        <w:rPr>
          <w:rFonts w:ascii="Times New Roman" w:hAnsi="Times New Roman" w:cs="Times New Roman"/>
          <w:lang w:val="it-IT"/>
        </w:rPr>
        <w:t xml:space="preserve">trattati con </w:t>
      </w:r>
      <w:proofErr w:type="spellStart"/>
      <w:r w:rsidR="00144CBC" w:rsidRPr="00CB2A00">
        <w:rPr>
          <w:rFonts w:ascii="Times New Roman" w:hAnsi="Times New Roman" w:cs="Times New Roman"/>
          <w:lang w:val="it-IT"/>
        </w:rPr>
        <w:t>nivolumab</w:t>
      </w:r>
      <w:proofErr w:type="spellEnd"/>
      <w:r w:rsidR="00144CBC" w:rsidRPr="00CB2A00">
        <w:rPr>
          <w:rFonts w:ascii="Times New Roman" w:hAnsi="Times New Roman" w:cs="Times New Roman"/>
          <w:lang w:val="it-IT"/>
        </w:rPr>
        <w:t xml:space="preserve"> </w:t>
      </w:r>
      <w:r w:rsidR="005F482C">
        <w:rPr>
          <w:rFonts w:ascii="Times New Roman" w:hAnsi="Times New Roman" w:cs="Times New Roman"/>
          <w:lang w:val="it-IT"/>
        </w:rPr>
        <w:t>più</w:t>
      </w:r>
      <w:r w:rsidR="005F482C" w:rsidRPr="00CB2A00">
        <w:rPr>
          <w:rFonts w:ascii="Times New Roman" w:hAnsi="Times New Roman" w:cs="Times New Roman"/>
          <w:lang w:val="it-IT"/>
        </w:rPr>
        <w:t xml:space="preserve"> </w:t>
      </w:r>
      <w:r w:rsidR="00144CBC" w:rsidRPr="00CB2A00">
        <w:rPr>
          <w:rFonts w:ascii="Times New Roman" w:hAnsi="Times New Roman" w:cs="Times New Roman"/>
          <w:lang w:val="it-IT"/>
        </w:rPr>
        <w:t>chemioterapia, e la sopravvivenza libera da progressione (</w:t>
      </w:r>
      <w:r w:rsidR="001D5D56" w:rsidRPr="00CB2A00">
        <w:rPr>
          <w:rFonts w:ascii="Times New Roman" w:hAnsi="Times New Roman" w:cs="Times New Roman"/>
          <w:lang w:val="it-IT"/>
        </w:rPr>
        <w:t>PFS</w:t>
      </w:r>
      <w:r w:rsidR="00144CBC" w:rsidRPr="00CB2A00">
        <w:rPr>
          <w:rFonts w:ascii="Times New Roman" w:hAnsi="Times New Roman" w:cs="Times New Roman"/>
          <w:lang w:val="it-IT"/>
        </w:rPr>
        <w:t>)</w:t>
      </w:r>
      <w:r w:rsidR="001D5D56" w:rsidRPr="00CB2A00">
        <w:rPr>
          <w:rFonts w:ascii="Times New Roman" w:hAnsi="Times New Roman" w:cs="Times New Roman"/>
          <w:lang w:val="it-IT"/>
        </w:rPr>
        <w:t xml:space="preserve">, </w:t>
      </w:r>
      <w:r w:rsidR="00144CBC" w:rsidRPr="00CB2A00">
        <w:rPr>
          <w:rFonts w:ascii="Times New Roman" w:hAnsi="Times New Roman" w:cs="Times New Roman"/>
          <w:lang w:val="it-IT"/>
        </w:rPr>
        <w:t xml:space="preserve">definita dalla Revisione Centrale Indipendente in Cieco </w:t>
      </w:r>
      <w:r w:rsidR="001D5D56" w:rsidRPr="00CB2A00">
        <w:rPr>
          <w:rFonts w:ascii="Times New Roman" w:hAnsi="Times New Roman" w:cs="Times New Roman"/>
          <w:lang w:val="it-IT"/>
        </w:rPr>
        <w:t xml:space="preserve">(BICR), </w:t>
      </w:r>
      <w:r w:rsidR="00144CBC" w:rsidRPr="00CB2A00">
        <w:rPr>
          <w:rFonts w:ascii="Times New Roman" w:hAnsi="Times New Roman" w:cs="Times New Roman"/>
          <w:lang w:val="it-IT"/>
        </w:rPr>
        <w:t xml:space="preserve">nei pazienti con </w:t>
      </w:r>
      <w:r w:rsidR="001D5D56" w:rsidRPr="00CB2A00">
        <w:rPr>
          <w:rFonts w:ascii="Times New Roman" w:hAnsi="Times New Roman" w:cs="Times New Roman"/>
          <w:lang w:val="it-IT"/>
        </w:rPr>
        <w:t xml:space="preserve">CPS ≥ 5 </w:t>
      </w:r>
      <w:r w:rsidR="00144CBC" w:rsidRPr="00CB2A00">
        <w:rPr>
          <w:rFonts w:ascii="Times New Roman" w:hAnsi="Times New Roman" w:cs="Times New Roman"/>
          <w:lang w:val="it-IT"/>
        </w:rPr>
        <w:t xml:space="preserve">trattati con </w:t>
      </w:r>
      <w:proofErr w:type="spellStart"/>
      <w:r w:rsidR="00144CBC" w:rsidRPr="00CB2A00">
        <w:rPr>
          <w:rFonts w:ascii="Times New Roman" w:hAnsi="Times New Roman" w:cs="Times New Roman"/>
          <w:lang w:val="it-IT"/>
        </w:rPr>
        <w:t>nivolumab</w:t>
      </w:r>
      <w:proofErr w:type="spellEnd"/>
      <w:r w:rsidR="00144CBC" w:rsidRPr="00CB2A00">
        <w:rPr>
          <w:rFonts w:ascii="Times New Roman" w:hAnsi="Times New Roman" w:cs="Times New Roman"/>
          <w:lang w:val="it-IT"/>
        </w:rPr>
        <w:t xml:space="preserve"> </w:t>
      </w:r>
      <w:r w:rsidR="005F482C">
        <w:rPr>
          <w:rFonts w:ascii="Times New Roman" w:hAnsi="Times New Roman" w:cs="Times New Roman"/>
          <w:lang w:val="it-IT"/>
        </w:rPr>
        <w:t>più</w:t>
      </w:r>
      <w:r w:rsidR="005F482C" w:rsidRPr="00CB2A00">
        <w:rPr>
          <w:rFonts w:ascii="Times New Roman" w:hAnsi="Times New Roman" w:cs="Times New Roman"/>
          <w:lang w:val="it-IT"/>
        </w:rPr>
        <w:t xml:space="preserve"> </w:t>
      </w:r>
      <w:r w:rsidR="00144CBC" w:rsidRPr="00CB2A00">
        <w:rPr>
          <w:rFonts w:ascii="Times New Roman" w:hAnsi="Times New Roman" w:cs="Times New Roman"/>
          <w:lang w:val="it-IT"/>
        </w:rPr>
        <w:t xml:space="preserve">chemioterapia </w:t>
      </w:r>
      <w:r w:rsidR="00F152CC" w:rsidRPr="00CB2A00">
        <w:rPr>
          <w:rFonts w:ascii="Times New Roman" w:hAnsi="Times New Roman" w:cs="Times New Roman"/>
          <w:lang w:val="it-IT"/>
        </w:rPr>
        <w:t>rispetto a sola</w:t>
      </w:r>
      <w:r w:rsidR="00144CBC" w:rsidRPr="00CB2A00">
        <w:rPr>
          <w:rFonts w:ascii="Times New Roman" w:hAnsi="Times New Roman" w:cs="Times New Roman"/>
          <w:lang w:val="it-IT"/>
        </w:rPr>
        <w:t xml:space="preserve"> chemioterapia</w:t>
      </w:r>
      <w:r w:rsidR="001D5D56" w:rsidRPr="00CB2A00">
        <w:rPr>
          <w:rFonts w:ascii="Times New Roman" w:hAnsi="Times New Roman" w:cs="Times New Roman"/>
          <w:lang w:val="it-IT"/>
        </w:rPr>
        <w:t xml:space="preserve">. </w:t>
      </w:r>
      <w:r w:rsidR="00144CBC" w:rsidRPr="00CB2A00">
        <w:rPr>
          <w:rFonts w:ascii="Times New Roman" w:hAnsi="Times New Roman" w:cs="Times New Roman"/>
          <w:lang w:val="it-IT"/>
        </w:rPr>
        <w:t xml:space="preserve">Endpoint secondari </w:t>
      </w:r>
      <w:r w:rsidR="004463F0">
        <w:rPr>
          <w:rFonts w:ascii="Times New Roman" w:hAnsi="Times New Roman" w:cs="Times New Roman"/>
          <w:lang w:val="it-IT"/>
        </w:rPr>
        <w:t xml:space="preserve">chiave </w:t>
      </w:r>
      <w:r w:rsidR="00144CBC" w:rsidRPr="00CB2A00">
        <w:rPr>
          <w:rFonts w:ascii="Times New Roman" w:hAnsi="Times New Roman" w:cs="Times New Roman"/>
          <w:lang w:val="it-IT"/>
        </w:rPr>
        <w:t>comprendono</w:t>
      </w:r>
      <w:r w:rsidR="00F152CC" w:rsidRPr="00CB2A00">
        <w:rPr>
          <w:rFonts w:ascii="Times New Roman" w:hAnsi="Times New Roman" w:cs="Times New Roman"/>
          <w:lang w:val="it-IT"/>
        </w:rPr>
        <w:t xml:space="preserve"> la</w:t>
      </w:r>
      <w:r w:rsidR="001D5D56" w:rsidRPr="00CB2A00">
        <w:rPr>
          <w:rFonts w:ascii="Times New Roman" w:hAnsi="Times New Roman" w:cs="Times New Roman"/>
          <w:lang w:val="it-IT"/>
        </w:rPr>
        <w:t xml:space="preserve"> OS </w:t>
      </w:r>
      <w:r w:rsidR="00144CBC" w:rsidRPr="00CB2A00">
        <w:rPr>
          <w:rFonts w:ascii="Times New Roman" w:hAnsi="Times New Roman" w:cs="Times New Roman"/>
          <w:lang w:val="it-IT"/>
        </w:rPr>
        <w:t xml:space="preserve">nei pazienti con </w:t>
      </w:r>
      <w:r w:rsidR="001D5D56" w:rsidRPr="00CB2A00">
        <w:rPr>
          <w:rFonts w:ascii="Times New Roman" w:hAnsi="Times New Roman" w:cs="Times New Roman"/>
          <w:lang w:val="it-IT"/>
        </w:rPr>
        <w:t xml:space="preserve">CPS ≥ 1 </w:t>
      </w:r>
      <w:r w:rsidR="00144CBC" w:rsidRPr="00CB2A00">
        <w:rPr>
          <w:rFonts w:ascii="Times New Roman" w:hAnsi="Times New Roman" w:cs="Times New Roman"/>
          <w:lang w:val="it-IT"/>
        </w:rPr>
        <w:t xml:space="preserve">e in tutti i pazienti trattati con la combinazione </w:t>
      </w:r>
      <w:proofErr w:type="spellStart"/>
      <w:r w:rsidR="00144CBC" w:rsidRPr="00CB2A00">
        <w:rPr>
          <w:rFonts w:ascii="Times New Roman" w:hAnsi="Times New Roman" w:cs="Times New Roman"/>
          <w:lang w:val="it-IT"/>
        </w:rPr>
        <w:t>nivolumab</w:t>
      </w:r>
      <w:proofErr w:type="spellEnd"/>
      <w:r w:rsidR="00144CBC" w:rsidRPr="00CB2A00">
        <w:rPr>
          <w:rFonts w:ascii="Times New Roman" w:hAnsi="Times New Roman" w:cs="Times New Roman"/>
          <w:lang w:val="it-IT"/>
        </w:rPr>
        <w:t xml:space="preserve"> </w:t>
      </w:r>
      <w:r w:rsidR="00AC5193">
        <w:rPr>
          <w:rFonts w:ascii="Times New Roman" w:hAnsi="Times New Roman" w:cs="Times New Roman"/>
          <w:lang w:val="it-IT"/>
        </w:rPr>
        <w:t>più</w:t>
      </w:r>
      <w:r w:rsidR="00AC5193" w:rsidRPr="00CB2A00">
        <w:rPr>
          <w:rFonts w:ascii="Times New Roman" w:hAnsi="Times New Roman" w:cs="Times New Roman"/>
          <w:lang w:val="it-IT"/>
        </w:rPr>
        <w:t xml:space="preserve"> </w:t>
      </w:r>
      <w:r w:rsidR="00144CBC" w:rsidRPr="00CB2A00">
        <w:rPr>
          <w:rFonts w:ascii="Times New Roman" w:hAnsi="Times New Roman" w:cs="Times New Roman"/>
          <w:lang w:val="it-IT"/>
        </w:rPr>
        <w:t xml:space="preserve">chemioterapia </w:t>
      </w:r>
      <w:r w:rsidR="006441C1" w:rsidRPr="00CB2A00">
        <w:rPr>
          <w:rFonts w:ascii="Times New Roman" w:hAnsi="Times New Roman" w:cs="Times New Roman"/>
          <w:lang w:val="it-IT"/>
        </w:rPr>
        <w:t xml:space="preserve">così come la </w:t>
      </w:r>
      <w:r w:rsidR="001D5D56" w:rsidRPr="00CB2A00">
        <w:rPr>
          <w:rFonts w:ascii="Times New Roman" w:hAnsi="Times New Roman" w:cs="Times New Roman"/>
          <w:lang w:val="it-IT"/>
        </w:rPr>
        <w:t xml:space="preserve">OS </w:t>
      </w:r>
      <w:r w:rsidR="006441C1" w:rsidRPr="00CB2A00">
        <w:rPr>
          <w:rFonts w:ascii="Times New Roman" w:hAnsi="Times New Roman" w:cs="Times New Roman"/>
          <w:lang w:val="it-IT"/>
        </w:rPr>
        <w:t xml:space="preserve">e il tempo al deterioramento dei sintomi </w:t>
      </w:r>
      <w:r w:rsidR="001D5D56" w:rsidRPr="00CB2A00">
        <w:rPr>
          <w:rFonts w:ascii="Times New Roman" w:hAnsi="Times New Roman" w:cs="Times New Roman"/>
          <w:lang w:val="it-IT"/>
        </w:rPr>
        <w:t xml:space="preserve">(TTSD) </w:t>
      </w:r>
      <w:r w:rsidR="006441C1" w:rsidRPr="00CB2A00">
        <w:rPr>
          <w:rFonts w:ascii="Times New Roman" w:hAnsi="Times New Roman" w:cs="Times New Roman"/>
          <w:lang w:val="it-IT"/>
        </w:rPr>
        <w:t xml:space="preserve">nei pazienti trattati con </w:t>
      </w:r>
      <w:proofErr w:type="spellStart"/>
      <w:r w:rsidR="006441C1" w:rsidRPr="00CB2A00">
        <w:rPr>
          <w:rFonts w:ascii="Times New Roman" w:hAnsi="Times New Roman" w:cs="Times New Roman"/>
          <w:lang w:val="it-IT"/>
        </w:rPr>
        <w:t>nivolumab</w:t>
      </w:r>
      <w:proofErr w:type="spellEnd"/>
      <w:r w:rsidR="006441C1" w:rsidRPr="00CB2A00">
        <w:rPr>
          <w:rFonts w:ascii="Times New Roman" w:hAnsi="Times New Roman" w:cs="Times New Roman"/>
          <w:lang w:val="it-IT"/>
        </w:rPr>
        <w:t xml:space="preserve"> </w:t>
      </w:r>
      <w:r w:rsidR="00AC5193">
        <w:rPr>
          <w:rFonts w:ascii="Times New Roman" w:hAnsi="Times New Roman" w:cs="Times New Roman"/>
          <w:lang w:val="it-IT"/>
        </w:rPr>
        <w:t>più</w:t>
      </w:r>
      <w:r w:rsidR="00AC5193" w:rsidRPr="00CB2A00">
        <w:rPr>
          <w:rFonts w:ascii="Times New Roman" w:hAnsi="Times New Roman" w:cs="Times New Roman"/>
          <w:lang w:val="it-IT"/>
        </w:rPr>
        <w:t xml:space="preserve"> </w:t>
      </w:r>
      <w:r w:rsidR="006441C1" w:rsidRPr="00CB2A00">
        <w:rPr>
          <w:rFonts w:ascii="Times New Roman" w:hAnsi="Times New Roman" w:cs="Times New Roman"/>
          <w:lang w:val="it-IT"/>
        </w:rPr>
        <w:t>chemioterapia rispetto alla sola chemioterapia</w:t>
      </w:r>
      <w:r w:rsidR="001D5D56" w:rsidRPr="00CB2A00">
        <w:rPr>
          <w:rFonts w:ascii="Times New Roman" w:hAnsi="Times New Roman" w:cs="Times New Roman"/>
          <w:lang w:val="it-IT"/>
        </w:rPr>
        <w:t>.</w:t>
      </w:r>
    </w:p>
    <w:p w14:paraId="35F466F6" w14:textId="7BBB16A1" w:rsidR="0036035E" w:rsidRPr="00CB2A00" w:rsidRDefault="006441C1" w:rsidP="005F0DAC">
      <w:pPr>
        <w:spacing w:line="360" w:lineRule="auto"/>
        <w:ind w:firstLine="720"/>
        <w:contextualSpacing/>
        <w:jc w:val="both"/>
        <w:rPr>
          <w:rFonts w:ascii="Times New Roman" w:hAnsi="Times New Roman" w:cs="Times New Roman"/>
          <w:bCs/>
          <w:color w:val="000000" w:themeColor="text1"/>
          <w:lang w:val="it-IT"/>
        </w:rPr>
      </w:pPr>
      <w:r w:rsidRPr="00CB2A00">
        <w:rPr>
          <w:rFonts w:ascii="Times New Roman" w:hAnsi="Times New Roman" w:cs="Times New Roman"/>
          <w:bCs/>
          <w:color w:val="000000" w:themeColor="text1"/>
          <w:lang w:val="it-IT"/>
        </w:rPr>
        <w:t xml:space="preserve">I pazienti nel braccio con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w:t>
      </w:r>
      <w:r w:rsidR="00AC5193">
        <w:rPr>
          <w:rFonts w:ascii="Times New Roman" w:hAnsi="Times New Roman" w:cs="Times New Roman"/>
          <w:bCs/>
          <w:color w:val="000000" w:themeColor="text1"/>
          <w:lang w:val="it-IT"/>
        </w:rPr>
        <w:t>più</w:t>
      </w:r>
      <w:r w:rsidR="00AC5193"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chemioterapia hanno ricevuto </w:t>
      </w:r>
      <w:r w:rsidR="00AE29BC" w:rsidRPr="00CB2A00">
        <w:rPr>
          <w:rFonts w:ascii="Times New Roman" w:hAnsi="Times New Roman" w:cs="Times New Roman"/>
          <w:bCs/>
          <w:color w:val="000000" w:themeColor="text1"/>
          <w:lang w:val="it-IT"/>
        </w:rPr>
        <w:t xml:space="preserve">360 mg </w:t>
      </w:r>
      <w:r w:rsidRPr="00CB2A00">
        <w:rPr>
          <w:rFonts w:ascii="Times New Roman" w:hAnsi="Times New Roman" w:cs="Times New Roman"/>
          <w:bCs/>
          <w:color w:val="000000" w:themeColor="text1"/>
          <w:lang w:val="it-IT"/>
        </w:rPr>
        <w:t xml:space="preserve">di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più </w:t>
      </w:r>
      <w:proofErr w:type="spellStart"/>
      <w:r w:rsidR="00AE29BC" w:rsidRPr="00CB2A00">
        <w:rPr>
          <w:rFonts w:ascii="Times New Roman" w:hAnsi="Times New Roman" w:cs="Times New Roman"/>
          <w:bCs/>
          <w:color w:val="000000" w:themeColor="text1"/>
          <w:lang w:val="it-IT"/>
        </w:rPr>
        <w:t>capecitabin</w:t>
      </w:r>
      <w:r w:rsidRPr="00CB2A00">
        <w:rPr>
          <w:rFonts w:ascii="Times New Roman" w:hAnsi="Times New Roman" w:cs="Times New Roman"/>
          <w:bCs/>
          <w:color w:val="000000" w:themeColor="text1"/>
          <w:lang w:val="it-IT"/>
        </w:rPr>
        <w:t>a</w:t>
      </w:r>
      <w:proofErr w:type="spellEnd"/>
      <w:r w:rsidR="00AE29BC"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e</w:t>
      </w:r>
      <w:r w:rsidR="00AE29BC" w:rsidRPr="00CB2A00">
        <w:rPr>
          <w:rFonts w:ascii="Times New Roman" w:hAnsi="Times New Roman" w:cs="Times New Roman"/>
          <w:bCs/>
          <w:color w:val="000000" w:themeColor="text1"/>
          <w:lang w:val="it-IT"/>
        </w:rPr>
        <w:t xml:space="preserve"> </w:t>
      </w:r>
      <w:proofErr w:type="spellStart"/>
      <w:r w:rsidR="00AE29BC" w:rsidRPr="00CB2A00">
        <w:rPr>
          <w:rFonts w:ascii="Times New Roman" w:hAnsi="Times New Roman" w:cs="Times New Roman"/>
          <w:bCs/>
          <w:color w:val="000000" w:themeColor="text1"/>
          <w:lang w:val="it-IT"/>
        </w:rPr>
        <w:t>oxaliplatin</w:t>
      </w:r>
      <w:r w:rsidRPr="00CB2A00">
        <w:rPr>
          <w:rFonts w:ascii="Times New Roman" w:hAnsi="Times New Roman" w:cs="Times New Roman"/>
          <w:bCs/>
          <w:color w:val="000000" w:themeColor="text1"/>
          <w:lang w:val="it-IT"/>
        </w:rPr>
        <w:t>o</w:t>
      </w:r>
      <w:proofErr w:type="spellEnd"/>
      <w:r w:rsidR="00C96094" w:rsidRPr="00CB2A00">
        <w:rPr>
          <w:rFonts w:ascii="Times New Roman" w:hAnsi="Times New Roman" w:cs="Times New Roman"/>
          <w:bCs/>
          <w:color w:val="000000" w:themeColor="text1"/>
          <w:lang w:val="it-IT"/>
        </w:rPr>
        <w:t xml:space="preserve"> (</w:t>
      </w:r>
      <w:proofErr w:type="spellStart"/>
      <w:r w:rsidR="00C96094" w:rsidRPr="00CB2A00">
        <w:rPr>
          <w:rFonts w:ascii="Times New Roman" w:hAnsi="Times New Roman" w:cs="Times New Roman"/>
          <w:bCs/>
          <w:color w:val="000000" w:themeColor="text1"/>
          <w:lang w:val="it-IT"/>
        </w:rPr>
        <w:t>CapeOX</w:t>
      </w:r>
      <w:proofErr w:type="spellEnd"/>
      <w:r w:rsidR="00C96094" w:rsidRPr="00CB2A00">
        <w:rPr>
          <w:rFonts w:ascii="Times New Roman" w:hAnsi="Times New Roman" w:cs="Times New Roman"/>
          <w:bCs/>
          <w:color w:val="000000" w:themeColor="text1"/>
          <w:lang w:val="it-IT"/>
        </w:rPr>
        <w:t>)</w:t>
      </w:r>
      <w:r w:rsidR="00AE29BC"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ogni tre settimane oppure </w:t>
      </w:r>
      <w:r w:rsidR="00AE29BC" w:rsidRPr="00CB2A00">
        <w:rPr>
          <w:rFonts w:ascii="Times New Roman" w:hAnsi="Times New Roman" w:cs="Times New Roman"/>
          <w:bCs/>
          <w:color w:val="000000" w:themeColor="text1"/>
          <w:lang w:val="it-IT"/>
        </w:rPr>
        <w:t>240 mg</w:t>
      </w:r>
      <w:r w:rsidRPr="00CB2A00">
        <w:rPr>
          <w:rFonts w:ascii="Times New Roman" w:hAnsi="Times New Roman" w:cs="Times New Roman"/>
          <w:bCs/>
          <w:color w:val="000000" w:themeColor="text1"/>
          <w:lang w:val="it-IT"/>
        </w:rPr>
        <w:t xml:space="preserve"> di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più</w:t>
      </w:r>
      <w:r w:rsidR="00AE29BC" w:rsidRPr="00CB2A00">
        <w:rPr>
          <w:rFonts w:ascii="Times New Roman" w:hAnsi="Times New Roman" w:cs="Times New Roman"/>
          <w:bCs/>
          <w:color w:val="000000" w:themeColor="text1"/>
          <w:lang w:val="it-IT"/>
        </w:rPr>
        <w:t xml:space="preserve"> </w:t>
      </w:r>
      <w:r w:rsidR="00C96094" w:rsidRPr="00CB2A00">
        <w:rPr>
          <w:rFonts w:ascii="Times New Roman" w:hAnsi="Times New Roman" w:cs="Times New Roman"/>
          <w:bCs/>
          <w:color w:val="000000" w:themeColor="text1"/>
          <w:lang w:val="it-IT"/>
        </w:rPr>
        <w:t>5-fluorouracil</w:t>
      </w:r>
      <w:r w:rsidRPr="00CB2A00">
        <w:rPr>
          <w:rFonts w:ascii="Times New Roman" w:hAnsi="Times New Roman" w:cs="Times New Roman"/>
          <w:bCs/>
          <w:color w:val="000000" w:themeColor="text1"/>
          <w:lang w:val="it-IT"/>
        </w:rPr>
        <w:t>e</w:t>
      </w:r>
      <w:r w:rsidR="00C96094" w:rsidRPr="00CB2A00">
        <w:rPr>
          <w:rFonts w:ascii="Times New Roman" w:hAnsi="Times New Roman" w:cs="Times New Roman"/>
          <w:bCs/>
          <w:color w:val="000000" w:themeColor="text1"/>
          <w:lang w:val="it-IT"/>
        </w:rPr>
        <w:t xml:space="preserve">, </w:t>
      </w:r>
      <w:proofErr w:type="spellStart"/>
      <w:r w:rsidR="00C96094" w:rsidRPr="00CB2A00">
        <w:rPr>
          <w:rFonts w:ascii="Times New Roman" w:hAnsi="Times New Roman" w:cs="Times New Roman"/>
          <w:bCs/>
          <w:color w:val="000000" w:themeColor="text1"/>
          <w:lang w:val="it-IT"/>
        </w:rPr>
        <w:t>leucovorin</w:t>
      </w:r>
      <w:proofErr w:type="spellEnd"/>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e </w:t>
      </w:r>
      <w:proofErr w:type="spellStart"/>
      <w:r w:rsidR="00C96094" w:rsidRPr="00CB2A00">
        <w:rPr>
          <w:rFonts w:ascii="Times New Roman" w:hAnsi="Times New Roman" w:cs="Times New Roman"/>
          <w:bCs/>
          <w:color w:val="000000" w:themeColor="text1"/>
          <w:lang w:val="it-IT"/>
        </w:rPr>
        <w:t>oxaliplatin</w:t>
      </w:r>
      <w:r w:rsidRPr="00CB2A00">
        <w:rPr>
          <w:rFonts w:ascii="Times New Roman" w:hAnsi="Times New Roman" w:cs="Times New Roman"/>
          <w:bCs/>
          <w:color w:val="000000" w:themeColor="text1"/>
          <w:lang w:val="it-IT"/>
        </w:rPr>
        <w:t>o</w:t>
      </w:r>
      <w:proofErr w:type="spellEnd"/>
      <w:r w:rsidR="00C96094" w:rsidRPr="00CB2A00">
        <w:rPr>
          <w:rFonts w:ascii="Times New Roman" w:hAnsi="Times New Roman" w:cs="Times New Roman"/>
          <w:bCs/>
          <w:color w:val="000000" w:themeColor="text1"/>
          <w:lang w:val="it-IT"/>
        </w:rPr>
        <w:t xml:space="preserve"> (FOLFOX) </w:t>
      </w:r>
      <w:r w:rsidRPr="00CB2A00">
        <w:rPr>
          <w:rFonts w:ascii="Times New Roman" w:hAnsi="Times New Roman" w:cs="Times New Roman"/>
          <w:bCs/>
          <w:color w:val="000000" w:themeColor="text1"/>
          <w:lang w:val="it-IT"/>
        </w:rPr>
        <w:t>ogni due settimane</w:t>
      </w:r>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I pazienti nel braccio con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w:t>
      </w:r>
      <w:r w:rsidR="00AC5193">
        <w:rPr>
          <w:rFonts w:ascii="Times New Roman" w:hAnsi="Times New Roman" w:cs="Times New Roman"/>
          <w:bCs/>
          <w:color w:val="000000" w:themeColor="text1"/>
          <w:lang w:val="it-IT"/>
        </w:rPr>
        <w:t>più</w:t>
      </w:r>
      <w:r w:rsidR="00AC5193" w:rsidRPr="00CB2A00">
        <w:rPr>
          <w:rFonts w:ascii="Times New Roman" w:hAnsi="Times New Roman" w:cs="Times New Roman"/>
          <w:bCs/>
          <w:color w:val="000000" w:themeColor="text1"/>
          <w:lang w:val="it-IT"/>
        </w:rPr>
        <w:t xml:space="preserve"> </w:t>
      </w:r>
      <w:proofErr w:type="spellStart"/>
      <w:r w:rsidRPr="00CB2A00">
        <w:rPr>
          <w:rFonts w:ascii="Times New Roman" w:hAnsi="Times New Roman" w:cs="Times New Roman"/>
          <w:bCs/>
          <w:color w:val="000000" w:themeColor="text1"/>
          <w:lang w:val="it-IT"/>
        </w:rPr>
        <w:t>ipilimumab</w:t>
      </w:r>
      <w:proofErr w:type="spellEnd"/>
      <w:r w:rsidRPr="00CB2A00">
        <w:rPr>
          <w:rFonts w:ascii="Times New Roman" w:hAnsi="Times New Roman" w:cs="Times New Roman"/>
          <w:bCs/>
          <w:color w:val="000000" w:themeColor="text1"/>
          <w:lang w:val="it-IT"/>
        </w:rPr>
        <w:t xml:space="preserve"> hanno ricevuto </w:t>
      </w:r>
      <w:r w:rsidR="00C96094" w:rsidRPr="00CB2A00">
        <w:rPr>
          <w:rFonts w:ascii="Times New Roman" w:hAnsi="Times New Roman" w:cs="Times New Roman"/>
          <w:bCs/>
          <w:color w:val="000000" w:themeColor="text1"/>
          <w:lang w:val="it-IT"/>
        </w:rPr>
        <w:t xml:space="preserve">1 mg/kg </w:t>
      </w:r>
      <w:r w:rsidRPr="00CB2A00">
        <w:rPr>
          <w:rFonts w:ascii="Times New Roman" w:hAnsi="Times New Roman" w:cs="Times New Roman"/>
          <w:bCs/>
          <w:color w:val="000000" w:themeColor="text1"/>
          <w:lang w:val="it-IT"/>
        </w:rPr>
        <w:t xml:space="preserve">di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più </w:t>
      </w:r>
      <w:r w:rsidR="00C96094" w:rsidRPr="00CB2A00">
        <w:rPr>
          <w:rFonts w:ascii="Times New Roman" w:hAnsi="Times New Roman" w:cs="Times New Roman"/>
          <w:bCs/>
          <w:color w:val="000000" w:themeColor="text1"/>
          <w:lang w:val="it-IT"/>
        </w:rPr>
        <w:t xml:space="preserve">3 mg/kg </w:t>
      </w:r>
      <w:r w:rsidRPr="00CB2A00">
        <w:rPr>
          <w:rFonts w:ascii="Times New Roman" w:hAnsi="Times New Roman" w:cs="Times New Roman"/>
          <w:bCs/>
          <w:color w:val="000000" w:themeColor="text1"/>
          <w:lang w:val="it-IT"/>
        </w:rPr>
        <w:t xml:space="preserve">di </w:t>
      </w:r>
      <w:proofErr w:type="spellStart"/>
      <w:r w:rsidRPr="00CB2A00">
        <w:rPr>
          <w:rFonts w:ascii="Times New Roman" w:hAnsi="Times New Roman" w:cs="Times New Roman"/>
          <w:bCs/>
          <w:color w:val="000000" w:themeColor="text1"/>
          <w:lang w:val="it-IT"/>
        </w:rPr>
        <w:t>ipilimumab</w:t>
      </w:r>
      <w:proofErr w:type="spellEnd"/>
      <w:r w:rsidRPr="00CB2A00">
        <w:rPr>
          <w:rFonts w:ascii="Times New Roman" w:hAnsi="Times New Roman" w:cs="Times New Roman"/>
          <w:bCs/>
          <w:color w:val="000000" w:themeColor="text1"/>
          <w:lang w:val="it-IT"/>
        </w:rPr>
        <w:t xml:space="preserve"> ogni tre settimane per quattro cicli</w:t>
      </w:r>
      <w:r w:rsidR="000F40A0"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seguiti da </w:t>
      </w:r>
      <w:r w:rsidR="00C96094" w:rsidRPr="00CB2A00">
        <w:rPr>
          <w:rFonts w:ascii="Times New Roman" w:hAnsi="Times New Roman" w:cs="Times New Roman"/>
          <w:bCs/>
          <w:color w:val="000000" w:themeColor="text1"/>
          <w:lang w:val="it-IT"/>
        </w:rPr>
        <w:t>240</w:t>
      </w:r>
      <w:r w:rsidR="000F40A0" w:rsidRPr="00CB2A00">
        <w:rPr>
          <w:rFonts w:ascii="Times New Roman" w:hAnsi="Times New Roman" w:cs="Times New Roman"/>
          <w:bCs/>
          <w:color w:val="000000" w:themeColor="text1"/>
          <w:lang w:val="it-IT"/>
        </w:rPr>
        <w:t xml:space="preserve"> mg</w:t>
      </w:r>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di </w:t>
      </w:r>
      <w:proofErr w:type="spellStart"/>
      <w:r w:rsidRPr="00CB2A00">
        <w:rPr>
          <w:rFonts w:ascii="Times New Roman" w:hAnsi="Times New Roman" w:cs="Times New Roman"/>
          <w:bCs/>
          <w:color w:val="000000" w:themeColor="text1"/>
          <w:lang w:val="it-IT"/>
        </w:rPr>
        <w:t>nivolumab</w:t>
      </w:r>
      <w:proofErr w:type="spellEnd"/>
      <w:r w:rsidRPr="00CB2A00">
        <w:rPr>
          <w:rFonts w:ascii="Times New Roman" w:hAnsi="Times New Roman" w:cs="Times New Roman"/>
          <w:bCs/>
          <w:color w:val="000000" w:themeColor="text1"/>
          <w:lang w:val="it-IT"/>
        </w:rPr>
        <w:t xml:space="preserve"> ogni due settimane</w:t>
      </w:r>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 xml:space="preserve">I pazienti nel braccio con chemioterapia hanno ricevuto </w:t>
      </w:r>
      <w:r w:rsidR="00C96094" w:rsidRPr="00CB2A00">
        <w:rPr>
          <w:rFonts w:ascii="Times New Roman" w:hAnsi="Times New Roman" w:cs="Times New Roman"/>
          <w:bCs/>
          <w:color w:val="000000" w:themeColor="text1"/>
          <w:lang w:val="it-IT"/>
        </w:rPr>
        <w:t xml:space="preserve">FOLFOX o </w:t>
      </w:r>
      <w:proofErr w:type="spellStart"/>
      <w:r w:rsidR="00C96094" w:rsidRPr="00CB2A00">
        <w:rPr>
          <w:rFonts w:ascii="Times New Roman" w:hAnsi="Times New Roman" w:cs="Times New Roman"/>
          <w:bCs/>
          <w:color w:val="000000" w:themeColor="text1"/>
          <w:lang w:val="it-IT"/>
        </w:rPr>
        <w:t>CapeOX</w:t>
      </w:r>
      <w:proofErr w:type="spellEnd"/>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ogni</w:t>
      </w:r>
      <w:r w:rsidR="004463F0">
        <w:rPr>
          <w:rFonts w:ascii="Times New Roman" w:hAnsi="Times New Roman" w:cs="Times New Roman"/>
          <w:bCs/>
          <w:color w:val="000000" w:themeColor="text1"/>
          <w:lang w:val="it-IT"/>
        </w:rPr>
        <w:t xml:space="preserve"> due</w:t>
      </w:r>
      <w:r w:rsidRPr="00CB2A00">
        <w:rPr>
          <w:rFonts w:ascii="Times New Roman" w:hAnsi="Times New Roman" w:cs="Times New Roman"/>
          <w:bCs/>
          <w:color w:val="000000" w:themeColor="text1"/>
          <w:lang w:val="it-IT"/>
        </w:rPr>
        <w:t xml:space="preserve"> </w:t>
      </w:r>
      <w:r w:rsidR="00AC5193">
        <w:rPr>
          <w:rFonts w:ascii="Times New Roman" w:hAnsi="Times New Roman" w:cs="Times New Roman"/>
          <w:bCs/>
          <w:color w:val="000000" w:themeColor="text1"/>
          <w:lang w:val="it-IT"/>
        </w:rPr>
        <w:t xml:space="preserve">o </w:t>
      </w:r>
      <w:r w:rsidRPr="00CB2A00">
        <w:rPr>
          <w:rFonts w:ascii="Times New Roman" w:hAnsi="Times New Roman" w:cs="Times New Roman"/>
          <w:bCs/>
          <w:color w:val="000000" w:themeColor="text1"/>
          <w:lang w:val="it-IT"/>
        </w:rPr>
        <w:t>tre settimane, rispettivamente</w:t>
      </w:r>
      <w:r w:rsidR="00C96094" w:rsidRPr="00CB2A00">
        <w:rPr>
          <w:rFonts w:ascii="Times New Roman" w:hAnsi="Times New Roman" w:cs="Times New Roman"/>
          <w:bCs/>
          <w:color w:val="000000" w:themeColor="text1"/>
          <w:lang w:val="it-IT"/>
        </w:rPr>
        <w:t xml:space="preserve">. </w:t>
      </w:r>
      <w:r w:rsidRPr="00CB2A00">
        <w:rPr>
          <w:rFonts w:ascii="Times New Roman" w:hAnsi="Times New Roman" w:cs="Times New Roman"/>
          <w:bCs/>
          <w:color w:val="000000" w:themeColor="text1"/>
          <w:lang w:val="it-IT"/>
        </w:rPr>
        <w:t>Tutti i pazienti hanno continuato il trattamento per due anni o fino a progressione della malattia, tossicità inaccettabile</w:t>
      </w:r>
      <w:r w:rsidR="00950B6E" w:rsidRPr="00CB2A00">
        <w:rPr>
          <w:rFonts w:ascii="Times New Roman" w:hAnsi="Times New Roman" w:cs="Times New Roman"/>
          <w:bCs/>
          <w:color w:val="000000" w:themeColor="text1"/>
          <w:lang w:val="it-IT"/>
        </w:rPr>
        <w:t xml:space="preserve"> o ritiro del consenso</w:t>
      </w:r>
      <w:r w:rsidR="00C96094" w:rsidRPr="00CB2A00">
        <w:rPr>
          <w:rFonts w:ascii="Times New Roman" w:hAnsi="Times New Roman" w:cs="Times New Roman"/>
          <w:bCs/>
          <w:color w:val="000000" w:themeColor="text1"/>
          <w:lang w:val="it-IT"/>
        </w:rPr>
        <w:t xml:space="preserve">. </w:t>
      </w:r>
    </w:p>
    <w:p w14:paraId="334981BA" w14:textId="77777777" w:rsidR="001D6E78" w:rsidRPr="00CB2A00" w:rsidRDefault="001D6E78" w:rsidP="005F0DAC">
      <w:pPr>
        <w:spacing w:line="360" w:lineRule="auto"/>
        <w:ind w:firstLine="720"/>
        <w:contextualSpacing/>
        <w:jc w:val="both"/>
        <w:rPr>
          <w:rFonts w:ascii="Times New Roman" w:hAnsi="Times New Roman" w:cs="Times New Roman"/>
          <w:bCs/>
          <w:color w:val="000000" w:themeColor="text1"/>
          <w:lang w:val="it-IT"/>
        </w:rPr>
      </w:pPr>
    </w:p>
    <w:p w14:paraId="72EEF3AF" w14:textId="6ACED877" w:rsidR="00EA4F91" w:rsidRPr="00CB2A00" w:rsidRDefault="007768F6" w:rsidP="005F0DAC">
      <w:pPr>
        <w:spacing w:line="360" w:lineRule="auto"/>
        <w:contextualSpacing/>
        <w:jc w:val="both"/>
        <w:rPr>
          <w:rFonts w:ascii="Times New Roman" w:hAnsi="Times New Roman" w:cs="Times New Roman"/>
          <w:b/>
          <w:bCs/>
          <w:color w:val="000000" w:themeColor="text1"/>
          <w:u w:val="single"/>
          <w:lang w:val="it-IT"/>
        </w:rPr>
      </w:pPr>
      <w:r w:rsidRPr="00CB2A00">
        <w:rPr>
          <w:rFonts w:ascii="Times New Roman" w:hAnsi="Times New Roman" w:cs="Times New Roman"/>
          <w:b/>
          <w:bCs/>
          <w:color w:val="000000" w:themeColor="text1"/>
          <w:u w:val="single"/>
          <w:lang w:val="it-IT"/>
        </w:rPr>
        <w:lastRenderedPageBreak/>
        <w:t>Il tumore gastrico</w:t>
      </w:r>
    </w:p>
    <w:p w14:paraId="568E6B82" w14:textId="536007FD" w:rsidR="00954FB5" w:rsidRPr="00CB2A00" w:rsidRDefault="00954FB5" w:rsidP="005F0DAC">
      <w:pPr>
        <w:spacing w:line="360" w:lineRule="auto"/>
        <w:ind w:firstLine="720"/>
        <w:contextualSpacing/>
        <w:jc w:val="both"/>
        <w:rPr>
          <w:rFonts w:ascii="Times New Roman" w:hAnsi="Times New Roman" w:cs="Times New Roman"/>
          <w:color w:val="000000" w:themeColor="text1"/>
          <w:lang w:val="it-IT"/>
        </w:rPr>
      </w:pPr>
      <w:r w:rsidRPr="00CB2A00">
        <w:rPr>
          <w:rFonts w:ascii="Times New Roman" w:hAnsi="Times New Roman" w:cs="Times New Roman"/>
          <w:color w:val="000000" w:themeColor="text1"/>
          <w:lang w:val="it-IT"/>
        </w:rPr>
        <w:t xml:space="preserve">Il tumore gastrico, conosciuto anche come tumore dello stomaco, è il quinto tumore più comune e la terza causa di morte per tumore nel mondo, con più di 1.000.000 di nuovi casi e circa 783.000 decessi nel 2018. Numerosi tumori possono essere classificati come carcinoma gastrico, compresi alcuni tipi di </w:t>
      </w:r>
      <w:r w:rsidR="004463F0">
        <w:rPr>
          <w:rFonts w:ascii="Times New Roman" w:hAnsi="Times New Roman" w:cs="Times New Roman"/>
          <w:color w:val="000000" w:themeColor="text1"/>
          <w:lang w:val="it-IT"/>
        </w:rPr>
        <w:t>tumori che si formano nella giunzione</w:t>
      </w:r>
      <w:r w:rsidRPr="00CB2A00">
        <w:rPr>
          <w:rFonts w:ascii="Times New Roman" w:hAnsi="Times New Roman" w:cs="Times New Roman"/>
          <w:color w:val="000000" w:themeColor="text1"/>
          <w:lang w:val="it-IT"/>
        </w:rPr>
        <w:t xml:space="preserve"> gastro-esofage</w:t>
      </w:r>
      <w:r w:rsidR="00213CA3">
        <w:rPr>
          <w:rFonts w:ascii="Times New Roman" w:hAnsi="Times New Roman" w:cs="Times New Roman"/>
          <w:color w:val="000000" w:themeColor="text1"/>
          <w:lang w:val="it-IT"/>
        </w:rPr>
        <w:t>a</w:t>
      </w:r>
      <w:r w:rsidRPr="00CB2A00">
        <w:rPr>
          <w:rFonts w:ascii="Times New Roman" w:hAnsi="Times New Roman" w:cs="Times New Roman"/>
          <w:color w:val="000000" w:themeColor="text1"/>
          <w:lang w:val="it-IT"/>
        </w:rPr>
        <w:t xml:space="preserve"> (GEJ), la sede del tratto digestivo di connessione tra l’esofago e lo stomaco. Anche se il tumore della giunzione gastro-esofagea ha una prevalenza minore del carcinoma gastrico, è in continuo aumento.</w:t>
      </w:r>
    </w:p>
    <w:p w14:paraId="572C05CE" w14:textId="0C6C3E31" w:rsidR="002F0881" w:rsidRPr="00CB2A00" w:rsidRDefault="00954FB5" w:rsidP="005F0DAC">
      <w:pPr>
        <w:spacing w:line="360" w:lineRule="auto"/>
        <w:ind w:firstLine="720"/>
        <w:jc w:val="both"/>
        <w:rPr>
          <w:rFonts w:ascii="Times New Roman" w:hAnsi="Times New Roman" w:cs="Times New Roman"/>
          <w:color w:val="000000" w:themeColor="text1"/>
          <w:lang w:val="it-IT"/>
        </w:rPr>
      </w:pPr>
      <w:r w:rsidRPr="00CB2A00">
        <w:rPr>
          <w:rFonts w:ascii="Times New Roman" w:hAnsi="Times New Roman" w:cs="Times New Roman"/>
          <w:color w:val="000000" w:themeColor="text1"/>
          <w:lang w:val="it-IT"/>
        </w:rPr>
        <w:t xml:space="preserve">Il trattamento di prima linea per </w:t>
      </w:r>
      <w:r w:rsidR="00A04189" w:rsidRPr="00CB2A00">
        <w:rPr>
          <w:rFonts w:ascii="Times New Roman" w:hAnsi="Times New Roman" w:cs="Times New Roman"/>
          <w:color w:val="000000" w:themeColor="text1"/>
          <w:lang w:val="it-IT"/>
        </w:rPr>
        <w:t>i</w:t>
      </w:r>
      <w:r w:rsidRPr="00CB2A00">
        <w:rPr>
          <w:rFonts w:ascii="Times New Roman" w:hAnsi="Times New Roman" w:cs="Times New Roman"/>
          <w:color w:val="000000" w:themeColor="text1"/>
          <w:lang w:val="it-IT"/>
        </w:rPr>
        <w:t xml:space="preserve"> pazienti con tu</w:t>
      </w:r>
      <w:r w:rsidR="00A04189" w:rsidRPr="00CB2A00">
        <w:rPr>
          <w:rFonts w:ascii="Times New Roman" w:hAnsi="Times New Roman" w:cs="Times New Roman"/>
          <w:color w:val="000000" w:themeColor="text1"/>
          <w:lang w:val="it-IT"/>
        </w:rPr>
        <w:t>m</w:t>
      </w:r>
      <w:r w:rsidRPr="00CB2A00">
        <w:rPr>
          <w:rFonts w:ascii="Times New Roman" w:hAnsi="Times New Roman" w:cs="Times New Roman"/>
          <w:color w:val="000000" w:themeColor="text1"/>
          <w:lang w:val="it-IT"/>
        </w:rPr>
        <w:t>ore gastrico o della giunzione gastroesofagea spesso</w:t>
      </w:r>
      <w:r w:rsidR="00CC54BE" w:rsidRPr="00CB2A00">
        <w:rPr>
          <w:rFonts w:ascii="Times New Roman" w:hAnsi="Times New Roman" w:cs="Times New Roman"/>
          <w:color w:val="000000" w:themeColor="text1"/>
          <w:lang w:val="it-IT"/>
        </w:rPr>
        <w:t xml:space="preserve"> rappresenta la migliore o</w:t>
      </w:r>
      <w:r w:rsidR="00D750FF" w:rsidRPr="00CB2A00">
        <w:rPr>
          <w:rFonts w:ascii="Times New Roman" w:hAnsi="Times New Roman" w:cs="Times New Roman"/>
          <w:color w:val="000000" w:themeColor="text1"/>
          <w:lang w:val="it-IT"/>
        </w:rPr>
        <w:t>pportunità in termini di efficacia</w:t>
      </w:r>
      <w:r w:rsidR="00090CA6" w:rsidRPr="00CB2A00">
        <w:rPr>
          <w:rFonts w:ascii="Times New Roman" w:hAnsi="Times New Roman" w:cs="Times New Roman"/>
          <w:color w:val="000000" w:themeColor="text1"/>
          <w:lang w:val="it-IT"/>
        </w:rPr>
        <w:t>,</w:t>
      </w:r>
      <w:r w:rsidRPr="00CB2A00">
        <w:rPr>
          <w:rFonts w:ascii="Times New Roman" w:hAnsi="Times New Roman" w:cs="Times New Roman"/>
          <w:color w:val="000000" w:themeColor="text1"/>
          <w:lang w:val="it-IT"/>
        </w:rPr>
        <w:t xml:space="preserve"> poich</w:t>
      </w:r>
      <w:r w:rsidR="00090CA6" w:rsidRPr="00CB2A00">
        <w:rPr>
          <w:rFonts w:ascii="Times New Roman" w:hAnsi="Times New Roman" w:cs="Times New Roman"/>
          <w:color w:val="000000" w:themeColor="text1"/>
          <w:lang w:val="it-IT"/>
        </w:rPr>
        <w:t>é</w:t>
      </w:r>
      <w:r w:rsidRPr="00CB2A00">
        <w:rPr>
          <w:rFonts w:ascii="Times New Roman" w:hAnsi="Times New Roman" w:cs="Times New Roman"/>
          <w:color w:val="000000" w:themeColor="text1"/>
          <w:lang w:val="it-IT"/>
        </w:rPr>
        <w:t xml:space="preserve"> molti pazienti non possono proseguire ulteriori trattamenti a ca</w:t>
      </w:r>
      <w:r w:rsidR="00A04189" w:rsidRPr="00CB2A00">
        <w:rPr>
          <w:rFonts w:ascii="Times New Roman" w:hAnsi="Times New Roman" w:cs="Times New Roman"/>
          <w:color w:val="000000" w:themeColor="text1"/>
          <w:lang w:val="it-IT"/>
        </w:rPr>
        <w:t>u</w:t>
      </w:r>
      <w:r w:rsidRPr="00CB2A00">
        <w:rPr>
          <w:rFonts w:ascii="Times New Roman" w:hAnsi="Times New Roman" w:cs="Times New Roman"/>
          <w:color w:val="000000" w:themeColor="text1"/>
          <w:lang w:val="it-IT"/>
        </w:rPr>
        <w:t>sa del deterioramento delle condizioni</w:t>
      </w:r>
      <w:r w:rsidR="002F0881" w:rsidRPr="00CB2A00">
        <w:rPr>
          <w:rFonts w:ascii="Times New Roman" w:hAnsi="Times New Roman" w:cs="Times New Roman"/>
          <w:color w:val="000000" w:themeColor="text1"/>
          <w:lang w:val="it-IT"/>
        </w:rPr>
        <w:t>.</w:t>
      </w:r>
    </w:p>
    <w:p w14:paraId="4EE7A253" w14:textId="77777777" w:rsidR="002F0881" w:rsidRPr="00CB2A00" w:rsidRDefault="002F0881" w:rsidP="005F0DAC">
      <w:pPr>
        <w:spacing w:line="360" w:lineRule="auto"/>
        <w:contextualSpacing/>
        <w:jc w:val="both"/>
        <w:rPr>
          <w:rFonts w:ascii="Times New Roman" w:hAnsi="Times New Roman" w:cs="Times New Roman"/>
          <w:b/>
          <w:bCs/>
          <w:color w:val="000000" w:themeColor="text1"/>
          <w:u w:val="single"/>
          <w:lang w:val="it-IT"/>
        </w:rPr>
      </w:pPr>
    </w:p>
    <w:p w14:paraId="3FD878F9" w14:textId="7E707EB3" w:rsidR="00EA4F91" w:rsidRPr="00CB2A00" w:rsidRDefault="007768F6" w:rsidP="005F0DAC">
      <w:pPr>
        <w:spacing w:line="360" w:lineRule="auto"/>
        <w:contextualSpacing/>
        <w:jc w:val="both"/>
        <w:rPr>
          <w:rFonts w:ascii="Times New Roman" w:hAnsi="Times New Roman" w:cs="Times New Roman"/>
          <w:b/>
          <w:bCs/>
          <w:color w:val="000000" w:themeColor="text1"/>
          <w:u w:val="single"/>
          <w:lang w:val="it-IT"/>
        </w:rPr>
      </w:pPr>
      <w:r w:rsidRPr="00CB2A00">
        <w:rPr>
          <w:rFonts w:ascii="Times New Roman" w:hAnsi="Times New Roman" w:cs="Times New Roman"/>
          <w:b/>
          <w:bCs/>
          <w:color w:val="000000" w:themeColor="text1"/>
          <w:u w:val="single"/>
          <w:lang w:val="it-IT"/>
        </w:rPr>
        <w:t>Il tumore esofageo</w:t>
      </w:r>
    </w:p>
    <w:p w14:paraId="293F2EB6" w14:textId="29895368" w:rsidR="00954FB5" w:rsidRPr="00CB2A00" w:rsidRDefault="00954FB5" w:rsidP="005F0DAC">
      <w:pPr>
        <w:spacing w:line="360" w:lineRule="auto"/>
        <w:ind w:firstLine="720"/>
        <w:jc w:val="both"/>
        <w:rPr>
          <w:rFonts w:ascii="Times New Roman" w:hAnsi="Times New Roman" w:cs="Times New Roman"/>
          <w:color w:val="000000" w:themeColor="text1"/>
          <w:lang w:val="it-IT"/>
        </w:rPr>
      </w:pPr>
      <w:r w:rsidRPr="00CB2A00">
        <w:rPr>
          <w:rFonts w:ascii="Times New Roman" w:hAnsi="Times New Roman" w:cs="Times New Roman"/>
          <w:color w:val="000000" w:themeColor="text1"/>
          <w:lang w:val="it-IT"/>
        </w:rPr>
        <w:t>Il tumore esofageo è il settimo tumore più comune e la sesta causa di morte per tumore a livello mondiale, con circa 572.000 nuovi casi e più di 508.000 decessi nel 2018. I due tumori esofagei più comuni sono il carcinoma a cellule squamose e l’adenocarcinoma, che rappresentano circa l’85% e il 15% dei tumori esofagei, rispettivamente, anche se l’istologia tumorale esofagea può variare a seconda delle sedi</w:t>
      </w:r>
      <w:r w:rsidR="008032F2">
        <w:rPr>
          <w:rFonts w:ascii="Times New Roman" w:hAnsi="Times New Roman" w:cs="Times New Roman"/>
          <w:color w:val="000000" w:themeColor="text1"/>
          <w:lang w:val="it-IT"/>
        </w:rPr>
        <w:t xml:space="preserve">, con il maggior tasso di adenocarcinoma </w:t>
      </w:r>
      <w:r w:rsidRPr="00CB2A00">
        <w:rPr>
          <w:rFonts w:ascii="Times New Roman" w:hAnsi="Times New Roman" w:cs="Times New Roman"/>
          <w:color w:val="000000" w:themeColor="text1"/>
          <w:lang w:val="it-IT"/>
        </w:rPr>
        <w:t>esofageo in Nord America (65%). La maggior parte dei casi viene diagnosticata in fase avanzata e influenza la vita di tutti i giorni dei pazienti, compresa la capacità di bere e di mangiare.</w:t>
      </w:r>
    </w:p>
    <w:p w14:paraId="16EC26B1" w14:textId="77777777" w:rsidR="00A85E01" w:rsidRPr="00CB2A00" w:rsidRDefault="00A85E01" w:rsidP="005F0DAC">
      <w:pPr>
        <w:spacing w:line="360" w:lineRule="auto"/>
        <w:ind w:firstLine="720"/>
        <w:jc w:val="both"/>
        <w:rPr>
          <w:rFonts w:ascii="Times New Roman" w:hAnsi="Times New Roman" w:cs="Times New Roman"/>
          <w:color w:val="000000" w:themeColor="text1"/>
          <w:lang w:val="it-IT"/>
        </w:rPr>
      </w:pPr>
    </w:p>
    <w:p w14:paraId="5289138B" w14:textId="77777777" w:rsidR="006E2E25" w:rsidRPr="00EB063F" w:rsidRDefault="006E2E25" w:rsidP="006E2E25">
      <w:pPr>
        <w:spacing w:line="360" w:lineRule="auto"/>
        <w:jc w:val="both"/>
        <w:rPr>
          <w:rFonts w:ascii="Times New Roman" w:eastAsia="Times New Roman" w:hAnsi="Times New Roman" w:cs="Times New Roman"/>
          <w:b/>
          <w:bCs/>
          <w:color w:val="000000" w:themeColor="text1"/>
          <w:u w:val="single"/>
          <w:lang w:val="it-IT"/>
        </w:rPr>
      </w:pPr>
      <w:r w:rsidRPr="00EB063F">
        <w:rPr>
          <w:rFonts w:ascii="Times New Roman" w:eastAsia="Times New Roman" w:hAnsi="Times New Roman" w:cs="Times New Roman"/>
          <w:b/>
          <w:bCs/>
          <w:color w:val="000000" w:themeColor="text1"/>
          <w:u w:val="single"/>
          <w:lang w:val="it-IT"/>
        </w:rPr>
        <w:t xml:space="preserve">Bristol Myers Squibb: avanguardia nella ricerca oncologica </w:t>
      </w:r>
    </w:p>
    <w:p w14:paraId="6FBFA811" w14:textId="77777777" w:rsidR="006E2E25" w:rsidRPr="00F71B12" w:rsidRDefault="006E2E25" w:rsidP="006E2E25">
      <w:pPr>
        <w:spacing w:line="360" w:lineRule="auto"/>
        <w:ind w:firstLine="567"/>
        <w:jc w:val="both"/>
        <w:rPr>
          <w:rFonts w:ascii="Times New Roman" w:eastAsia="Times New Roman" w:hAnsi="Times New Roman" w:cs="Times New Roman"/>
          <w:lang w:val="it-IT" w:eastAsia="it-IT"/>
        </w:rPr>
      </w:pPr>
      <w:r w:rsidRPr="00F71B12">
        <w:rPr>
          <w:rFonts w:ascii="Times New Roman" w:eastAsia="Times New Roman" w:hAnsi="Times New Roman" w:cs="Times New Roman"/>
          <w:lang w:val="it-IT" w:eastAsia="it-IT"/>
        </w:rPr>
        <w:t xml:space="preserve">In Bristol Myers Squibb i pazienti sono al centro di tutto ciò che facciamo. La nostra ricerca è focalizzata a migliorare la qualità di vita dei pazienti, aumentare la sopravvivenza a lungo termine e rendere la cura possibile. Forti di una profonda esperienza scientifica e grazie all’utilizzo di tecnologie e piattaforme all’avanguardia, scopriamo, sviluppiamo e rendiamo disponibili nuovi trattamenti per i pazienti. </w:t>
      </w:r>
    </w:p>
    <w:p w14:paraId="269F7596" w14:textId="77777777" w:rsidR="006E2E25" w:rsidRPr="00F71B12" w:rsidRDefault="006E2E25" w:rsidP="006E2E25">
      <w:pPr>
        <w:spacing w:line="360" w:lineRule="auto"/>
        <w:ind w:firstLine="567"/>
        <w:jc w:val="both"/>
        <w:rPr>
          <w:rFonts w:ascii="Times New Roman" w:eastAsia="Times New Roman" w:hAnsi="Times New Roman" w:cs="Times New Roman"/>
          <w:lang w:val="it-IT" w:eastAsia="it-IT"/>
        </w:rPr>
      </w:pPr>
      <w:r w:rsidRPr="00F71B12">
        <w:rPr>
          <w:rFonts w:ascii="Times New Roman" w:eastAsia="Times New Roman" w:hAnsi="Times New Roman" w:cs="Times New Roman"/>
          <w:lang w:val="it-IT" w:eastAsia="it-IT"/>
        </w:rPr>
        <w:t xml:space="preserve">Attraverso il nostro lavoro di grande impatto e la nostra eredità in ematologia e </w:t>
      </w:r>
      <w:proofErr w:type="spellStart"/>
      <w:r w:rsidRPr="00F71B12">
        <w:rPr>
          <w:rFonts w:ascii="Times New Roman" w:eastAsia="Times New Roman" w:hAnsi="Times New Roman" w:cs="Times New Roman"/>
          <w:lang w:val="it-IT" w:eastAsia="it-IT"/>
        </w:rPr>
        <w:t>immuno</w:t>
      </w:r>
      <w:proofErr w:type="spellEnd"/>
      <w:r w:rsidRPr="00F71B12">
        <w:rPr>
          <w:rFonts w:ascii="Times New Roman" w:eastAsia="Times New Roman" w:hAnsi="Times New Roman" w:cs="Times New Roman"/>
          <w:lang w:val="it-IT" w:eastAsia="it-IT"/>
        </w:rPr>
        <w:t xml:space="preserve">-oncologia, che ha cambiato le aspettative di sopravvivenza in molti tumori, i nostri ricercatori stanno facendo progredire una profonda e diversificata pipeline in molti modi. </w:t>
      </w:r>
    </w:p>
    <w:p w14:paraId="4E6EB410" w14:textId="261F4529" w:rsidR="006E2E25" w:rsidRPr="00F71B12" w:rsidRDefault="006E2E25" w:rsidP="006E2E25">
      <w:pPr>
        <w:spacing w:line="360" w:lineRule="auto"/>
        <w:ind w:firstLine="567"/>
        <w:jc w:val="both"/>
        <w:rPr>
          <w:rStyle w:val="bwuline"/>
          <w:rFonts w:ascii="Times New Roman" w:hAnsi="Times New Roman" w:cs="Times New Roman"/>
          <w:lang w:val="it-IT"/>
        </w:rPr>
      </w:pPr>
      <w:r w:rsidRPr="00F71B12">
        <w:rPr>
          <w:rFonts w:ascii="Times New Roman" w:eastAsia="Times New Roman" w:hAnsi="Times New Roman" w:cs="Times New Roman"/>
          <w:lang w:val="it-IT" w:eastAsia="it-IT"/>
        </w:rPr>
        <w:t xml:space="preserve">Nel campo della terapia cellulare, questo include la registrazione di agenti CAR-T per numerose patologie e una crescente pipeline </w:t>
      </w:r>
      <w:r w:rsidR="008032F2">
        <w:rPr>
          <w:rFonts w:ascii="Times New Roman" w:eastAsia="Times New Roman" w:hAnsi="Times New Roman" w:cs="Times New Roman"/>
          <w:lang w:val="it-IT" w:eastAsia="it-IT"/>
        </w:rPr>
        <w:t>nelle fasi precoci di malattia</w:t>
      </w:r>
      <w:r w:rsidRPr="00F71B12">
        <w:rPr>
          <w:rFonts w:ascii="Times New Roman" w:eastAsia="Times New Roman" w:hAnsi="Times New Roman" w:cs="Times New Roman"/>
          <w:lang w:val="it-IT" w:eastAsia="it-IT"/>
        </w:rPr>
        <w:t xml:space="preserve"> che amplia i bersagli della terapia cellulare </w:t>
      </w:r>
      <w:r w:rsidRPr="00F71B12">
        <w:rPr>
          <w:rFonts w:ascii="Times New Roman" w:eastAsia="Times New Roman" w:hAnsi="Times New Roman" w:cs="Times New Roman"/>
          <w:lang w:val="it-IT" w:eastAsia="it-IT"/>
        </w:rPr>
        <w:lastRenderedPageBreak/>
        <w:t>e genica e le tecnologie. Stiamo sviluppando trattamenti antitumorali diretti a vie cellulari chiave utilizzando la nostra piattaforma di omeostasi proteica, una competenza di ricerca che è stata il fondamento delle nostre terapie approvate per il mieloma multiplo e diverse promettenti molecole in fase iniziale o intermedia di sviluppo. I nostri ricercatori stanno sviluppando una pipeline diversificata per mirare alle diverse vie del sistema immunitario e far fronte alle complesse e specifiche interazioni tra tumore, microambiente e sistema immunitario per ampliare ulteriormente i progressi fatti e aiutare più pazienti a rispondere al trattamento. La combinazione di questi approcci è la chiave per fornire nuove opzioni di trattamento antitumorale e per affrontare il tema sempre più importante della resistenza all’immunoterapia. La nostra capacità di innovazione deriva sia dall’interno sia dalla collaborazione con il mondo accademico, le istituzioni, le associazioni dei pazienti e le aziende biotech, affinché la promessa di nuove opzioni di trattamento innovative diventi una realtà per i pazienti.</w:t>
      </w:r>
    </w:p>
    <w:p w14:paraId="07FEA8FA" w14:textId="77777777" w:rsidR="006E2E25" w:rsidRPr="00EB063F" w:rsidRDefault="006E2E25" w:rsidP="006E2E25">
      <w:pPr>
        <w:spacing w:line="360" w:lineRule="auto"/>
        <w:jc w:val="both"/>
        <w:rPr>
          <w:rFonts w:ascii="Times New Roman" w:eastAsia="Times New Roman" w:hAnsi="Times New Roman" w:cs="Times New Roman"/>
          <w:color w:val="000000" w:themeColor="text1"/>
          <w:lang w:val="it-IT" w:eastAsia="zh-CN"/>
        </w:rPr>
      </w:pPr>
    </w:p>
    <w:p w14:paraId="4FA52628" w14:textId="77777777" w:rsidR="006E2E25" w:rsidRPr="00EB063F" w:rsidRDefault="006E2E25" w:rsidP="006E2E25">
      <w:pPr>
        <w:spacing w:line="360" w:lineRule="auto"/>
        <w:jc w:val="both"/>
        <w:rPr>
          <w:rFonts w:ascii="Times New Roman" w:eastAsia="Times New Roman" w:hAnsi="Times New Roman" w:cs="Times New Roman"/>
          <w:b/>
          <w:bCs/>
          <w:i/>
          <w:color w:val="000000" w:themeColor="text1"/>
          <w:u w:val="single"/>
          <w:lang w:val="it-IT"/>
        </w:rPr>
      </w:pPr>
      <w:proofErr w:type="spellStart"/>
      <w:r w:rsidRPr="00EB063F">
        <w:rPr>
          <w:rFonts w:ascii="Times New Roman" w:eastAsia="Times New Roman" w:hAnsi="Times New Roman" w:cs="Times New Roman"/>
          <w:b/>
          <w:bCs/>
          <w:color w:val="000000" w:themeColor="text1"/>
          <w:u w:val="single"/>
          <w:lang w:val="it-IT"/>
        </w:rPr>
        <w:t>Nivolumab</w:t>
      </w:r>
      <w:proofErr w:type="spellEnd"/>
    </w:p>
    <w:p w14:paraId="0DB5B43C" w14:textId="77777777" w:rsidR="006E2E25" w:rsidRPr="00EB063F" w:rsidRDefault="006E2E25" w:rsidP="006E2E25">
      <w:pPr>
        <w:spacing w:line="360" w:lineRule="auto"/>
        <w:ind w:firstLine="720"/>
        <w:jc w:val="both"/>
        <w:rPr>
          <w:rFonts w:ascii="Times New Roman" w:eastAsia="Times New Roman" w:hAnsi="Times New Roman" w:cs="Times New Roman"/>
          <w:color w:val="000000" w:themeColor="text1"/>
          <w:lang w:val="it-IT"/>
        </w:rPr>
      </w:pP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i/>
          <w:iCs/>
          <w:color w:val="000000" w:themeColor="text1"/>
          <w:lang w:val="it-IT"/>
        </w:rPr>
        <w:t xml:space="preserve"> </w:t>
      </w:r>
      <w:r w:rsidRPr="00EB063F">
        <w:rPr>
          <w:rFonts w:ascii="Times New Roman" w:eastAsia="Times New Roman" w:hAnsi="Times New Roman" w:cs="Times New Roman"/>
          <w:color w:val="000000" w:themeColor="text1"/>
          <w:lang w:val="it-IT"/>
        </w:rPr>
        <w:t xml:space="preserve">è un inibitore del checkpoint immunitario PD-1, che è stato progettato per potenziare il nostro sistema immunitario al fine di ristabilire la risposta immunitaria anti-tumorale. Rinforzando il nostro sistema immunitario contro il cancro,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è divenuto un’importante opzione di trattamento per molti tipi di tumore.</w:t>
      </w:r>
    </w:p>
    <w:p w14:paraId="0ED02443" w14:textId="77777777" w:rsidR="006E2E25" w:rsidRPr="00EB063F" w:rsidRDefault="006E2E25" w:rsidP="006E2E25">
      <w:pPr>
        <w:spacing w:line="360" w:lineRule="auto"/>
        <w:jc w:val="both"/>
        <w:rPr>
          <w:rFonts w:ascii="Times New Roman" w:eastAsia="Times New Roman" w:hAnsi="Times New Roman" w:cs="Times New Roman"/>
          <w:color w:val="000000" w:themeColor="text1"/>
          <w:lang w:val="it-IT"/>
        </w:rPr>
      </w:pPr>
      <w:r w:rsidRPr="00EB063F">
        <w:rPr>
          <w:rFonts w:ascii="Times New Roman" w:eastAsia="Times New Roman" w:hAnsi="Times New Roman" w:cs="Times New Roman"/>
          <w:color w:val="000000" w:themeColor="text1"/>
          <w:lang w:val="it-IT"/>
        </w:rPr>
        <w:t xml:space="preserve">Il programma globale di sviluppo di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si basa sulle conoscenze scientifiche di Bristol Myers Squibb nel campo dell’</w:t>
      </w:r>
      <w:proofErr w:type="spellStart"/>
      <w:r w:rsidRPr="00EB063F">
        <w:rPr>
          <w:rFonts w:ascii="Times New Roman" w:eastAsia="Times New Roman" w:hAnsi="Times New Roman" w:cs="Times New Roman"/>
          <w:color w:val="000000" w:themeColor="text1"/>
          <w:lang w:val="it-IT"/>
        </w:rPr>
        <w:t>immuno</w:t>
      </w:r>
      <w:proofErr w:type="spellEnd"/>
      <w:r w:rsidRPr="00EB063F">
        <w:rPr>
          <w:rFonts w:ascii="Times New Roman" w:eastAsia="Times New Roman" w:hAnsi="Times New Roman" w:cs="Times New Roman"/>
          <w:color w:val="000000" w:themeColor="text1"/>
          <w:lang w:val="it-IT"/>
        </w:rPr>
        <w:t xml:space="preserve">-oncologia e include un’ampia gamma di studi clinici, in tutte le fasi della sperimentazione, compresa la fase 3, in molti tipi di tumori. Ad oggi, nel programma di sviluppo clinico di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sono stati arruolati più di 35.000 pazienti. Gli studi clinici con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hanno contribuito ad approfondire le conoscenze sul potenziale ruolo dei biomarcatori nella cura dei pazienti, in particolare nel modo in cui essi possano beneficiare di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trasversalmente ai livelli di espressione di PD-L1.</w:t>
      </w:r>
    </w:p>
    <w:p w14:paraId="30CBB9AB" w14:textId="1428ECA7" w:rsidR="006E2E25" w:rsidRDefault="006E2E25" w:rsidP="006E2E25">
      <w:pPr>
        <w:widowControl w:val="0"/>
        <w:autoSpaceDE w:val="0"/>
        <w:autoSpaceDN w:val="0"/>
        <w:spacing w:line="360" w:lineRule="auto"/>
        <w:ind w:firstLine="720"/>
        <w:jc w:val="both"/>
        <w:rPr>
          <w:rFonts w:ascii="Times New Roman" w:eastAsia="Times New Roman" w:hAnsi="Times New Roman" w:cs="Times New Roman"/>
          <w:color w:val="000000" w:themeColor="text1"/>
          <w:lang w:val="it-IT"/>
        </w:rPr>
      </w:pPr>
      <w:r w:rsidRPr="00EB063F">
        <w:rPr>
          <w:rFonts w:ascii="Times New Roman" w:eastAsia="Times New Roman" w:hAnsi="Times New Roman" w:cs="Times New Roman"/>
          <w:color w:val="000000" w:themeColor="text1"/>
          <w:lang w:val="it-IT"/>
        </w:rPr>
        <w:t xml:space="preserve">A luglio 2014,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è stato il primo inibitore del checkpoint immunitario PD-1 al mondo ad aver ottenuto l’approvazione dalle Autorità Regolatorie. Attualmente è approvato in più di 65 Paesi, inclusi gli Stati Uniti, l’Unione Europea, il Giappone e la Cina. A ottobre 2015, la combinazione di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e </w:t>
      </w:r>
      <w:proofErr w:type="spellStart"/>
      <w:r w:rsidRPr="00EB063F">
        <w:rPr>
          <w:rFonts w:ascii="Times New Roman" w:eastAsia="Times New Roman" w:hAnsi="Times New Roman" w:cs="Times New Roman"/>
          <w:color w:val="000000" w:themeColor="text1"/>
          <w:lang w:val="it-IT"/>
        </w:rPr>
        <w:t>ipilimumab</w:t>
      </w:r>
      <w:proofErr w:type="spellEnd"/>
      <w:r w:rsidRPr="00EB063F">
        <w:rPr>
          <w:rFonts w:ascii="Times New Roman" w:eastAsia="Times New Roman" w:hAnsi="Times New Roman" w:cs="Times New Roman"/>
          <w:color w:val="000000" w:themeColor="text1"/>
          <w:lang w:val="it-IT"/>
        </w:rPr>
        <w:t xml:space="preserve"> è stato il primo regime in campo </w:t>
      </w:r>
      <w:proofErr w:type="spellStart"/>
      <w:r w:rsidRPr="00EB063F">
        <w:rPr>
          <w:rFonts w:ascii="Times New Roman" w:eastAsia="Times New Roman" w:hAnsi="Times New Roman" w:cs="Times New Roman"/>
          <w:color w:val="000000" w:themeColor="text1"/>
          <w:lang w:val="it-IT"/>
        </w:rPr>
        <w:t>immuno</w:t>
      </w:r>
      <w:proofErr w:type="spellEnd"/>
      <w:r w:rsidRPr="00EB063F">
        <w:rPr>
          <w:rFonts w:ascii="Times New Roman" w:eastAsia="Times New Roman" w:hAnsi="Times New Roman" w:cs="Times New Roman"/>
          <w:color w:val="000000" w:themeColor="text1"/>
          <w:lang w:val="it-IT"/>
        </w:rPr>
        <w:t>-oncologico a ricevere l’approvazione dalle Autorità Regolatorie per il trattamento del melanoma metastatico ed è attualmente approvata in più di 50 Paesi, inclusi gli Stati Uniti e l’Unione Europea.</w:t>
      </w:r>
    </w:p>
    <w:p w14:paraId="010B783F" w14:textId="77777777" w:rsidR="00711A7B" w:rsidRDefault="00711A7B" w:rsidP="006E2E25">
      <w:pPr>
        <w:widowControl w:val="0"/>
        <w:autoSpaceDE w:val="0"/>
        <w:autoSpaceDN w:val="0"/>
        <w:spacing w:line="360" w:lineRule="auto"/>
        <w:ind w:firstLine="720"/>
        <w:jc w:val="both"/>
        <w:rPr>
          <w:rFonts w:ascii="Times New Roman" w:eastAsia="Times New Roman" w:hAnsi="Times New Roman" w:cs="Times New Roman"/>
          <w:lang w:val="it-IT"/>
        </w:rPr>
      </w:pPr>
    </w:p>
    <w:p w14:paraId="752CA757" w14:textId="14A248B3" w:rsidR="006E2E25" w:rsidRPr="006E2E25" w:rsidRDefault="006E2E25" w:rsidP="006E2E25">
      <w:pPr>
        <w:widowControl w:val="0"/>
        <w:autoSpaceDE w:val="0"/>
        <w:autoSpaceDN w:val="0"/>
        <w:spacing w:line="360" w:lineRule="auto"/>
        <w:jc w:val="both"/>
        <w:rPr>
          <w:rFonts w:ascii="Times New Roman" w:eastAsia="Times New Roman" w:hAnsi="Times New Roman" w:cs="Times New Roman"/>
          <w:lang w:val="it-IT"/>
        </w:rPr>
      </w:pPr>
      <w:r w:rsidRPr="00EB063F">
        <w:rPr>
          <w:rFonts w:ascii="Times New Roman" w:eastAsia="Times New Roman" w:hAnsi="Times New Roman" w:cs="Times New Roman"/>
          <w:b/>
          <w:bCs/>
          <w:u w:val="single"/>
          <w:lang w:val="it-IT"/>
        </w:rPr>
        <w:t xml:space="preserve">La collaborazione tra Bristol Myers Squibb e Ono </w:t>
      </w:r>
      <w:proofErr w:type="spellStart"/>
      <w:r w:rsidRPr="00EB063F">
        <w:rPr>
          <w:rFonts w:ascii="Times New Roman" w:eastAsia="Times New Roman" w:hAnsi="Times New Roman" w:cs="Times New Roman"/>
          <w:b/>
          <w:bCs/>
          <w:u w:val="single"/>
          <w:lang w:val="it-IT"/>
        </w:rPr>
        <w:t>Pharmaceutical</w:t>
      </w:r>
      <w:proofErr w:type="spellEnd"/>
    </w:p>
    <w:p w14:paraId="4D1CAE83" w14:textId="77777777" w:rsidR="006E2E25" w:rsidRPr="00877D3A" w:rsidRDefault="006E2E25" w:rsidP="006E2E25">
      <w:pPr>
        <w:spacing w:line="360" w:lineRule="auto"/>
        <w:ind w:firstLine="720"/>
        <w:jc w:val="both"/>
        <w:rPr>
          <w:rFonts w:ascii="Times New Roman" w:eastAsia="Times New Roman" w:hAnsi="Times New Roman" w:cs="Times New Roman"/>
          <w:highlight w:val="yellow"/>
          <w:lang w:val="it-IT"/>
        </w:rPr>
      </w:pPr>
      <w:r w:rsidRPr="00877D3A">
        <w:rPr>
          <w:rFonts w:ascii="Times New Roman" w:eastAsia="Times New Roman" w:hAnsi="Times New Roman" w:cs="Times New Roman"/>
          <w:lang w:val="it-IT"/>
        </w:rPr>
        <w:lastRenderedPageBreak/>
        <w:t xml:space="preserve">Nel 2011, grazie a un accordo di collaborazione con Ono </w:t>
      </w:r>
      <w:proofErr w:type="spellStart"/>
      <w:r w:rsidRPr="00877D3A">
        <w:rPr>
          <w:rFonts w:ascii="Times New Roman" w:eastAsia="Times New Roman" w:hAnsi="Times New Roman" w:cs="Times New Roman"/>
          <w:lang w:val="it-IT"/>
        </w:rPr>
        <w:t>Pharmaceutical</w:t>
      </w:r>
      <w:proofErr w:type="spellEnd"/>
      <w:r w:rsidRPr="00877D3A">
        <w:rPr>
          <w:rFonts w:ascii="Times New Roman" w:eastAsia="Times New Roman" w:hAnsi="Times New Roman" w:cs="Times New Roman"/>
          <w:lang w:val="it-IT"/>
        </w:rPr>
        <w:t xml:space="preserve"> Co., Bristol Myers Squibb ha esteso i diritti di sviluppo e commercializzazione di </w:t>
      </w:r>
      <w:proofErr w:type="spellStart"/>
      <w:r w:rsidRPr="00877D3A">
        <w:rPr>
          <w:rFonts w:ascii="Times New Roman" w:eastAsia="Times New Roman" w:hAnsi="Times New Roman" w:cs="Times New Roman"/>
          <w:lang w:val="it-IT"/>
        </w:rPr>
        <w:t>nivolumab</w:t>
      </w:r>
      <w:proofErr w:type="spellEnd"/>
      <w:r w:rsidRPr="00877D3A">
        <w:rPr>
          <w:rFonts w:ascii="Times New Roman" w:eastAsia="Times New Roman" w:hAnsi="Times New Roman" w:cs="Times New Roman"/>
          <w:lang w:val="it-IT"/>
        </w:rPr>
        <w:t xml:space="preserve"> in tutto il mondo esclusi Giappone, Corea del Sud e Taiwan, dove Ono mantiene tutti i diritti sul farmaco. Il 23 luglio 2014, Bristol Myers Squibb e Ono hanno ulteriormente ampliato l’accordo di collaborazione strategica per sviluppare e commercializzare congiuntamente molteplici immunoterapie - sia come singoli farmaci che come regimi di combinazione - per il trattamento dei pazienti con cancro in Giappone, Corea del Sud e Taiwan.</w:t>
      </w:r>
    </w:p>
    <w:p w14:paraId="605FC5CF" w14:textId="77777777" w:rsidR="006E2E25" w:rsidRPr="00877D3A" w:rsidRDefault="006E2E25" w:rsidP="006E2E25">
      <w:pPr>
        <w:spacing w:line="360" w:lineRule="auto"/>
        <w:ind w:firstLine="720"/>
        <w:jc w:val="both"/>
        <w:rPr>
          <w:rFonts w:ascii="Times New Roman" w:eastAsia="Times New Roman" w:hAnsi="Times New Roman" w:cs="Times New Roman"/>
          <w:b/>
          <w:bCs/>
          <w:u w:val="single"/>
          <w:lang w:val="it-IT"/>
        </w:rPr>
      </w:pPr>
    </w:p>
    <w:p w14:paraId="55347775" w14:textId="77777777" w:rsidR="006E2E25" w:rsidRPr="00877D3A" w:rsidRDefault="006E2E25" w:rsidP="006E2E25">
      <w:pPr>
        <w:spacing w:line="360" w:lineRule="auto"/>
        <w:jc w:val="both"/>
        <w:rPr>
          <w:rFonts w:ascii="Times New Roman" w:eastAsia="Times New Roman" w:hAnsi="Times New Roman" w:cs="Times New Roman"/>
          <w:b/>
          <w:bCs/>
          <w:u w:val="single"/>
          <w:lang w:val="it-IT"/>
        </w:rPr>
      </w:pPr>
      <w:r w:rsidRPr="00877D3A">
        <w:rPr>
          <w:rFonts w:ascii="Times New Roman" w:eastAsia="Times New Roman" w:hAnsi="Times New Roman" w:cs="Times New Roman"/>
          <w:b/>
          <w:bCs/>
          <w:u w:val="single"/>
          <w:lang w:val="it-IT"/>
        </w:rPr>
        <w:t>Bristol Myers Squibb</w:t>
      </w:r>
    </w:p>
    <w:p w14:paraId="58D79480" w14:textId="77777777" w:rsidR="006E2E25" w:rsidRPr="004637DA" w:rsidRDefault="006E2E25" w:rsidP="006E2E25">
      <w:pPr>
        <w:spacing w:line="360" w:lineRule="auto"/>
        <w:ind w:firstLine="567"/>
        <w:jc w:val="both"/>
        <w:rPr>
          <w:rFonts w:ascii="Times New Roman" w:eastAsia="Times New Roman" w:hAnsi="Times New Roman" w:cs="Times New Roman"/>
          <w:lang w:val="it-IT"/>
        </w:rPr>
      </w:pPr>
      <w:r w:rsidRPr="00877D3A">
        <w:rPr>
          <w:rFonts w:ascii="Times New Roman" w:eastAsia="Times New Roman" w:hAnsi="Times New Roman" w:cs="Times New Roman"/>
          <w:lang w:val="it-IT"/>
        </w:rPr>
        <w:t xml:space="preserve">Bristol Myers Squibb è un’azienda </w:t>
      </w:r>
      <w:proofErr w:type="spellStart"/>
      <w:r w:rsidRPr="00877D3A">
        <w:rPr>
          <w:rFonts w:ascii="Times New Roman" w:eastAsia="Times New Roman" w:hAnsi="Times New Roman" w:cs="Times New Roman"/>
          <w:lang w:val="it-IT"/>
        </w:rPr>
        <w:t>bio</w:t>
      </w:r>
      <w:proofErr w:type="spellEnd"/>
      <w:r w:rsidRPr="00877D3A">
        <w:rPr>
          <w:rFonts w:ascii="Times New Roman" w:eastAsia="Times New Roman" w:hAnsi="Times New Roman" w:cs="Times New Roman"/>
          <w:lang w:val="it-IT"/>
        </w:rPr>
        <w:t xml:space="preserve">-farmaceutica globale, la cui mission è scoprire, sviluppare e rendere disponibili farmaci innovativi che aiutino i pazienti a combattere gravi malattie. </w:t>
      </w:r>
      <w:r w:rsidRPr="004637DA">
        <w:rPr>
          <w:rFonts w:ascii="Times New Roman" w:eastAsia="Times New Roman" w:hAnsi="Times New Roman" w:cs="Times New Roman"/>
          <w:lang w:val="it-IT"/>
        </w:rPr>
        <w:t>Maggiori informazioni sono disponibili sui siti www.bms.com e www.bms.it o su Linkedin, Twitter, YouTube, Facebook e Instagram.</w:t>
      </w:r>
    </w:p>
    <w:p w14:paraId="6168D9E6" w14:textId="77777777" w:rsidR="006E2E25" w:rsidRPr="00877D3A" w:rsidRDefault="006E2E25" w:rsidP="006E2E25">
      <w:pPr>
        <w:spacing w:line="360" w:lineRule="auto"/>
        <w:ind w:firstLine="720"/>
        <w:jc w:val="both"/>
        <w:rPr>
          <w:rFonts w:ascii="Times New Roman" w:eastAsia="Times New Roman" w:hAnsi="Times New Roman" w:cs="Times New Roman"/>
          <w:lang w:val="it-IT"/>
        </w:rPr>
      </w:pPr>
      <w:proofErr w:type="spellStart"/>
      <w:r w:rsidRPr="00877D3A">
        <w:rPr>
          <w:rFonts w:ascii="Times New Roman" w:eastAsia="Times New Roman" w:hAnsi="Times New Roman" w:cs="Times New Roman"/>
          <w:lang w:val="it-IT"/>
        </w:rPr>
        <w:t>Celgene</w:t>
      </w:r>
      <w:proofErr w:type="spellEnd"/>
      <w:r w:rsidRPr="00877D3A">
        <w:rPr>
          <w:rFonts w:ascii="Times New Roman" w:eastAsia="Times New Roman" w:hAnsi="Times New Roman" w:cs="Times New Roman"/>
          <w:lang w:val="it-IT"/>
        </w:rPr>
        <w:t xml:space="preserve"> e </w:t>
      </w:r>
      <w:proofErr w:type="spellStart"/>
      <w:r w:rsidRPr="00877D3A">
        <w:rPr>
          <w:rFonts w:ascii="Times New Roman" w:eastAsia="Times New Roman" w:hAnsi="Times New Roman" w:cs="Times New Roman"/>
          <w:lang w:val="it-IT"/>
        </w:rPr>
        <w:t>Juno</w:t>
      </w:r>
      <w:proofErr w:type="spellEnd"/>
      <w:r w:rsidRPr="00877D3A">
        <w:rPr>
          <w:rFonts w:ascii="Times New Roman" w:eastAsia="Times New Roman" w:hAnsi="Times New Roman" w:cs="Times New Roman"/>
          <w:lang w:val="it-IT"/>
        </w:rPr>
        <w:t xml:space="preserve"> </w:t>
      </w:r>
      <w:proofErr w:type="spellStart"/>
      <w:r w:rsidRPr="00877D3A">
        <w:rPr>
          <w:rFonts w:ascii="Times New Roman" w:eastAsia="Times New Roman" w:hAnsi="Times New Roman" w:cs="Times New Roman"/>
          <w:lang w:val="it-IT"/>
        </w:rPr>
        <w:t>Therapeutics</w:t>
      </w:r>
      <w:proofErr w:type="spellEnd"/>
      <w:r w:rsidRPr="00877D3A">
        <w:rPr>
          <w:rFonts w:ascii="Times New Roman" w:eastAsia="Times New Roman" w:hAnsi="Times New Roman" w:cs="Times New Roman"/>
          <w:lang w:val="it-IT"/>
        </w:rPr>
        <w:t xml:space="preserve"> sono sussidiari di Bristol Myers Squibb, che ne detiene la titolarità. In alcuni Paesi fuori dagli Stati Uniti, secondo le legislazioni locali, </w:t>
      </w:r>
      <w:proofErr w:type="spellStart"/>
      <w:r w:rsidRPr="00877D3A">
        <w:rPr>
          <w:rFonts w:ascii="Times New Roman" w:eastAsia="Times New Roman" w:hAnsi="Times New Roman" w:cs="Times New Roman"/>
          <w:lang w:val="it-IT"/>
        </w:rPr>
        <w:t>Celgene</w:t>
      </w:r>
      <w:proofErr w:type="spellEnd"/>
      <w:r w:rsidRPr="00877D3A">
        <w:rPr>
          <w:rFonts w:ascii="Times New Roman" w:eastAsia="Times New Roman" w:hAnsi="Times New Roman" w:cs="Times New Roman"/>
          <w:lang w:val="it-IT"/>
        </w:rPr>
        <w:t xml:space="preserve"> e </w:t>
      </w:r>
      <w:proofErr w:type="spellStart"/>
      <w:r w:rsidRPr="00877D3A">
        <w:rPr>
          <w:rFonts w:ascii="Times New Roman" w:eastAsia="Times New Roman" w:hAnsi="Times New Roman" w:cs="Times New Roman"/>
          <w:lang w:val="it-IT"/>
        </w:rPr>
        <w:t>JunoTherapeutics</w:t>
      </w:r>
      <w:proofErr w:type="spellEnd"/>
      <w:r w:rsidRPr="00877D3A">
        <w:rPr>
          <w:rFonts w:ascii="Times New Roman" w:eastAsia="Times New Roman" w:hAnsi="Times New Roman" w:cs="Times New Roman"/>
          <w:lang w:val="it-IT"/>
        </w:rPr>
        <w:t xml:space="preserve"> sono considerate compagnie di Bristol Myers Squibb.</w:t>
      </w:r>
    </w:p>
    <w:p w14:paraId="4E93138E" w14:textId="77777777" w:rsidR="006C6ED2" w:rsidRPr="00CB2A00" w:rsidRDefault="006C6ED2" w:rsidP="00677E3A">
      <w:pPr>
        <w:spacing w:line="360" w:lineRule="auto"/>
        <w:jc w:val="both"/>
        <w:rPr>
          <w:rFonts w:ascii="Times New Roman" w:eastAsia="Times New Roman" w:hAnsi="Times New Roman" w:cs="Times New Roman"/>
          <w:lang w:val="it-IT"/>
        </w:rPr>
      </w:pPr>
    </w:p>
    <w:p w14:paraId="7D42F646" w14:textId="77777777" w:rsidR="00677E3A" w:rsidRPr="00CB2A00" w:rsidRDefault="00677E3A" w:rsidP="00677E3A">
      <w:pPr>
        <w:spacing w:line="23" w:lineRule="atLeast"/>
        <w:jc w:val="both"/>
        <w:rPr>
          <w:rFonts w:ascii="Times New Roman" w:eastAsia="Times New Roman" w:hAnsi="Times New Roman" w:cs="Times New Roman"/>
          <w:lang w:val="it-IT"/>
        </w:rPr>
      </w:pPr>
    </w:p>
    <w:p w14:paraId="0CEEC528" w14:textId="77777777" w:rsidR="00677E3A" w:rsidRPr="00543B5E" w:rsidRDefault="00677E3A" w:rsidP="00677E3A">
      <w:pPr>
        <w:rPr>
          <w:rFonts w:ascii="Times New Roman" w:eastAsia="Times New Roman" w:hAnsi="Times New Roman" w:cs="Times New Roman"/>
          <w:lang w:val="it-IT"/>
        </w:rPr>
      </w:pPr>
      <w:r w:rsidRPr="00543B5E">
        <w:rPr>
          <w:rFonts w:ascii="Times New Roman" w:eastAsia="Times New Roman" w:hAnsi="Times New Roman" w:cs="Times New Roman"/>
          <w:b/>
          <w:bCs/>
          <w:lang w:val="it-IT"/>
        </w:rPr>
        <w:t>Ufficio stampa</w:t>
      </w:r>
      <w:r w:rsidRPr="00543B5E">
        <w:rPr>
          <w:rFonts w:ascii="Times New Roman" w:eastAsia="Times New Roman" w:hAnsi="Times New Roman" w:cs="Times New Roman"/>
          <w:lang w:val="it-IT"/>
        </w:rPr>
        <w:br/>
        <w:t>Intermedia</w:t>
      </w:r>
      <w:r w:rsidRPr="00543B5E">
        <w:rPr>
          <w:rFonts w:ascii="Times New Roman" w:eastAsia="Times New Roman" w:hAnsi="Times New Roman" w:cs="Times New Roman"/>
          <w:lang w:val="it-IT"/>
        </w:rPr>
        <w:br/>
        <w:t>3351892975 – 335265394</w:t>
      </w:r>
      <w:r w:rsidRPr="00543B5E">
        <w:rPr>
          <w:rFonts w:ascii="Times New Roman" w:eastAsia="Times New Roman" w:hAnsi="Times New Roman" w:cs="Times New Roman"/>
          <w:lang w:val="it-IT"/>
        </w:rPr>
        <w:br/>
      </w:r>
      <w:hyperlink r:id="rId11" w:history="1">
        <w:r w:rsidRPr="00543B5E">
          <w:rPr>
            <w:rFonts w:ascii="Times New Roman" w:eastAsia="Times New Roman" w:hAnsi="Times New Roman" w:cs="Times New Roman"/>
            <w:u w:val="single"/>
            <w:lang w:val="it-IT"/>
          </w:rPr>
          <w:t>intermedia@intermedianews.it</w:t>
        </w:r>
      </w:hyperlink>
    </w:p>
    <w:p w14:paraId="3F0E4E65" w14:textId="77777777" w:rsidR="00677E3A" w:rsidRPr="00CB2A00" w:rsidRDefault="00677E3A" w:rsidP="00677E3A">
      <w:pPr>
        <w:spacing w:line="23" w:lineRule="atLeast"/>
        <w:jc w:val="both"/>
        <w:rPr>
          <w:rFonts w:ascii="Times New Roman" w:eastAsia="Times New Roman" w:hAnsi="Times New Roman" w:cs="Times New Roman"/>
          <w:color w:val="FF0000"/>
          <w:lang w:val="it-IT"/>
        </w:rPr>
      </w:pPr>
    </w:p>
    <w:p w14:paraId="3E8EBFC1" w14:textId="3B9545E1" w:rsidR="00FA4FFC" w:rsidRPr="00CB2A00" w:rsidRDefault="00FA4FFC" w:rsidP="005F0DAC">
      <w:pPr>
        <w:contextualSpacing/>
        <w:jc w:val="both"/>
        <w:rPr>
          <w:rFonts w:ascii="Times New Roman" w:hAnsi="Times New Roman" w:cs="Times New Roman"/>
          <w:bCs/>
          <w:u w:val="single"/>
          <w:lang w:val="it-IT"/>
        </w:rPr>
      </w:pPr>
    </w:p>
    <w:sectPr w:rsidR="00FA4FFC" w:rsidRPr="00CB2A00" w:rsidSect="005F0DAC">
      <w:headerReference w:type="even" r:id="rId12"/>
      <w:headerReference w:type="default" r:id="rId13"/>
      <w:footerReference w:type="default" r:id="rId14"/>
      <w:headerReference w:type="first" r:id="rId15"/>
      <w:pgSz w:w="12240" w:h="15840"/>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9257" w14:textId="77777777" w:rsidR="00680D05" w:rsidRDefault="00680D05">
      <w:r>
        <w:separator/>
      </w:r>
    </w:p>
  </w:endnote>
  <w:endnote w:type="continuationSeparator" w:id="0">
    <w:p w14:paraId="6E0AF2A2" w14:textId="77777777" w:rsidR="00680D05" w:rsidRDefault="00680D05">
      <w:r>
        <w:continuationSeparator/>
      </w:r>
    </w:p>
  </w:endnote>
  <w:endnote w:type="continuationNotice" w:id="1">
    <w:p w14:paraId="085783FE" w14:textId="77777777" w:rsidR="00680D05" w:rsidRDefault="00680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C423" w14:textId="2E75D1DC" w:rsidR="00151E31" w:rsidRDefault="00151E31">
    <w:pPr>
      <w:pStyle w:val="Pidipagina"/>
      <w:jc w:val="center"/>
    </w:pPr>
  </w:p>
  <w:p w14:paraId="0195B94F" w14:textId="77777777" w:rsidR="00151E31" w:rsidRDefault="00151E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1BC0" w14:textId="77777777" w:rsidR="00680D05" w:rsidRDefault="00680D05">
      <w:r>
        <w:separator/>
      </w:r>
    </w:p>
  </w:footnote>
  <w:footnote w:type="continuationSeparator" w:id="0">
    <w:p w14:paraId="3DAA35B8" w14:textId="77777777" w:rsidR="00680D05" w:rsidRDefault="00680D05">
      <w:r>
        <w:continuationSeparator/>
      </w:r>
    </w:p>
  </w:footnote>
  <w:footnote w:type="continuationNotice" w:id="1">
    <w:p w14:paraId="175267DF" w14:textId="77777777" w:rsidR="00680D05" w:rsidRDefault="00680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347F" w14:textId="40739FE4" w:rsidR="0031199D" w:rsidRDefault="0031199D">
    <w:pPr>
      <w:pStyle w:val="Intestazione"/>
    </w:pPr>
    <w:r>
      <w:rPr>
        <w:noProof/>
        <w:lang w:val="it-IT" w:eastAsia="it-IT"/>
      </w:rPr>
      <mc:AlternateContent>
        <mc:Choice Requires="wps">
          <w:drawing>
            <wp:anchor distT="0" distB="0" distL="114300" distR="114300" simplePos="0" relativeHeight="251663360" behindDoc="1" locked="0" layoutInCell="0" allowOverlap="1" wp14:anchorId="7E66452A" wp14:editId="34784F46">
              <wp:simplePos x="0" y="0"/>
              <wp:positionH relativeFrom="margin">
                <wp:align>center</wp:align>
              </wp:positionH>
              <wp:positionV relativeFrom="margin">
                <wp:align>center</wp:align>
              </wp:positionV>
              <wp:extent cx="6285230" cy="106045"/>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82B23" w14:textId="77777777" w:rsidR="0031199D" w:rsidRDefault="0031199D" w:rsidP="00DB06D7">
                          <w:pPr>
                            <w:pStyle w:val="Normale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66452A" id="_x0000_t202" coordsize="21600,21600" o:spt="202" path="m,l,21600r21600,l21600,xe">
              <v:stroke joinstyle="miter"/>
              <v:path gradientshapeok="t" o:connecttype="rect"/>
            </v:shapetype>
            <v:shape id="Text Box 4" o:spid="_x0000_s1026" type="#_x0000_t202" style="position:absolute;margin-left:0;margin-top:0;width:494.9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" o:allowincell="f" filled="f" stroked="f">
              <v:stroke joinstyle="round"/>
              <o:lock v:ext="edit" shapetype="t"/>
              <v:textbox style="mso-fit-shape-to-text:t">
                <w:txbxContent>
                  <w:p w14:paraId="75F82B23" w14:textId="77777777" w:rsidR="0031199D" w:rsidRDefault="0031199D" w:rsidP="00DB06D7">
                    <w:pPr>
                      <w:pStyle w:val="Normale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36A0" w14:textId="4EE2A69D" w:rsidR="00BF36CA" w:rsidRPr="00BF36CA" w:rsidRDefault="00BF36CA" w:rsidP="00BF36CA">
    <w:pPr>
      <w:spacing w:line="276" w:lineRule="auto"/>
      <w:rPr>
        <w:rFonts w:ascii="Trebuchet MS" w:hAnsi="Trebuchet MS" w:cs="Times New Roman"/>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37B9" w14:textId="66E22648" w:rsidR="0031199D" w:rsidRDefault="005F0DAC">
    <w:pPr>
      <w:pStyle w:val="Intestazione"/>
    </w:pPr>
    <w:r w:rsidRPr="006D4CD0">
      <w:rPr>
        <w:rFonts w:ascii="Trebuchet MS" w:hAnsi="Trebuchet MS"/>
        <w:noProof/>
        <w:sz w:val="22"/>
        <w:szCs w:val="22"/>
        <w:lang w:val="it-IT" w:eastAsia="it-IT"/>
      </w:rPr>
      <w:drawing>
        <wp:anchor distT="0" distB="0" distL="114300" distR="114300" simplePos="0" relativeHeight="251666432" behindDoc="1" locked="0" layoutInCell="1" allowOverlap="1" wp14:anchorId="0CE3864E" wp14:editId="26C1BAE5">
          <wp:simplePos x="0" y="0"/>
          <wp:positionH relativeFrom="margin">
            <wp:posOffset>-158839</wp:posOffset>
          </wp:positionH>
          <wp:positionV relativeFrom="topMargin">
            <wp:posOffset>238447</wp:posOffset>
          </wp:positionV>
          <wp:extent cx="2642235" cy="667385"/>
          <wp:effectExtent l="0" t="0" r="0" b="0"/>
          <wp:wrapTight wrapText="bothSides">
            <wp:wrapPolygon edited="0">
              <wp:start x="1869" y="4316"/>
              <wp:lineTo x="1246" y="8632"/>
              <wp:lineTo x="1090" y="10481"/>
              <wp:lineTo x="1402" y="16030"/>
              <wp:lineTo x="16508" y="16030"/>
              <wp:lineTo x="20557" y="13564"/>
              <wp:lineTo x="20245" y="7399"/>
              <wp:lineTo x="2647" y="4316"/>
              <wp:lineTo x="1869" y="4316"/>
            </wp:wrapPolygon>
          </wp:wrapTight>
          <wp:docPr id="1"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235" cy="667385"/>
                  </a:xfrm>
                  <a:prstGeom prst="rect">
                    <a:avLst/>
                  </a:prstGeom>
                  <a:noFill/>
                </pic:spPr>
              </pic:pic>
            </a:graphicData>
          </a:graphic>
        </wp:anchor>
      </w:drawing>
    </w:r>
    <w:r w:rsidR="0031199D">
      <w:rPr>
        <w:noProof/>
        <w:lang w:val="it-IT" w:eastAsia="it-IT"/>
      </w:rPr>
      <mc:AlternateContent>
        <mc:Choice Requires="wps">
          <w:drawing>
            <wp:anchor distT="0" distB="0" distL="114300" distR="114300" simplePos="0" relativeHeight="251664384" behindDoc="1" locked="0" layoutInCell="0" allowOverlap="1" wp14:anchorId="63370E15" wp14:editId="3AB257E1">
              <wp:simplePos x="0" y="0"/>
              <wp:positionH relativeFrom="margin">
                <wp:align>center</wp:align>
              </wp:positionH>
              <wp:positionV relativeFrom="margin">
                <wp:align>center</wp:align>
              </wp:positionV>
              <wp:extent cx="6285230" cy="106045"/>
              <wp:effectExtent l="0" t="1917700" r="0" b="1905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994F07" w14:textId="77777777" w:rsidR="0031199D" w:rsidRDefault="0031199D" w:rsidP="00DB06D7">
                          <w:pPr>
                            <w:pStyle w:val="Normale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70E15" id="_x0000_t202" coordsize="21600,21600" o:spt="202" path="m,l,21600r21600,l21600,xe">
              <v:stroke joinstyle="miter"/>
              <v:path gradientshapeok="t" o:connecttype="rect"/>
            </v:shapetype>
            <v:shape id="Text Box 2" o:spid="_x0000_s1027" type="#_x0000_t202" style="position:absolute;margin-left:0;margin-top:0;width:494.9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" o:allowincell="f" filled="f" stroked="f">
              <v:stroke joinstyle="round"/>
              <o:lock v:ext="edit" shapetype="t"/>
              <v:textbox style="mso-fit-shape-to-text:t">
                <w:txbxContent>
                  <w:p w14:paraId="33994F07" w14:textId="77777777" w:rsidR="0031199D" w:rsidRDefault="0031199D" w:rsidP="00DB06D7">
                    <w:pPr>
                      <w:pStyle w:val="Normale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2C7"/>
    <w:multiLevelType w:val="hybridMultilevel"/>
    <w:tmpl w:val="3F342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86170"/>
    <w:multiLevelType w:val="hybridMultilevel"/>
    <w:tmpl w:val="B32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E64"/>
    <w:multiLevelType w:val="hybridMultilevel"/>
    <w:tmpl w:val="6AE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7449"/>
    <w:multiLevelType w:val="hybridMultilevel"/>
    <w:tmpl w:val="AF1EB7CE"/>
    <w:lvl w:ilvl="0" w:tplc="CFE8B02A">
      <w:start w:val="1"/>
      <w:numFmt w:val="bullet"/>
      <w:lvlText w:val="•"/>
      <w:lvlJc w:val="left"/>
      <w:pPr>
        <w:tabs>
          <w:tab w:val="num" w:pos="720"/>
        </w:tabs>
        <w:ind w:left="720" w:hanging="360"/>
      </w:pPr>
      <w:rPr>
        <w:rFonts w:ascii="Arial" w:hAnsi="Arial" w:hint="default"/>
      </w:rPr>
    </w:lvl>
    <w:lvl w:ilvl="1" w:tplc="C572542A" w:tentative="1">
      <w:start w:val="1"/>
      <w:numFmt w:val="bullet"/>
      <w:lvlText w:val="•"/>
      <w:lvlJc w:val="left"/>
      <w:pPr>
        <w:tabs>
          <w:tab w:val="num" w:pos="1440"/>
        </w:tabs>
        <w:ind w:left="1440" w:hanging="360"/>
      </w:pPr>
      <w:rPr>
        <w:rFonts w:ascii="Arial" w:hAnsi="Arial" w:hint="default"/>
      </w:rPr>
    </w:lvl>
    <w:lvl w:ilvl="2" w:tplc="37E48A8E" w:tentative="1">
      <w:start w:val="1"/>
      <w:numFmt w:val="bullet"/>
      <w:lvlText w:val="•"/>
      <w:lvlJc w:val="left"/>
      <w:pPr>
        <w:tabs>
          <w:tab w:val="num" w:pos="2160"/>
        </w:tabs>
        <w:ind w:left="2160" w:hanging="360"/>
      </w:pPr>
      <w:rPr>
        <w:rFonts w:ascii="Arial" w:hAnsi="Arial" w:hint="default"/>
      </w:rPr>
    </w:lvl>
    <w:lvl w:ilvl="3" w:tplc="FBD6DA8E" w:tentative="1">
      <w:start w:val="1"/>
      <w:numFmt w:val="bullet"/>
      <w:lvlText w:val="•"/>
      <w:lvlJc w:val="left"/>
      <w:pPr>
        <w:tabs>
          <w:tab w:val="num" w:pos="2880"/>
        </w:tabs>
        <w:ind w:left="2880" w:hanging="360"/>
      </w:pPr>
      <w:rPr>
        <w:rFonts w:ascii="Arial" w:hAnsi="Arial" w:hint="default"/>
      </w:rPr>
    </w:lvl>
    <w:lvl w:ilvl="4" w:tplc="198EC0F8" w:tentative="1">
      <w:start w:val="1"/>
      <w:numFmt w:val="bullet"/>
      <w:lvlText w:val="•"/>
      <w:lvlJc w:val="left"/>
      <w:pPr>
        <w:tabs>
          <w:tab w:val="num" w:pos="3600"/>
        </w:tabs>
        <w:ind w:left="3600" w:hanging="360"/>
      </w:pPr>
      <w:rPr>
        <w:rFonts w:ascii="Arial" w:hAnsi="Arial" w:hint="default"/>
      </w:rPr>
    </w:lvl>
    <w:lvl w:ilvl="5" w:tplc="887C6A6C" w:tentative="1">
      <w:start w:val="1"/>
      <w:numFmt w:val="bullet"/>
      <w:lvlText w:val="•"/>
      <w:lvlJc w:val="left"/>
      <w:pPr>
        <w:tabs>
          <w:tab w:val="num" w:pos="4320"/>
        </w:tabs>
        <w:ind w:left="4320" w:hanging="360"/>
      </w:pPr>
      <w:rPr>
        <w:rFonts w:ascii="Arial" w:hAnsi="Arial" w:hint="default"/>
      </w:rPr>
    </w:lvl>
    <w:lvl w:ilvl="6" w:tplc="2EE8DD54" w:tentative="1">
      <w:start w:val="1"/>
      <w:numFmt w:val="bullet"/>
      <w:lvlText w:val="•"/>
      <w:lvlJc w:val="left"/>
      <w:pPr>
        <w:tabs>
          <w:tab w:val="num" w:pos="5040"/>
        </w:tabs>
        <w:ind w:left="5040" w:hanging="360"/>
      </w:pPr>
      <w:rPr>
        <w:rFonts w:ascii="Arial" w:hAnsi="Arial" w:hint="default"/>
      </w:rPr>
    </w:lvl>
    <w:lvl w:ilvl="7" w:tplc="7FC2D126" w:tentative="1">
      <w:start w:val="1"/>
      <w:numFmt w:val="bullet"/>
      <w:lvlText w:val="•"/>
      <w:lvlJc w:val="left"/>
      <w:pPr>
        <w:tabs>
          <w:tab w:val="num" w:pos="5760"/>
        </w:tabs>
        <w:ind w:left="5760" w:hanging="360"/>
      </w:pPr>
      <w:rPr>
        <w:rFonts w:ascii="Arial" w:hAnsi="Arial" w:hint="default"/>
      </w:rPr>
    </w:lvl>
    <w:lvl w:ilvl="8" w:tplc="3AFA17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6D4F10"/>
    <w:multiLevelType w:val="hybridMultilevel"/>
    <w:tmpl w:val="CD8C031E"/>
    <w:lvl w:ilvl="0" w:tplc="027CCE4C">
      <w:start w:val="1"/>
      <w:numFmt w:val="bullet"/>
      <w:lvlText w:val="•"/>
      <w:lvlJc w:val="left"/>
      <w:pPr>
        <w:tabs>
          <w:tab w:val="num" w:pos="720"/>
        </w:tabs>
        <w:ind w:left="720" w:hanging="360"/>
      </w:pPr>
      <w:rPr>
        <w:rFonts w:ascii="Arial" w:hAnsi="Arial" w:hint="default"/>
      </w:rPr>
    </w:lvl>
    <w:lvl w:ilvl="1" w:tplc="EC703FB8" w:tentative="1">
      <w:start w:val="1"/>
      <w:numFmt w:val="bullet"/>
      <w:lvlText w:val="•"/>
      <w:lvlJc w:val="left"/>
      <w:pPr>
        <w:tabs>
          <w:tab w:val="num" w:pos="1440"/>
        </w:tabs>
        <w:ind w:left="1440" w:hanging="360"/>
      </w:pPr>
      <w:rPr>
        <w:rFonts w:ascii="Arial" w:hAnsi="Arial" w:hint="default"/>
      </w:rPr>
    </w:lvl>
    <w:lvl w:ilvl="2" w:tplc="EB9EABA2" w:tentative="1">
      <w:start w:val="1"/>
      <w:numFmt w:val="bullet"/>
      <w:lvlText w:val="•"/>
      <w:lvlJc w:val="left"/>
      <w:pPr>
        <w:tabs>
          <w:tab w:val="num" w:pos="2160"/>
        </w:tabs>
        <w:ind w:left="2160" w:hanging="360"/>
      </w:pPr>
      <w:rPr>
        <w:rFonts w:ascii="Arial" w:hAnsi="Arial" w:hint="default"/>
      </w:rPr>
    </w:lvl>
    <w:lvl w:ilvl="3" w:tplc="DFEABC74" w:tentative="1">
      <w:start w:val="1"/>
      <w:numFmt w:val="bullet"/>
      <w:lvlText w:val="•"/>
      <w:lvlJc w:val="left"/>
      <w:pPr>
        <w:tabs>
          <w:tab w:val="num" w:pos="2880"/>
        </w:tabs>
        <w:ind w:left="2880" w:hanging="360"/>
      </w:pPr>
      <w:rPr>
        <w:rFonts w:ascii="Arial" w:hAnsi="Arial" w:hint="default"/>
      </w:rPr>
    </w:lvl>
    <w:lvl w:ilvl="4" w:tplc="5F8CF11C" w:tentative="1">
      <w:start w:val="1"/>
      <w:numFmt w:val="bullet"/>
      <w:lvlText w:val="•"/>
      <w:lvlJc w:val="left"/>
      <w:pPr>
        <w:tabs>
          <w:tab w:val="num" w:pos="3600"/>
        </w:tabs>
        <w:ind w:left="3600" w:hanging="360"/>
      </w:pPr>
      <w:rPr>
        <w:rFonts w:ascii="Arial" w:hAnsi="Arial" w:hint="default"/>
      </w:rPr>
    </w:lvl>
    <w:lvl w:ilvl="5" w:tplc="5D144DF2" w:tentative="1">
      <w:start w:val="1"/>
      <w:numFmt w:val="bullet"/>
      <w:lvlText w:val="•"/>
      <w:lvlJc w:val="left"/>
      <w:pPr>
        <w:tabs>
          <w:tab w:val="num" w:pos="4320"/>
        </w:tabs>
        <w:ind w:left="4320" w:hanging="360"/>
      </w:pPr>
      <w:rPr>
        <w:rFonts w:ascii="Arial" w:hAnsi="Arial" w:hint="default"/>
      </w:rPr>
    </w:lvl>
    <w:lvl w:ilvl="6" w:tplc="AE54526C" w:tentative="1">
      <w:start w:val="1"/>
      <w:numFmt w:val="bullet"/>
      <w:lvlText w:val="•"/>
      <w:lvlJc w:val="left"/>
      <w:pPr>
        <w:tabs>
          <w:tab w:val="num" w:pos="5040"/>
        </w:tabs>
        <w:ind w:left="5040" w:hanging="360"/>
      </w:pPr>
      <w:rPr>
        <w:rFonts w:ascii="Arial" w:hAnsi="Arial" w:hint="default"/>
      </w:rPr>
    </w:lvl>
    <w:lvl w:ilvl="7" w:tplc="50CCF098" w:tentative="1">
      <w:start w:val="1"/>
      <w:numFmt w:val="bullet"/>
      <w:lvlText w:val="•"/>
      <w:lvlJc w:val="left"/>
      <w:pPr>
        <w:tabs>
          <w:tab w:val="num" w:pos="5760"/>
        </w:tabs>
        <w:ind w:left="5760" w:hanging="360"/>
      </w:pPr>
      <w:rPr>
        <w:rFonts w:ascii="Arial" w:hAnsi="Arial" w:hint="default"/>
      </w:rPr>
    </w:lvl>
    <w:lvl w:ilvl="8" w:tplc="B3AC51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D86DB7"/>
    <w:multiLevelType w:val="hybridMultilevel"/>
    <w:tmpl w:val="57C21356"/>
    <w:lvl w:ilvl="0" w:tplc="9DECF118">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E4E1AE2">
      <w:numFmt w:val="bullet"/>
      <w:lvlText w:val="—"/>
      <w:lvlJc w:val="left"/>
      <w:pPr>
        <w:tabs>
          <w:tab w:val="num" w:pos="2160"/>
        </w:tabs>
        <w:ind w:left="2160" w:hanging="360"/>
      </w:pPr>
      <w:rPr>
        <w:rFonts w:ascii="Trebuchet MS" w:hAnsi="Trebuchet MS" w:hint="default"/>
      </w:rPr>
    </w:lvl>
    <w:lvl w:ilvl="3" w:tplc="D744DEAA" w:tentative="1">
      <w:start w:val="1"/>
      <w:numFmt w:val="bullet"/>
      <w:lvlText w:val="•"/>
      <w:lvlJc w:val="left"/>
      <w:pPr>
        <w:tabs>
          <w:tab w:val="num" w:pos="2880"/>
        </w:tabs>
        <w:ind w:left="2880" w:hanging="360"/>
      </w:pPr>
      <w:rPr>
        <w:rFonts w:ascii="Trebuchet MS" w:hAnsi="Trebuchet MS" w:hint="default"/>
      </w:rPr>
    </w:lvl>
    <w:lvl w:ilvl="4" w:tplc="BD2602C0" w:tentative="1">
      <w:start w:val="1"/>
      <w:numFmt w:val="bullet"/>
      <w:lvlText w:val="•"/>
      <w:lvlJc w:val="left"/>
      <w:pPr>
        <w:tabs>
          <w:tab w:val="num" w:pos="3600"/>
        </w:tabs>
        <w:ind w:left="3600" w:hanging="360"/>
      </w:pPr>
      <w:rPr>
        <w:rFonts w:ascii="Trebuchet MS" w:hAnsi="Trebuchet MS" w:hint="default"/>
      </w:rPr>
    </w:lvl>
    <w:lvl w:ilvl="5" w:tplc="C2BE7EF8" w:tentative="1">
      <w:start w:val="1"/>
      <w:numFmt w:val="bullet"/>
      <w:lvlText w:val="•"/>
      <w:lvlJc w:val="left"/>
      <w:pPr>
        <w:tabs>
          <w:tab w:val="num" w:pos="4320"/>
        </w:tabs>
        <w:ind w:left="4320" w:hanging="360"/>
      </w:pPr>
      <w:rPr>
        <w:rFonts w:ascii="Trebuchet MS" w:hAnsi="Trebuchet MS" w:hint="default"/>
      </w:rPr>
    </w:lvl>
    <w:lvl w:ilvl="6" w:tplc="92B47180" w:tentative="1">
      <w:start w:val="1"/>
      <w:numFmt w:val="bullet"/>
      <w:lvlText w:val="•"/>
      <w:lvlJc w:val="left"/>
      <w:pPr>
        <w:tabs>
          <w:tab w:val="num" w:pos="5040"/>
        </w:tabs>
        <w:ind w:left="5040" w:hanging="360"/>
      </w:pPr>
      <w:rPr>
        <w:rFonts w:ascii="Trebuchet MS" w:hAnsi="Trebuchet MS" w:hint="default"/>
      </w:rPr>
    </w:lvl>
    <w:lvl w:ilvl="7" w:tplc="D1CAE81A" w:tentative="1">
      <w:start w:val="1"/>
      <w:numFmt w:val="bullet"/>
      <w:lvlText w:val="•"/>
      <w:lvlJc w:val="left"/>
      <w:pPr>
        <w:tabs>
          <w:tab w:val="num" w:pos="5760"/>
        </w:tabs>
        <w:ind w:left="5760" w:hanging="360"/>
      </w:pPr>
      <w:rPr>
        <w:rFonts w:ascii="Trebuchet MS" w:hAnsi="Trebuchet MS" w:hint="default"/>
      </w:rPr>
    </w:lvl>
    <w:lvl w:ilvl="8" w:tplc="C654FE4A"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2D181AC5"/>
    <w:multiLevelType w:val="hybridMultilevel"/>
    <w:tmpl w:val="32B017A4"/>
    <w:lvl w:ilvl="0" w:tplc="7B365EE6">
      <w:start w:val="21"/>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354"/>
    <w:multiLevelType w:val="hybridMultilevel"/>
    <w:tmpl w:val="4790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8171E"/>
    <w:multiLevelType w:val="hybridMultilevel"/>
    <w:tmpl w:val="3744AACA"/>
    <w:lvl w:ilvl="0" w:tplc="A2506146">
      <w:start w:val="1"/>
      <w:numFmt w:val="bullet"/>
      <w:lvlText w:val="•"/>
      <w:lvlJc w:val="left"/>
      <w:pPr>
        <w:tabs>
          <w:tab w:val="num" w:pos="720"/>
        </w:tabs>
        <w:ind w:left="720" w:hanging="360"/>
      </w:pPr>
      <w:rPr>
        <w:rFonts w:ascii="Arial" w:hAnsi="Arial" w:hint="default"/>
      </w:rPr>
    </w:lvl>
    <w:lvl w:ilvl="1" w:tplc="226A800A" w:tentative="1">
      <w:start w:val="1"/>
      <w:numFmt w:val="bullet"/>
      <w:lvlText w:val="•"/>
      <w:lvlJc w:val="left"/>
      <w:pPr>
        <w:tabs>
          <w:tab w:val="num" w:pos="1440"/>
        </w:tabs>
        <w:ind w:left="1440" w:hanging="360"/>
      </w:pPr>
      <w:rPr>
        <w:rFonts w:ascii="Arial" w:hAnsi="Arial" w:hint="default"/>
      </w:rPr>
    </w:lvl>
    <w:lvl w:ilvl="2" w:tplc="9238F4B6" w:tentative="1">
      <w:start w:val="1"/>
      <w:numFmt w:val="bullet"/>
      <w:lvlText w:val="•"/>
      <w:lvlJc w:val="left"/>
      <w:pPr>
        <w:tabs>
          <w:tab w:val="num" w:pos="2160"/>
        </w:tabs>
        <w:ind w:left="2160" w:hanging="360"/>
      </w:pPr>
      <w:rPr>
        <w:rFonts w:ascii="Arial" w:hAnsi="Arial" w:hint="default"/>
      </w:rPr>
    </w:lvl>
    <w:lvl w:ilvl="3" w:tplc="9AEE30A6" w:tentative="1">
      <w:start w:val="1"/>
      <w:numFmt w:val="bullet"/>
      <w:lvlText w:val="•"/>
      <w:lvlJc w:val="left"/>
      <w:pPr>
        <w:tabs>
          <w:tab w:val="num" w:pos="2880"/>
        </w:tabs>
        <w:ind w:left="2880" w:hanging="360"/>
      </w:pPr>
      <w:rPr>
        <w:rFonts w:ascii="Arial" w:hAnsi="Arial" w:hint="default"/>
      </w:rPr>
    </w:lvl>
    <w:lvl w:ilvl="4" w:tplc="DF9C0898" w:tentative="1">
      <w:start w:val="1"/>
      <w:numFmt w:val="bullet"/>
      <w:lvlText w:val="•"/>
      <w:lvlJc w:val="left"/>
      <w:pPr>
        <w:tabs>
          <w:tab w:val="num" w:pos="3600"/>
        </w:tabs>
        <w:ind w:left="3600" w:hanging="360"/>
      </w:pPr>
      <w:rPr>
        <w:rFonts w:ascii="Arial" w:hAnsi="Arial" w:hint="default"/>
      </w:rPr>
    </w:lvl>
    <w:lvl w:ilvl="5" w:tplc="FEA82002" w:tentative="1">
      <w:start w:val="1"/>
      <w:numFmt w:val="bullet"/>
      <w:lvlText w:val="•"/>
      <w:lvlJc w:val="left"/>
      <w:pPr>
        <w:tabs>
          <w:tab w:val="num" w:pos="4320"/>
        </w:tabs>
        <w:ind w:left="4320" w:hanging="360"/>
      </w:pPr>
      <w:rPr>
        <w:rFonts w:ascii="Arial" w:hAnsi="Arial" w:hint="default"/>
      </w:rPr>
    </w:lvl>
    <w:lvl w:ilvl="6" w:tplc="5F1E55AE" w:tentative="1">
      <w:start w:val="1"/>
      <w:numFmt w:val="bullet"/>
      <w:lvlText w:val="•"/>
      <w:lvlJc w:val="left"/>
      <w:pPr>
        <w:tabs>
          <w:tab w:val="num" w:pos="5040"/>
        </w:tabs>
        <w:ind w:left="5040" w:hanging="360"/>
      </w:pPr>
      <w:rPr>
        <w:rFonts w:ascii="Arial" w:hAnsi="Arial" w:hint="default"/>
      </w:rPr>
    </w:lvl>
    <w:lvl w:ilvl="7" w:tplc="4C048C0A" w:tentative="1">
      <w:start w:val="1"/>
      <w:numFmt w:val="bullet"/>
      <w:lvlText w:val="•"/>
      <w:lvlJc w:val="left"/>
      <w:pPr>
        <w:tabs>
          <w:tab w:val="num" w:pos="5760"/>
        </w:tabs>
        <w:ind w:left="5760" w:hanging="360"/>
      </w:pPr>
      <w:rPr>
        <w:rFonts w:ascii="Arial" w:hAnsi="Arial" w:hint="default"/>
      </w:rPr>
    </w:lvl>
    <w:lvl w:ilvl="8" w:tplc="C688DA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FA1A71"/>
    <w:multiLevelType w:val="hybridMultilevel"/>
    <w:tmpl w:val="23F86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61C7"/>
    <w:multiLevelType w:val="hybridMultilevel"/>
    <w:tmpl w:val="94621D1A"/>
    <w:lvl w:ilvl="0" w:tplc="F916599C">
      <w:start w:val="1"/>
      <w:numFmt w:val="bullet"/>
      <w:lvlText w:val="•"/>
      <w:lvlJc w:val="left"/>
      <w:pPr>
        <w:tabs>
          <w:tab w:val="num" w:pos="720"/>
        </w:tabs>
        <w:ind w:left="720" w:hanging="360"/>
      </w:pPr>
      <w:rPr>
        <w:rFonts w:ascii="Arial" w:hAnsi="Arial" w:hint="default"/>
      </w:rPr>
    </w:lvl>
    <w:lvl w:ilvl="1" w:tplc="4DB0BDCC" w:tentative="1">
      <w:start w:val="1"/>
      <w:numFmt w:val="bullet"/>
      <w:lvlText w:val="•"/>
      <w:lvlJc w:val="left"/>
      <w:pPr>
        <w:tabs>
          <w:tab w:val="num" w:pos="1440"/>
        </w:tabs>
        <w:ind w:left="1440" w:hanging="360"/>
      </w:pPr>
      <w:rPr>
        <w:rFonts w:ascii="Arial" w:hAnsi="Arial" w:hint="default"/>
      </w:rPr>
    </w:lvl>
    <w:lvl w:ilvl="2" w:tplc="CA526090" w:tentative="1">
      <w:start w:val="1"/>
      <w:numFmt w:val="bullet"/>
      <w:lvlText w:val="•"/>
      <w:lvlJc w:val="left"/>
      <w:pPr>
        <w:tabs>
          <w:tab w:val="num" w:pos="2160"/>
        </w:tabs>
        <w:ind w:left="2160" w:hanging="360"/>
      </w:pPr>
      <w:rPr>
        <w:rFonts w:ascii="Arial" w:hAnsi="Arial" w:hint="default"/>
      </w:rPr>
    </w:lvl>
    <w:lvl w:ilvl="3" w:tplc="0EF6716A" w:tentative="1">
      <w:start w:val="1"/>
      <w:numFmt w:val="bullet"/>
      <w:lvlText w:val="•"/>
      <w:lvlJc w:val="left"/>
      <w:pPr>
        <w:tabs>
          <w:tab w:val="num" w:pos="2880"/>
        </w:tabs>
        <w:ind w:left="2880" w:hanging="360"/>
      </w:pPr>
      <w:rPr>
        <w:rFonts w:ascii="Arial" w:hAnsi="Arial" w:hint="default"/>
      </w:rPr>
    </w:lvl>
    <w:lvl w:ilvl="4" w:tplc="93AA690A" w:tentative="1">
      <w:start w:val="1"/>
      <w:numFmt w:val="bullet"/>
      <w:lvlText w:val="•"/>
      <w:lvlJc w:val="left"/>
      <w:pPr>
        <w:tabs>
          <w:tab w:val="num" w:pos="3600"/>
        </w:tabs>
        <w:ind w:left="3600" w:hanging="360"/>
      </w:pPr>
      <w:rPr>
        <w:rFonts w:ascii="Arial" w:hAnsi="Arial" w:hint="default"/>
      </w:rPr>
    </w:lvl>
    <w:lvl w:ilvl="5" w:tplc="FACE5BAA" w:tentative="1">
      <w:start w:val="1"/>
      <w:numFmt w:val="bullet"/>
      <w:lvlText w:val="•"/>
      <w:lvlJc w:val="left"/>
      <w:pPr>
        <w:tabs>
          <w:tab w:val="num" w:pos="4320"/>
        </w:tabs>
        <w:ind w:left="4320" w:hanging="360"/>
      </w:pPr>
      <w:rPr>
        <w:rFonts w:ascii="Arial" w:hAnsi="Arial" w:hint="default"/>
      </w:rPr>
    </w:lvl>
    <w:lvl w:ilvl="6" w:tplc="20C4570E" w:tentative="1">
      <w:start w:val="1"/>
      <w:numFmt w:val="bullet"/>
      <w:lvlText w:val="•"/>
      <w:lvlJc w:val="left"/>
      <w:pPr>
        <w:tabs>
          <w:tab w:val="num" w:pos="5040"/>
        </w:tabs>
        <w:ind w:left="5040" w:hanging="360"/>
      </w:pPr>
      <w:rPr>
        <w:rFonts w:ascii="Arial" w:hAnsi="Arial" w:hint="default"/>
      </w:rPr>
    </w:lvl>
    <w:lvl w:ilvl="7" w:tplc="1E60B996" w:tentative="1">
      <w:start w:val="1"/>
      <w:numFmt w:val="bullet"/>
      <w:lvlText w:val="•"/>
      <w:lvlJc w:val="left"/>
      <w:pPr>
        <w:tabs>
          <w:tab w:val="num" w:pos="5760"/>
        </w:tabs>
        <w:ind w:left="5760" w:hanging="360"/>
      </w:pPr>
      <w:rPr>
        <w:rFonts w:ascii="Arial" w:hAnsi="Arial" w:hint="default"/>
      </w:rPr>
    </w:lvl>
    <w:lvl w:ilvl="8" w:tplc="50A8CC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3424FC"/>
    <w:multiLevelType w:val="hybridMultilevel"/>
    <w:tmpl w:val="082E36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BDE3ACB"/>
    <w:multiLevelType w:val="hybridMultilevel"/>
    <w:tmpl w:val="089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F2291"/>
    <w:multiLevelType w:val="hybridMultilevel"/>
    <w:tmpl w:val="A7A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A72F1"/>
    <w:multiLevelType w:val="hybridMultilevel"/>
    <w:tmpl w:val="A2F8B038"/>
    <w:lvl w:ilvl="0" w:tplc="555AE08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16255"/>
    <w:multiLevelType w:val="hybridMultilevel"/>
    <w:tmpl w:val="4B5A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B43D6"/>
    <w:multiLevelType w:val="hybridMultilevel"/>
    <w:tmpl w:val="58AAD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03708"/>
    <w:multiLevelType w:val="hybridMultilevel"/>
    <w:tmpl w:val="B8C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12"/>
  </w:num>
  <w:num w:numId="5">
    <w:abstractNumId w:val="15"/>
  </w:num>
  <w:num w:numId="6">
    <w:abstractNumId w:val="10"/>
  </w:num>
  <w:num w:numId="7">
    <w:abstractNumId w:val="8"/>
  </w:num>
  <w:num w:numId="8">
    <w:abstractNumId w:val="3"/>
  </w:num>
  <w:num w:numId="9">
    <w:abstractNumId w:val="14"/>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5"/>
  </w:num>
  <w:num w:numId="15">
    <w:abstractNumId w:val="7"/>
  </w:num>
  <w:num w:numId="16">
    <w:abstractNumId w:val="2"/>
  </w:num>
  <w:num w:numId="17">
    <w:abstractNumId w:val="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FC"/>
    <w:rsid w:val="00002E66"/>
    <w:rsid w:val="00005829"/>
    <w:rsid w:val="00006C34"/>
    <w:rsid w:val="00006D16"/>
    <w:rsid w:val="00011229"/>
    <w:rsid w:val="000129D9"/>
    <w:rsid w:val="00013B41"/>
    <w:rsid w:val="00014197"/>
    <w:rsid w:val="00021178"/>
    <w:rsid w:val="00021854"/>
    <w:rsid w:val="00026431"/>
    <w:rsid w:val="00027A65"/>
    <w:rsid w:val="00030A79"/>
    <w:rsid w:val="00031826"/>
    <w:rsid w:val="00031C8A"/>
    <w:rsid w:val="000334EE"/>
    <w:rsid w:val="00034549"/>
    <w:rsid w:val="00042379"/>
    <w:rsid w:val="000427F5"/>
    <w:rsid w:val="00042E5D"/>
    <w:rsid w:val="00043ED2"/>
    <w:rsid w:val="00045519"/>
    <w:rsid w:val="0005006C"/>
    <w:rsid w:val="00051804"/>
    <w:rsid w:val="0005197B"/>
    <w:rsid w:val="00061A93"/>
    <w:rsid w:val="00062481"/>
    <w:rsid w:val="000650AA"/>
    <w:rsid w:val="00065997"/>
    <w:rsid w:val="00065CD7"/>
    <w:rsid w:val="00070D8E"/>
    <w:rsid w:val="000731BF"/>
    <w:rsid w:val="000764A6"/>
    <w:rsid w:val="00082658"/>
    <w:rsid w:val="00082810"/>
    <w:rsid w:val="000848F3"/>
    <w:rsid w:val="00084FB1"/>
    <w:rsid w:val="00085C8A"/>
    <w:rsid w:val="000902A9"/>
    <w:rsid w:val="0009075C"/>
    <w:rsid w:val="00090CA6"/>
    <w:rsid w:val="00090E5D"/>
    <w:rsid w:val="00091F79"/>
    <w:rsid w:val="00094C21"/>
    <w:rsid w:val="000955EA"/>
    <w:rsid w:val="000A6D7D"/>
    <w:rsid w:val="000A6E0B"/>
    <w:rsid w:val="000B0F75"/>
    <w:rsid w:val="000B2042"/>
    <w:rsid w:val="000B2E74"/>
    <w:rsid w:val="000B43F9"/>
    <w:rsid w:val="000B556A"/>
    <w:rsid w:val="000B5C01"/>
    <w:rsid w:val="000B66A4"/>
    <w:rsid w:val="000B6FB4"/>
    <w:rsid w:val="000B7524"/>
    <w:rsid w:val="000C3907"/>
    <w:rsid w:val="000C41C4"/>
    <w:rsid w:val="000C5F3C"/>
    <w:rsid w:val="000C7C12"/>
    <w:rsid w:val="000D05CA"/>
    <w:rsid w:val="000D1603"/>
    <w:rsid w:val="000D4280"/>
    <w:rsid w:val="000D644E"/>
    <w:rsid w:val="000D6887"/>
    <w:rsid w:val="000D769E"/>
    <w:rsid w:val="000E4646"/>
    <w:rsid w:val="000E73FF"/>
    <w:rsid w:val="000F22B6"/>
    <w:rsid w:val="000F22E7"/>
    <w:rsid w:val="000F2F97"/>
    <w:rsid w:val="000F34AB"/>
    <w:rsid w:val="000F40A0"/>
    <w:rsid w:val="000F41F2"/>
    <w:rsid w:val="0010495F"/>
    <w:rsid w:val="001069C9"/>
    <w:rsid w:val="00106DD6"/>
    <w:rsid w:val="00112E90"/>
    <w:rsid w:val="0012230A"/>
    <w:rsid w:val="001230C8"/>
    <w:rsid w:val="00130DE3"/>
    <w:rsid w:val="001327E9"/>
    <w:rsid w:val="00132EF7"/>
    <w:rsid w:val="001347F9"/>
    <w:rsid w:val="00134F86"/>
    <w:rsid w:val="0013515D"/>
    <w:rsid w:val="00137B12"/>
    <w:rsid w:val="00142EE2"/>
    <w:rsid w:val="00144CBC"/>
    <w:rsid w:val="00146931"/>
    <w:rsid w:val="00146DDE"/>
    <w:rsid w:val="001475E8"/>
    <w:rsid w:val="00151E31"/>
    <w:rsid w:val="00154D33"/>
    <w:rsid w:val="0015685E"/>
    <w:rsid w:val="00157D87"/>
    <w:rsid w:val="00160021"/>
    <w:rsid w:val="00160443"/>
    <w:rsid w:val="001608BE"/>
    <w:rsid w:val="00162091"/>
    <w:rsid w:val="00162960"/>
    <w:rsid w:val="00162B68"/>
    <w:rsid w:val="001646DC"/>
    <w:rsid w:val="0016517B"/>
    <w:rsid w:val="00165761"/>
    <w:rsid w:val="0016632B"/>
    <w:rsid w:val="00172196"/>
    <w:rsid w:val="001727E7"/>
    <w:rsid w:val="00172DDB"/>
    <w:rsid w:val="0017303F"/>
    <w:rsid w:val="00174B5C"/>
    <w:rsid w:val="00176DE8"/>
    <w:rsid w:val="001771C9"/>
    <w:rsid w:val="001817CF"/>
    <w:rsid w:val="001848AB"/>
    <w:rsid w:val="001871BA"/>
    <w:rsid w:val="00190524"/>
    <w:rsid w:val="00196CB0"/>
    <w:rsid w:val="001978A2"/>
    <w:rsid w:val="001A2E03"/>
    <w:rsid w:val="001B7524"/>
    <w:rsid w:val="001B7860"/>
    <w:rsid w:val="001B7C8D"/>
    <w:rsid w:val="001C1017"/>
    <w:rsid w:val="001C133F"/>
    <w:rsid w:val="001C23B5"/>
    <w:rsid w:val="001C252C"/>
    <w:rsid w:val="001D4DFE"/>
    <w:rsid w:val="001D5D56"/>
    <w:rsid w:val="001D6BCD"/>
    <w:rsid w:val="001D6E78"/>
    <w:rsid w:val="001E5530"/>
    <w:rsid w:val="001E5CAF"/>
    <w:rsid w:val="001E6E95"/>
    <w:rsid w:val="001F216B"/>
    <w:rsid w:val="001F39C5"/>
    <w:rsid w:val="001F513E"/>
    <w:rsid w:val="001F54B8"/>
    <w:rsid w:val="002019D6"/>
    <w:rsid w:val="00203D67"/>
    <w:rsid w:val="00206D69"/>
    <w:rsid w:val="002124EA"/>
    <w:rsid w:val="00213CA3"/>
    <w:rsid w:val="00217275"/>
    <w:rsid w:val="00217724"/>
    <w:rsid w:val="00217904"/>
    <w:rsid w:val="002179AD"/>
    <w:rsid w:val="00217D51"/>
    <w:rsid w:val="0022067A"/>
    <w:rsid w:val="00221041"/>
    <w:rsid w:val="00221B1F"/>
    <w:rsid w:val="002259D0"/>
    <w:rsid w:val="00227176"/>
    <w:rsid w:val="0023444F"/>
    <w:rsid w:val="00237893"/>
    <w:rsid w:val="00242053"/>
    <w:rsid w:val="00242475"/>
    <w:rsid w:val="00243B37"/>
    <w:rsid w:val="00246D52"/>
    <w:rsid w:val="00250A73"/>
    <w:rsid w:val="00254D67"/>
    <w:rsid w:val="0025518C"/>
    <w:rsid w:val="00264396"/>
    <w:rsid w:val="00265497"/>
    <w:rsid w:val="0026717E"/>
    <w:rsid w:val="00267680"/>
    <w:rsid w:val="00271D88"/>
    <w:rsid w:val="00273162"/>
    <w:rsid w:val="00273668"/>
    <w:rsid w:val="0027559D"/>
    <w:rsid w:val="002773A4"/>
    <w:rsid w:val="002813B4"/>
    <w:rsid w:val="0028539C"/>
    <w:rsid w:val="00286934"/>
    <w:rsid w:val="002873BC"/>
    <w:rsid w:val="00290C87"/>
    <w:rsid w:val="002913A8"/>
    <w:rsid w:val="00292D00"/>
    <w:rsid w:val="002957E1"/>
    <w:rsid w:val="00295F78"/>
    <w:rsid w:val="0029643D"/>
    <w:rsid w:val="002974E6"/>
    <w:rsid w:val="002A16A2"/>
    <w:rsid w:val="002A49A4"/>
    <w:rsid w:val="002A7902"/>
    <w:rsid w:val="002B20F5"/>
    <w:rsid w:val="002B3C79"/>
    <w:rsid w:val="002B51A6"/>
    <w:rsid w:val="002B5EAB"/>
    <w:rsid w:val="002B7186"/>
    <w:rsid w:val="002B7D30"/>
    <w:rsid w:val="002B7F57"/>
    <w:rsid w:val="002C175D"/>
    <w:rsid w:val="002C1C51"/>
    <w:rsid w:val="002C27AA"/>
    <w:rsid w:val="002C4867"/>
    <w:rsid w:val="002C57B0"/>
    <w:rsid w:val="002C671D"/>
    <w:rsid w:val="002D0B26"/>
    <w:rsid w:val="002D336D"/>
    <w:rsid w:val="002D5F3A"/>
    <w:rsid w:val="002D78B8"/>
    <w:rsid w:val="002E041D"/>
    <w:rsid w:val="002E1EC2"/>
    <w:rsid w:val="002E3525"/>
    <w:rsid w:val="002E3A8E"/>
    <w:rsid w:val="002E4559"/>
    <w:rsid w:val="002E79A0"/>
    <w:rsid w:val="002F009C"/>
    <w:rsid w:val="002F0701"/>
    <w:rsid w:val="002F0881"/>
    <w:rsid w:val="002F1900"/>
    <w:rsid w:val="002F41CF"/>
    <w:rsid w:val="002F5937"/>
    <w:rsid w:val="002F6E15"/>
    <w:rsid w:val="002F6EB6"/>
    <w:rsid w:val="002F7C10"/>
    <w:rsid w:val="002F7C40"/>
    <w:rsid w:val="003010BA"/>
    <w:rsid w:val="00301EDE"/>
    <w:rsid w:val="0030312F"/>
    <w:rsid w:val="003060CA"/>
    <w:rsid w:val="00306147"/>
    <w:rsid w:val="003068CE"/>
    <w:rsid w:val="00306A58"/>
    <w:rsid w:val="0031041D"/>
    <w:rsid w:val="00310B29"/>
    <w:rsid w:val="00310E5B"/>
    <w:rsid w:val="00310F00"/>
    <w:rsid w:val="00311880"/>
    <w:rsid w:val="0031199D"/>
    <w:rsid w:val="00314662"/>
    <w:rsid w:val="00315769"/>
    <w:rsid w:val="00320664"/>
    <w:rsid w:val="003228F1"/>
    <w:rsid w:val="00322F96"/>
    <w:rsid w:val="00323863"/>
    <w:rsid w:val="00323A4D"/>
    <w:rsid w:val="00325716"/>
    <w:rsid w:val="003263B8"/>
    <w:rsid w:val="00326806"/>
    <w:rsid w:val="00326B1C"/>
    <w:rsid w:val="00326CD8"/>
    <w:rsid w:val="003310E0"/>
    <w:rsid w:val="00331A2B"/>
    <w:rsid w:val="00332E49"/>
    <w:rsid w:val="00335ADA"/>
    <w:rsid w:val="0033605F"/>
    <w:rsid w:val="00336855"/>
    <w:rsid w:val="00341E5A"/>
    <w:rsid w:val="00344468"/>
    <w:rsid w:val="0034759A"/>
    <w:rsid w:val="00347E49"/>
    <w:rsid w:val="00350D39"/>
    <w:rsid w:val="00353E92"/>
    <w:rsid w:val="00353F0C"/>
    <w:rsid w:val="0035517D"/>
    <w:rsid w:val="00357BD6"/>
    <w:rsid w:val="0036035E"/>
    <w:rsid w:val="003657A1"/>
    <w:rsid w:val="00366069"/>
    <w:rsid w:val="003670E2"/>
    <w:rsid w:val="0037198E"/>
    <w:rsid w:val="003744F2"/>
    <w:rsid w:val="00377361"/>
    <w:rsid w:val="00377D7D"/>
    <w:rsid w:val="00382561"/>
    <w:rsid w:val="00383DD1"/>
    <w:rsid w:val="00383EE9"/>
    <w:rsid w:val="0038485F"/>
    <w:rsid w:val="00385CDE"/>
    <w:rsid w:val="00385F75"/>
    <w:rsid w:val="003861C9"/>
    <w:rsid w:val="00391357"/>
    <w:rsid w:val="00392301"/>
    <w:rsid w:val="003928F9"/>
    <w:rsid w:val="00393FD1"/>
    <w:rsid w:val="00394157"/>
    <w:rsid w:val="00394487"/>
    <w:rsid w:val="00396D18"/>
    <w:rsid w:val="003A382B"/>
    <w:rsid w:val="003A438B"/>
    <w:rsid w:val="003A4431"/>
    <w:rsid w:val="003B0D33"/>
    <w:rsid w:val="003B39F7"/>
    <w:rsid w:val="003B3FFF"/>
    <w:rsid w:val="003B5D35"/>
    <w:rsid w:val="003C06E0"/>
    <w:rsid w:val="003C2AB5"/>
    <w:rsid w:val="003C7D67"/>
    <w:rsid w:val="003D18D2"/>
    <w:rsid w:val="003D2C66"/>
    <w:rsid w:val="003D39DC"/>
    <w:rsid w:val="003D4F7D"/>
    <w:rsid w:val="003D6CFE"/>
    <w:rsid w:val="003E0059"/>
    <w:rsid w:val="003E194E"/>
    <w:rsid w:val="003E3535"/>
    <w:rsid w:val="003E62DE"/>
    <w:rsid w:val="003E74FA"/>
    <w:rsid w:val="003E774F"/>
    <w:rsid w:val="003F2F3E"/>
    <w:rsid w:val="003F3CD5"/>
    <w:rsid w:val="003F4C57"/>
    <w:rsid w:val="003F6594"/>
    <w:rsid w:val="0040230E"/>
    <w:rsid w:val="00407C3F"/>
    <w:rsid w:val="004126D6"/>
    <w:rsid w:val="004137C1"/>
    <w:rsid w:val="00420956"/>
    <w:rsid w:val="00421785"/>
    <w:rsid w:val="00421EF9"/>
    <w:rsid w:val="004228B5"/>
    <w:rsid w:val="00422C74"/>
    <w:rsid w:val="00424016"/>
    <w:rsid w:val="00430D80"/>
    <w:rsid w:val="00432CC2"/>
    <w:rsid w:val="004331D3"/>
    <w:rsid w:val="00441D6B"/>
    <w:rsid w:val="004420A5"/>
    <w:rsid w:val="00443544"/>
    <w:rsid w:val="004463F0"/>
    <w:rsid w:val="0044665C"/>
    <w:rsid w:val="0045214C"/>
    <w:rsid w:val="00452E1A"/>
    <w:rsid w:val="0045772B"/>
    <w:rsid w:val="00465926"/>
    <w:rsid w:val="00470357"/>
    <w:rsid w:val="0047057B"/>
    <w:rsid w:val="00477142"/>
    <w:rsid w:val="00477D50"/>
    <w:rsid w:val="00480221"/>
    <w:rsid w:val="004823B0"/>
    <w:rsid w:val="00482DD2"/>
    <w:rsid w:val="00483293"/>
    <w:rsid w:val="00484C46"/>
    <w:rsid w:val="0048570F"/>
    <w:rsid w:val="00487FF6"/>
    <w:rsid w:val="0049102C"/>
    <w:rsid w:val="004940CD"/>
    <w:rsid w:val="004948AB"/>
    <w:rsid w:val="004A1408"/>
    <w:rsid w:val="004A4825"/>
    <w:rsid w:val="004A740E"/>
    <w:rsid w:val="004B1E11"/>
    <w:rsid w:val="004B603D"/>
    <w:rsid w:val="004B668F"/>
    <w:rsid w:val="004C1139"/>
    <w:rsid w:val="004C5C4B"/>
    <w:rsid w:val="004D2ED1"/>
    <w:rsid w:val="004D3D30"/>
    <w:rsid w:val="004D43CB"/>
    <w:rsid w:val="004E0CAB"/>
    <w:rsid w:val="004E337F"/>
    <w:rsid w:val="004E3E24"/>
    <w:rsid w:val="004E580C"/>
    <w:rsid w:val="004F373F"/>
    <w:rsid w:val="004F3A5B"/>
    <w:rsid w:val="004F3F64"/>
    <w:rsid w:val="004F5603"/>
    <w:rsid w:val="00500A2F"/>
    <w:rsid w:val="00505368"/>
    <w:rsid w:val="0050608D"/>
    <w:rsid w:val="00506311"/>
    <w:rsid w:val="00507AF4"/>
    <w:rsid w:val="00510FEC"/>
    <w:rsid w:val="005117EE"/>
    <w:rsid w:val="00512F4D"/>
    <w:rsid w:val="00513FF0"/>
    <w:rsid w:val="0051443F"/>
    <w:rsid w:val="005209E5"/>
    <w:rsid w:val="00520AD2"/>
    <w:rsid w:val="00521C0B"/>
    <w:rsid w:val="00522443"/>
    <w:rsid w:val="00522582"/>
    <w:rsid w:val="0052384C"/>
    <w:rsid w:val="0052477D"/>
    <w:rsid w:val="00525DDD"/>
    <w:rsid w:val="005304B1"/>
    <w:rsid w:val="00541221"/>
    <w:rsid w:val="00542B6D"/>
    <w:rsid w:val="00544DEC"/>
    <w:rsid w:val="00545DC0"/>
    <w:rsid w:val="00550E22"/>
    <w:rsid w:val="0055201E"/>
    <w:rsid w:val="00556AC9"/>
    <w:rsid w:val="00556D8B"/>
    <w:rsid w:val="00557FA6"/>
    <w:rsid w:val="00560AF1"/>
    <w:rsid w:val="00562FF7"/>
    <w:rsid w:val="0056350D"/>
    <w:rsid w:val="0056497F"/>
    <w:rsid w:val="00565835"/>
    <w:rsid w:val="005670D7"/>
    <w:rsid w:val="0057000F"/>
    <w:rsid w:val="005703E6"/>
    <w:rsid w:val="0057300E"/>
    <w:rsid w:val="0057322A"/>
    <w:rsid w:val="00575AD9"/>
    <w:rsid w:val="00576ECC"/>
    <w:rsid w:val="00583644"/>
    <w:rsid w:val="00585D01"/>
    <w:rsid w:val="0058611C"/>
    <w:rsid w:val="005908BB"/>
    <w:rsid w:val="00592EE1"/>
    <w:rsid w:val="00593202"/>
    <w:rsid w:val="0059433B"/>
    <w:rsid w:val="00594713"/>
    <w:rsid w:val="0059488C"/>
    <w:rsid w:val="005960C3"/>
    <w:rsid w:val="005A3CC3"/>
    <w:rsid w:val="005A4BFE"/>
    <w:rsid w:val="005A6175"/>
    <w:rsid w:val="005B0461"/>
    <w:rsid w:val="005B3E32"/>
    <w:rsid w:val="005B5B45"/>
    <w:rsid w:val="005B664D"/>
    <w:rsid w:val="005C702D"/>
    <w:rsid w:val="005D01EB"/>
    <w:rsid w:val="005D10B1"/>
    <w:rsid w:val="005D40B3"/>
    <w:rsid w:val="005D538A"/>
    <w:rsid w:val="005D54FF"/>
    <w:rsid w:val="005D5743"/>
    <w:rsid w:val="005D5EDD"/>
    <w:rsid w:val="005D61BF"/>
    <w:rsid w:val="005E0E2C"/>
    <w:rsid w:val="005E1785"/>
    <w:rsid w:val="005E3086"/>
    <w:rsid w:val="005E45D3"/>
    <w:rsid w:val="005F0DAC"/>
    <w:rsid w:val="005F1FF5"/>
    <w:rsid w:val="005F482C"/>
    <w:rsid w:val="006029BC"/>
    <w:rsid w:val="00602E84"/>
    <w:rsid w:val="006035CB"/>
    <w:rsid w:val="00603BE5"/>
    <w:rsid w:val="00606494"/>
    <w:rsid w:val="00606645"/>
    <w:rsid w:val="00610D5D"/>
    <w:rsid w:val="006125C7"/>
    <w:rsid w:val="00613F26"/>
    <w:rsid w:val="00613FF7"/>
    <w:rsid w:val="00617452"/>
    <w:rsid w:val="0062046A"/>
    <w:rsid w:val="0062083B"/>
    <w:rsid w:val="006208F5"/>
    <w:rsid w:val="00622B9F"/>
    <w:rsid w:val="006258FE"/>
    <w:rsid w:val="006307BA"/>
    <w:rsid w:val="0063110C"/>
    <w:rsid w:val="00632C90"/>
    <w:rsid w:val="00633550"/>
    <w:rsid w:val="00633975"/>
    <w:rsid w:val="00634EAE"/>
    <w:rsid w:val="0063693E"/>
    <w:rsid w:val="00637F92"/>
    <w:rsid w:val="00643C07"/>
    <w:rsid w:val="00644003"/>
    <w:rsid w:val="006441C1"/>
    <w:rsid w:val="0065070F"/>
    <w:rsid w:val="00650F9D"/>
    <w:rsid w:val="00652F15"/>
    <w:rsid w:val="00653489"/>
    <w:rsid w:val="00654A9D"/>
    <w:rsid w:val="00657156"/>
    <w:rsid w:val="00657624"/>
    <w:rsid w:val="00657BC1"/>
    <w:rsid w:val="00661A27"/>
    <w:rsid w:val="0066357C"/>
    <w:rsid w:val="00663D91"/>
    <w:rsid w:val="006653F6"/>
    <w:rsid w:val="00667650"/>
    <w:rsid w:val="00667F77"/>
    <w:rsid w:val="00674953"/>
    <w:rsid w:val="00676CE9"/>
    <w:rsid w:val="00677E3A"/>
    <w:rsid w:val="00680D05"/>
    <w:rsid w:val="00683E4B"/>
    <w:rsid w:val="00684E69"/>
    <w:rsid w:val="00684E84"/>
    <w:rsid w:val="00693C70"/>
    <w:rsid w:val="006941E0"/>
    <w:rsid w:val="006A1424"/>
    <w:rsid w:val="006A27D7"/>
    <w:rsid w:val="006A3437"/>
    <w:rsid w:val="006A6752"/>
    <w:rsid w:val="006A7193"/>
    <w:rsid w:val="006B020C"/>
    <w:rsid w:val="006B10CF"/>
    <w:rsid w:val="006B1294"/>
    <w:rsid w:val="006B33C7"/>
    <w:rsid w:val="006B5FFF"/>
    <w:rsid w:val="006B6A8B"/>
    <w:rsid w:val="006B79E1"/>
    <w:rsid w:val="006C1195"/>
    <w:rsid w:val="006C1C26"/>
    <w:rsid w:val="006C2FAD"/>
    <w:rsid w:val="006C4924"/>
    <w:rsid w:val="006C6ED2"/>
    <w:rsid w:val="006D31F4"/>
    <w:rsid w:val="006D3E79"/>
    <w:rsid w:val="006D4362"/>
    <w:rsid w:val="006D456A"/>
    <w:rsid w:val="006D4CD0"/>
    <w:rsid w:val="006D6267"/>
    <w:rsid w:val="006D639E"/>
    <w:rsid w:val="006D7FC7"/>
    <w:rsid w:val="006E1984"/>
    <w:rsid w:val="006E2095"/>
    <w:rsid w:val="006E2E25"/>
    <w:rsid w:val="006E45CF"/>
    <w:rsid w:val="006E6716"/>
    <w:rsid w:val="006E78CD"/>
    <w:rsid w:val="006F0B2D"/>
    <w:rsid w:val="006F1E36"/>
    <w:rsid w:val="006F2318"/>
    <w:rsid w:val="006F2404"/>
    <w:rsid w:val="006F43E2"/>
    <w:rsid w:val="006F5E9A"/>
    <w:rsid w:val="006F60A2"/>
    <w:rsid w:val="00700865"/>
    <w:rsid w:val="00706722"/>
    <w:rsid w:val="00706A56"/>
    <w:rsid w:val="00707EA1"/>
    <w:rsid w:val="00711A7B"/>
    <w:rsid w:val="007124A7"/>
    <w:rsid w:val="00713689"/>
    <w:rsid w:val="00713DF5"/>
    <w:rsid w:val="00714546"/>
    <w:rsid w:val="00714E62"/>
    <w:rsid w:val="00716A2F"/>
    <w:rsid w:val="00725041"/>
    <w:rsid w:val="007256E8"/>
    <w:rsid w:val="00726283"/>
    <w:rsid w:val="0073265D"/>
    <w:rsid w:val="00732BDE"/>
    <w:rsid w:val="0073322D"/>
    <w:rsid w:val="00735C0C"/>
    <w:rsid w:val="007360C7"/>
    <w:rsid w:val="00740CC0"/>
    <w:rsid w:val="007428DC"/>
    <w:rsid w:val="0074410C"/>
    <w:rsid w:val="007443BE"/>
    <w:rsid w:val="00746F33"/>
    <w:rsid w:val="00750AD7"/>
    <w:rsid w:val="00751B2E"/>
    <w:rsid w:val="00752E0D"/>
    <w:rsid w:val="007546CB"/>
    <w:rsid w:val="007549CF"/>
    <w:rsid w:val="00760B79"/>
    <w:rsid w:val="00761B50"/>
    <w:rsid w:val="00762C4D"/>
    <w:rsid w:val="00763C16"/>
    <w:rsid w:val="00764E82"/>
    <w:rsid w:val="00766B11"/>
    <w:rsid w:val="0076739A"/>
    <w:rsid w:val="00771D70"/>
    <w:rsid w:val="007768F6"/>
    <w:rsid w:val="00776B27"/>
    <w:rsid w:val="00776DE5"/>
    <w:rsid w:val="00782322"/>
    <w:rsid w:val="00783E62"/>
    <w:rsid w:val="007859BC"/>
    <w:rsid w:val="007918A9"/>
    <w:rsid w:val="00792436"/>
    <w:rsid w:val="00792EEB"/>
    <w:rsid w:val="00795831"/>
    <w:rsid w:val="007A030C"/>
    <w:rsid w:val="007A2012"/>
    <w:rsid w:val="007A221D"/>
    <w:rsid w:val="007A2C76"/>
    <w:rsid w:val="007A3501"/>
    <w:rsid w:val="007A38F3"/>
    <w:rsid w:val="007A3967"/>
    <w:rsid w:val="007A6235"/>
    <w:rsid w:val="007A62F2"/>
    <w:rsid w:val="007A7242"/>
    <w:rsid w:val="007B0E99"/>
    <w:rsid w:val="007B2629"/>
    <w:rsid w:val="007B27AC"/>
    <w:rsid w:val="007B4183"/>
    <w:rsid w:val="007B4EDB"/>
    <w:rsid w:val="007B52B4"/>
    <w:rsid w:val="007B642C"/>
    <w:rsid w:val="007B6818"/>
    <w:rsid w:val="007B6C3C"/>
    <w:rsid w:val="007C1E68"/>
    <w:rsid w:val="007C24D3"/>
    <w:rsid w:val="007C4F09"/>
    <w:rsid w:val="007C797F"/>
    <w:rsid w:val="007D0A87"/>
    <w:rsid w:val="007D2DAC"/>
    <w:rsid w:val="007D3A22"/>
    <w:rsid w:val="007D417C"/>
    <w:rsid w:val="007D5F86"/>
    <w:rsid w:val="007D649D"/>
    <w:rsid w:val="007D6CEB"/>
    <w:rsid w:val="007E4017"/>
    <w:rsid w:val="007E4185"/>
    <w:rsid w:val="007E584C"/>
    <w:rsid w:val="007E5B9D"/>
    <w:rsid w:val="007E759A"/>
    <w:rsid w:val="007F0A61"/>
    <w:rsid w:val="007F351F"/>
    <w:rsid w:val="007F3DE0"/>
    <w:rsid w:val="007F5EF2"/>
    <w:rsid w:val="007F646B"/>
    <w:rsid w:val="00800774"/>
    <w:rsid w:val="008020E4"/>
    <w:rsid w:val="008026A9"/>
    <w:rsid w:val="008032F2"/>
    <w:rsid w:val="00804606"/>
    <w:rsid w:val="00812042"/>
    <w:rsid w:val="0081441D"/>
    <w:rsid w:val="008324D8"/>
    <w:rsid w:val="00832D77"/>
    <w:rsid w:val="00833804"/>
    <w:rsid w:val="0083442C"/>
    <w:rsid w:val="00834E3D"/>
    <w:rsid w:val="0083547A"/>
    <w:rsid w:val="00836291"/>
    <w:rsid w:val="00840533"/>
    <w:rsid w:val="00843A54"/>
    <w:rsid w:val="008453DE"/>
    <w:rsid w:val="00846F65"/>
    <w:rsid w:val="008471ED"/>
    <w:rsid w:val="008476E7"/>
    <w:rsid w:val="00852725"/>
    <w:rsid w:val="00852835"/>
    <w:rsid w:val="008569B1"/>
    <w:rsid w:val="00857439"/>
    <w:rsid w:val="008614AA"/>
    <w:rsid w:val="00862272"/>
    <w:rsid w:val="008623C0"/>
    <w:rsid w:val="0086275C"/>
    <w:rsid w:val="00865F19"/>
    <w:rsid w:val="00866367"/>
    <w:rsid w:val="0086682B"/>
    <w:rsid w:val="00870616"/>
    <w:rsid w:val="00880618"/>
    <w:rsid w:val="00880883"/>
    <w:rsid w:val="00880F10"/>
    <w:rsid w:val="00881E64"/>
    <w:rsid w:val="008822A8"/>
    <w:rsid w:val="00882E73"/>
    <w:rsid w:val="00885582"/>
    <w:rsid w:val="0088689C"/>
    <w:rsid w:val="008868A0"/>
    <w:rsid w:val="00890963"/>
    <w:rsid w:val="00890DB5"/>
    <w:rsid w:val="008917D3"/>
    <w:rsid w:val="008A015C"/>
    <w:rsid w:val="008A019F"/>
    <w:rsid w:val="008A218F"/>
    <w:rsid w:val="008A28A4"/>
    <w:rsid w:val="008A3A58"/>
    <w:rsid w:val="008A5111"/>
    <w:rsid w:val="008B04AF"/>
    <w:rsid w:val="008B47C1"/>
    <w:rsid w:val="008B7A0E"/>
    <w:rsid w:val="008C03D5"/>
    <w:rsid w:val="008C0A18"/>
    <w:rsid w:val="008C2FF6"/>
    <w:rsid w:val="008C3609"/>
    <w:rsid w:val="008D0F52"/>
    <w:rsid w:val="008D2F7F"/>
    <w:rsid w:val="008D2FEC"/>
    <w:rsid w:val="008D5703"/>
    <w:rsid w:val="008D6C61"/>
    <w:rsid w:val="008D6DF2"/>
    <w:rsid w:val="008F1517"/>
    <w:rsid w:val="008F2F6A"/>
    <w:rsid w:val="008F341B"/>
    <w:rsid w:val="008F6BD9"/>
    <w:rsid w:val="008F761B"/>
    <w:rsid w:val="008F7D72"/>
    <w:rsid w:val="00904923"/>
    <w:rsid w:val="00904BD8"/>
    <w:rsid w:val="0090565A"/>
    <w:rsid w:val="00905D4E"/>
    <w:rsid w:val="00914E92"/>
    <w:rsid w:val="00915BFF"/>
    <w:rsid w:val="00915C2A"/>
    <w:rsid w:val="00920B13"/>
    <w:rsid w:val="00923ADB"/>
    <w:rsid w:val="00924E30"/>
    <w:rsid w:val="00926E6E"/>
    <w:rsid w:val="009271BD"/>
    <w:rsid w:val="00930B5D"/>
    <w:rsid w:val="00932666"/>
    <w:rsid w:val="00933308"/>
    <w:rsid w:val="00934E49"/>
    <w:rsid w:val="00936ACC"/>
    <w:rsid w:val="00940C0F"/>
    <w:rsid w:val="00940D3B"/>
    <w:rsid w:val="00942C33"/>
    <w:rsid w:val="00947330"/>
    <w:rsid w:val="00950786"/>
    <w:rsid w:val="0095092A"/>
    <w:rsid w:val="00950B6E"/>
    <w:rsid w:val="009535BF"/>
    <w:rsid w:val="00954FB5"/>
    <w:rsid w:val="009556FB"/>
    <w:rsid w:val="0095672C"/>
    <w:rsid w:val="00956759"/>
    <w:rsid w:val="00957C0D"/>
    <w:rsid w:val="00960005"/>
    <w:rsid w:val="00962031"/>
    <w:rsid w:val="00962F35"/>
    <w:rsid w:val="00965473"/>
    <w:rsid w:val="00966356"/>
    <w:rsid w:val="009715FF"/>
    <w:rsid w:val="00973303"/>
    <w:rsid w:val="00976ADE"/>
    <w:rsid w:val="009771E2"/>
    <w:rsid w:val="0097763C"/>
    <w:rsid w:val="00977A1F"/>
    <w:rsid w:val="00981F8A"/>
    <w:rsid w:val="009863C6"/>
    <w:rsid w:val="00990EE8"/>
    <w:rsid w:val="009914EA"/>
    <w:rsid w:val="00992460"/>
    <w:rsid w:val="0099281C"/>
    <w:rsid w:val="00993D7E"/>
    <w:rsid w:val="009A207E"/>
    <w:rsid w:val="009A3CEA"/>
    <w:rsid w:val="009A3DED"/>
    <w:rsid w:val="009A474E"/>
    <w:rsid w:val="009A4D91"/>
    <w:rsid w:val="009A5463"/>
    <w:rsid w:val="009B0644"/>
    <w:rsid w:val="009B0943"/>
    <w:rsid w:val="009B29BB"/>
    <w:rsid w:val="009C1EFA"/>
    <w:rsid w:val="009C60D1"/>
    <w:rsid w:val="009D114B"/>
    <w:rsid w:val="009D170C"/>
    <w:rsid w:val="009D3FA4"/>
    <w:rsid w:val="009D707B"/>
    <w:rsid w:val="009E2187"/>
    <w:rsid w:val="009E2F15"/>
    <w:rsid w:val="009E4536"/>
    <w:rsid w:val="009E6E57"/>
    <w:rsid w:val="009F2252"/>
    <w:rsid w:val="00A04189"/>
    <w:rsid w:val="00A057BB"/>
    <w:rsid w:val="00A0749B"/>
    <w:rsid w:val="00A10A4F"/>
    <w:rsid w:val="00A119F7"/>
    <w:rsid w:val="00A15600"/>
    <w:rsid w:val="00A25E70"/>
    <w:rsid w:val="00A27A40"/>
    <w:rsid w:val="00A30959"/>
    <w:rsid w:val="00A3217F"/>
    <w:rsid w:val="00A33DC0"/>
    <w:rsid w:val="00A363DF"/>
    <w:rsid w:val="00A37703"/>
    <w:rsid w:val="00A416DE"/>
    <w:rsid w:val="00A426C0"/>
    <w:rsid w:val="00A42A3F"/>
    <w:rsid w:val="00A433DE"/>
    <w:rsid w:val="00A468AD"/>
    <w:rsid w:val="00A53731"/>
    <w:rsid w:val="00A61379"/>
    <w:rsid w:val="00A620F9"/>
    <w:rsid w:val="00A622D1"/>
    <w:rsid w:val="00A6231A"/>
    <w:rsid w:val="00A639EF"/>
    <w:rsid w:val="00A64EEE"/>
    <w:rsid w:val="00A7028E"/>
    <w:rsid w:val="00A70EAD"/>
    <w:rsid w:val="00A75FED"/>
    <w:rsid w:val="00A76090"/>
    <w:rsid w:val="00A77386"/>
    <w:rsid w:val="00A77B1B"/>
    <w:rsid w:val="00A84C5E"/>
    <w:rsid w:val="00A85E01"/>
    <w:rsid w:val="00A90678"/>
    <w:rsid w:val="00A90B40"/>
    <w:rsid w:val="00A92DB2"/>
    <w:rsid w:val="00A932B0"/>
    <w:rsid w:val="00AA0E34"/>
    <w:rsid w:val="00AA2618"/>
    <w:rsid w:val="00AA2FA9"/>
    <w:rsid w:val="00AA3A6B"/>
    <w:rsid w:val="00AA4235"/>
    <w:rsid w:val="00AA489B"/>
    <w:rsid w:val="00AA763E"/>
    <w:rsid w:val="00AB0BA3"/>
    <w:rsid w:val="00AB1506"/>
    <w:rsid w:val="00AB1843"/>
    <w:rsid w:val="00AB30D9"/>
    <w:rsid w:val="00AB6E46"/>
    <w:rsid w:val="00AB70BF"/>
    <w:rsid w:val="00AB77B4"/>
    <w:rsid w:val="00AC03DC"/>
    <w:rsid w:val="00AC0BDB"/>
    <w:rsid w:val="00AC21A5"/>
    <w:rsid w:val="00AC5193"/>
    <w:rsid w:val="00AD0BC6"/>
    <w:rsid w:val="00AD190E"/>
    <w:rsid w:val="00AD4806"/>
    <w:rsid w:val="00AD4C9D"/>
    <w:rsid w:val="00AD7AA6"/>
    <w:rsid w:val="00AE2271"/>
    <w:rsid w:val="00AE29BC"/>
    <w:rsid w:val="00AE3502"/>
    <w:rsid w:val="00AE3E16"/>
    <w:rsid w:val="00AE44A2"/>
    <w:rsid w:val="00AE5B82"/>
    <w:rsid w:val="00AF1E57"/>
    <w:rsid w:val="00AF4363"/>
    <w:rsid w:val="00AF5171"/>
    <w:rsid w:val="00AF6A72"/>
    <w:rsid w:val="00AF6B60"/>
    <w:rsid w:val="00AF7176"/>
    <w:rsid w:val="00B020FE"/>
    <w:rsid w:val="00B0563D"/>
    <w:rsid w:val="00B078E7"/>
    <w:rsid w:val="00B10F1E"/>
    <w:rsid w:val="00B14766"/>
    <w:rsid w:val="00B20347"/>
    <w:rsid w:val="00B23FA4"/>
    <w:rsid w:val="00B24F54"/>
    <w:rsid w:val="00B2598C"/>
    <w:rsid w:val="00B263CA"/>
    <w:rsid w:val="00B310C2"/>
    <w:rsid w:val="00B31BD4"/>
    <w:rsid w:val="00B3254C"/>
    <w:rsid w:val="00B33116"/>
    <w:rsid w:val="00B356FA"/>
    <w:rsid w:val="00B35CBE"/>
    <w:rsid w:val="00B361CD"/>
    <w:rsid w:val="00B37357"/>
    <w:rsid w:val="00B4311C"/>
    <w:rsid w:val="00B45DA5"/>
    <w:rsid w:val="00B530B2"/>
    <w:rsid w:val="00B54581"/>
    <w:rsid w:val="00B56E4B"/>
    <w:rsid w:val="00B60F85"/>
    <w:rsid w:val="00B62084"/>
    <w:rsid w:val="00B64EB3"/>
    <w:rsid w:val="00B67833"/>
    <w:rsid w:val="00B71175"/>
    <w:rsid w:val="00B7172F"/>
    <w:rsid w:val="00B73E67"/>
    <w:rsid w:val="00B7431B"/>
    <w:rsid w:val="00B76C7A"/>
    <w:rsid w:val="00B84027"/>
    <w:rsid w:val="00B92136"/>
    <w:rsid w:val="00B93C8E"/>
    <w:rsid w:val="00B96048"/>
    <w:rsid w:val="00B97BB2"/>
    <w:rsid w:val="00B97CD2"/>
    <w:rsid w:val="00BA4636"/>
    <w:rsid w:val="00BA49F4"/>
    <w:rsid w:val="00BA55CC"/>
    <w:rsid w:val="00BB11B0"/>
    <w:rsid w:val="00BB52FC"/>
    <w:rsid w:val="00BB5550"/>
    <w:rsid w:val="00BC0C04"/>
    <w:rsid w:val="00BC1171"/>
    <w:rsid w:val="00BC2AD8"/>
    <w:rsid w:val="00BC3371"/>
    <w:rsid w:val="00BC3A4D"/>
    <w:rsid w:val="00BC6F18"/>
    <w:rsid w:val="00BD4C94"/>
    <w:rsid w:val="00BD7484"/>
    <w:rsid w:val="00BE0F19"/>
    <w:rsid w:val="00BE2404"/>
    <w:rsid w:val="00BE51D4"/>
    <w:rsid w:val="00BE6B4F"/>
    <w:rsid w:val="00BF18F0"/>
    <w:rsid w:val="00BF36CA"/>
    <w:rsid w:val="00BF3A53"/>
    <w:rsid w:val="00BF44D8"/>
    <w:rsid w:val="00C010EF"/>
    <w:rsid w:val="00C0170A"/>
    <w:rsid w:val="00C034FA"/>
    <w:rsid w:val="00C0400E"/>
    <w:rsid w:val="00C052DA"/>
    <w:rsid w:val="00C07CF3"/>
    <w:rsid w:val="00C14539"/>
    <w:rsid w:val="00C15E7F"/>
    <w:rsid w:val="00C16075"/>
    <w:rsid w:val="00C175DA"/>
    <w:rsid w:val="00C21D16"/>
    <w:rsid w:val="00C2380E"/>
    <w:rsid w:val="00C24722"/>
    <w:rsid w:val="00C31BCD"/>
    <w:rsid w:val="00C35ECB"/>
    <w:rsid w:val="00C37DDF"/>
    <w:rsid w:val="00C42B8D"/>
    <w:rsid w:val="00C51467"/>
    <w:rsid w:val="00C51F99"/>
    <w:rsid w:val="00C546CF"/>
    <w:rsid w:val="00C62BC3"/>
    <w:rsid w:val="00C63684"/>
    <w:rsid w:val="00C647CB"/>
    <w:rsid w:val="00C6515E"/>
    <w:rsid w:val="00C7586D"/>
    <w:rsid w:val="00C76141"/>
    <w:rsid w:val="00C77764"/>
    <w:rsid w:val="00C818B0"/>
    <w:rsid w:val="00C81D41"/>
    <w:rsid w:val="00C823EA"/>
    <w:rsid w:val="00C82A78"/>
    <w:rsid w:val="00C844E8"/>
    <w:rsid w:val="00C909C3"/>
    <w:rsid w:val="00C91543"/>
    <w:rsid w:val="00C92897"/>
    <w:rsid w:val="00C93008"/>
    <w:rsid w:val="00C95E2E"/>
    <w:rsid w:val="00C96094"/>
    <w:rsid w:val="00CA0540"/>
    <w:rsid w:val="00CA1890"/>
    <w:rsid w:val="00CA20AB"/>
    <w:rsid w:val="00CA34E7"/>
    <w:rsid w:val="00CA69B7"/>
    <w:rsid w:val="00CB09F2"/>
    <w:rsid w:val="00CB2A00"/>
    <w:rsid w:val="00CB3DA2"/>
    <w:rsid w:val="00CB7C07"/>
    <w:rsid w:val="00CC046C"/>
    <w:rsid w:val="00CC1E80"/>
    <w:rsid w:val="00CC3FFD"/>
    <w:rsid w:val="00CC54BE"/>
    <w:rsid w:val="00CC7D03"/>
    <w:rsid w:val="00CD26B2"/>
    <w:rsid w:val="00CD5167"/>
    <w:rsid w:val="00CD7F98"/>
    <w:rsid w:val="00CE3160"/>
    <w:rsid w:val="00CE341D"/>
    <w:rsid w:val="00CE4B87"/>
    <w:rsid w:val="00CF28A9"/>
    <w:rsid w:val="00CF2C0D"/>
    <w:rsid w:val="00CF4F1B"/>
    <w:rsid w:val="00CF5D7D"/>
    <w:rsid w:val="00CF7844"/>
    <w:rsid w:val="00D0273E"/>
    <w:rsid w:val="00D030E3"/>
    <w:rsid w:val="00D0389D"/>
    <w:rsid w:val="00D03B5A"/>
    <w:rsid w:val="00D03CDB"/>
    <w:rsid w:val="00D0682F"/>
    <w:rsid w:val="00D077C2"/>
    <w:rsid w:val="00D10E01"/>
    <w:rsid w:val="00D11F6D"/>
    <w:rsid w:val="00D13DB7"/>
    <w:rsid w:val="00D15AF1"/>
    <w:rsid w:val="00D21856"/>
    <w:rsid w:val="00D22335"/>
    <w:rsid w:val="00D226AC"/>
    <w:rsid w:val="00D24F05"/>
    <w:rsid w:val="00D25533"/>
    <w:rsid w:val="00D26045"/>
    <w:rsid w:val="00D27F36"/>
    <w:rsid w:val="00D34F76"/>
    <w:rsid w:val="00D36625"/>
    <w:rsid w:val="00D36EAF"/>
    <w:rsid w:val="00D37DD2"/>
    <w:rsid w:val="00D4074E"/>
    <w:rsid w:val="00D42C4C"/>
    <w:rsid w:val="00D45EC7"/>
    <w:rsid w:val="00D45F87"/>
    <w:rsid w:val="00D4611D"/>
    <w:rsid w:val="00D463DC"/>
    <w:rsid w:val="00D46FDB"/>
    <w:rsid w:val="00D51724"/>
    <w:rsid w:val="00D51DF5"/>
    <w:rsid w:val="00D528DF"/>
    <w:rsid w:val="00D56077"/>
    <w:rsid w:val="00D57CBF"/>
    <w:rsid w:val="00D61A2F"/>
    <w:rsid w:val="00D61BB1"/>
    <w:rsid w:val="00D61E26"/>
    <w:rsid w:val="00D62099"/>
    <w:rsid w:val="00D62306"/>
    <w:rsid w:val="00D643CC"/>
    <w:rsid w:val="00D704CF"/>
    <w:rsid w:val="00D720D2"/>
    <w:rsid w:val="00D750FF"/>
    <w:rsid w:val="00D767A8"/>
    <w:rsid w:val="00D77C58"/>
    <w:rsid w:val="00D77ED4"/>
    <w:rsid w:val="00D843AD"/>
    <w:rsid w:val="00D85EE8"/>
    <w:rsid w:val="00D86038"/>
    <w:rsid w:val="00D86F88"/>
    <w:rsid w:val="00D92D48"/>
    <w:rsid w:val="00D93D2F"/>
    <w:rsid w:val="00D966FA"/>
    <w:rsid w:val="00DA0C68"/>
    <w:rsid w:val="00DA73EE"/>
    <w:rsid w:val="00DB06D7"/>
    <w:rsid w:val="00DB0C3C"/>
    <w:rsid w:val="00DB1111"/>
    <w:rsid w:val="00DB4A4A"/>
    <w:rsid w:val="00DB6656"/>
    <w:rsid w:val="00DC08DA"/>
    <w:rsid w:val="00DC0C4C"/>
    <w:rsid w:val="00DC21C8"/>
    <w:rsid w:val="00DC4FF4"/>
    <w:rsid w:val="00DC5588"/>
    <w:rsid w:val="00DD504E"/>
    <w:rsid w:val="00DD5C08"/>
    <w:rsid w:val="00DE1483"/>
    <w:rsid w:val="00DE148C"/>
    <w:rsid w:val="00DE38F6"/>
    <w:rsid w:val="00DE587D"/>
    <w:rsid w:val="00DE6FD1"/>
    <w:rsid w:val="00DE7ADF"/>
    <w:rsid w:val="00DF00FA"/>
    <w:rsid w:val="00DF14C3"/>
    <w:rsid w:val="00DF1742"/>
    <w:rsid w:val="00DF1AC9"/>
    <w:rsid w:val="00DF3363"/>
    <w:rsid w:val="00DF5562"/>
    <w:rsid w:val="00DF73B5"/>
    <w:rsid w:val="00DF7D87"/>
    <w:rsid w:val="00DF7F6F"/>
    <w:rsid w:val="00E00AA2"/>
    <w:rsid w:val="00E015FE"/>
    <w:rsid w:val="00E05322"/>
    <w:rsid w:val="00E06BB1"/>
    <w:rsid w:val="00E07AC5"/>
    <w:rsid w:val="00E113AE"/>
    <w:rsid w:val="00E13399"/>
    <w:rsid w:val="00E15F5F"/>
    <w:rsid w:val="00E1631D"/>
    <w:rsid w:val="00E20491"/>
    <w:rsid w:val="00E20947"/>
    <w:rsid w:val="00E210BA"/>
    <w:rsid w:val="00E21715"/>
    <w:rsid w:val="00E24B03"/>
    <w:rsid w:val="00E26F58"/>
    <w:rsid w:val="00E27AE1"/>
    <w:rsid w:val="00E3043E"/>
    <w:rsid w:val="00E323C2"/>
    <w:rsid w:val="00E326C5"/>
    <w:rsid w:val="00E33B96"/>
    <w:rsid w:val="00E34A52"/>
    <w:rsid w:val="00E4163C"/>
    <w:rsid w:val="00E43093"/>
    <w:rsid w:val="00E4434A"/>
    <w:rsid w:val="00E4646D"/>
    <w:rsid w:val="00E51361"/>
    <w:rsid w:val="00E51E1B"/>
    <w:rsid w:val="00E55C91"/>
    <w:rsid w:val="00E57B5B"/>
    <w:rsid w:val="00E6008C"/>
    <w:rsid w:val="00E60D4E"/>
    <w:rsid w:val="00E624B7"/>
    <w:rsid w:val="00E77680"/>
    <w:rsid w:val="00E8385E"/>
    <w:rsid w:val="00E83D10"/>
    <w:rsid w:val="00E914E4"/>
    <w:rsid w:val="00E932A5"/>
    <w:rsid w:val="00E93F6A"/>
    <w:rsid w:val="00E94440"/>
    <w:rsid w:val="00E95C78"/>
    <w:rsid w:val="00EA091E"/>
    <w:rsid w:val="00EA4F91"/>
    <w:rsid w:val="00EB300B"/>
    <w:rsid w:val="00EB313A"/>
    <w:rsid w:val="00EB461B"/>
    <w:rsid w:val="00EC3D75"/>
    <w:rsid w:val="00EC4E53"/>
    <w:rsid w:val="00EC6442"/>
    <w:rsid w:val="00ED1E31"/>
    <w:rsid w:val="00ED2290"/>
    <w:rsid w:val="00ED2E52"/>
    <w:rsid w:val="00ED3690"/>
    <w:rsid w:val="00ED4457"/>
    <w:rsid w:val="00ED44BC"/>
    <w:rsid w:val="00ED7B4D"/>
    <w:rsid w:val="00EF2A82"/>
    <w:rsid w:val="00EF59DB"/>
    <w:rsid w:val="00EF7029"/>
    <w:rsid w:val="00F02FAD"/>
    <w:rsid w:val="00F043B0"/>
    <w:rsid w:val="00F05B01"/>
    <w:rsid w:val="00F062C2"/>
    <w:rsid w:val="00F118A7"/>
    <w:rsid w:val="00F11B2C"/>
    <w:rsid w:val="00F12C90"/>
    <w:rsid w:val="00F12F16"/>
    <w:rsid w:val="00F14267"/>
    <w:rsid w:val="00F14977"/>
    <w:rsid w:val="00F152CC"/>
    <w:rsid w:val="00F153EE"/>
    <w:rsid w:val="00F27323"/>
    <w:rsid w:val="00F27ED4"/>
    <w:rsid w:val="00F301E1"/>
    <w:rsid w:val="00F32A33"/>
    <w:rsid w:val="00F40EB0"/>
    <w:rsid w:val="00F4142F"/>
    <w:rsid w:val="00F42EBA"/>
    <w:rsid w:val="00F456D7"/>
    <w:rsid w:val="00F45736"/>
    <w:rsid w:val="00F47D20"/>
    <w:rsid w:val="00F50095"/>
    <w:rsid w:val="00F517EF"/>
    <w:rsid w:val="00F527A2"/>
    <w:rsid w:val="00F5381F"/>
    <w:rsid w:val="00F54E87"/>
    <w:rsid w:val="00F5707A"/>
    <w:rsid w:val="00F61E5C"/>
    <w:rsid w:val="00F636EB"/>
    <w:rsid w:val="00F63A21"/>
    <w:rsid w:val="00F65631"/>
    <w:rsid w:val="00F667F5"/>
    <w:rsid w:val="00F670AC"/>
    <w:rsid w:val="00F72939"/>
    <w:rsid w:val="00F73970"/>
    <w:rsid w:val="00F73A34"/>
    <w:rsid w:val="00F75176"/>
    <w:rsid w:val="00F76359"/>
    <w:rsid w:val="00F764EB"/>
    <w:rsid w:val="00F77944"/>
    <w:rsid w:val="00F81BC8"/>
    <w:rsid w:val="00F82EC7"/>
    <w:rsid w:val="00F83C12"/>
    <w:rsid w:val="00F856E1"/>
    <w:rsid w:val="00F94828"/>
    <w:rsid w:val="00FA4FFC"/>
    <w:rsid w:val="00FA778A"/>
    <w:rsid w:val="00FB171E"/>
    <w:rsid w:val="00FB19A0"/>
    <w:rsid w:val="00FB71C5"/>
    <w:rsid w:val="00FC00EC"/>
    <w:rsid w:val="00FC4605"/>
    <w:rsid w:val="00FC7DB2"/>
    <w:rsid w:val="00FD03C4"/>
    <w:rsid w:val="00FD0E40"/>
    <w:rsid w:val="00FD27BC"/>
    <w:rsid w:val="00FD3121"/>
    <w:rsid w:val="00FD3C1E"/>
    <w:rsid w:val="00FD4566"/>
    <w:rsid w:val="00FD6C60"/>
    <w:rsid w:val="00FE1670"/>
    <w:rsid w:val="00FE27B0"/>
    <w:rsid w:val="00FE33ED"/>
    <w:rsid w:val="00FE6995"/>
    <w:rsid w:val="00FE710A"/>
    <w:rsid w:val="00FF0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D3F0A"/>
  <w15:chartTrackingRefBased/>
  <w15:docId w15:val="{53E0093F-0774-4DD2-91F8-C547306F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5368"/>
    <w:pPr>
      <w:spacing w:after="0" w:line="240" w:lineRule="auto"/>
    </w:pPr>
    <w:rPr>
      <w:rFonts w:eastAsiaTheme="minorHAnsi"/>
      <w:sz w:val="24"/>
      <w:szCs w:val="24"/>
      <w:lang w:eastAsia="en-US"/>
    </w:rPr>
  </w:style>
  <w:style w:type="paragraph" w:styleId="Titolo1">
    <w:name w:val="heading 1"/>
    <w:basedOn w:val="Normale"/>
    <w:link w:val="Titolo1Carattere"/>
    <w:uiPriority w:val="9"/>
    <w:qFormat/>
    <w:rsid w:val="004F3F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4FFC"/>
    <w:pPr>
      <w:tabs>
        <w:tab w:val="center" w:pos="4680"/>
        <w:tab w:val="right" w:pos="9360"/>
      </w:tabs>
    </w:pPr>
  </w:style>
  <w:style w:type="character" w:customStyle="1" w:styleId="IntestazioneCarattere">
    <w:name w:val="Intestazione Carattere"/>
    <w:basedOn w:val="Carpredefinitoparagrafo"/>
    <w:link w:val="Intestazione"/>
    <w:uiPriority w:val="99"/>
    <w:rsid w:val="00FA4FFC"/>
    <w:rPr>
      <w:rFonts w:eastAsiaTheme="minorHAnsi"/>
      <w:sz w:val="24"/>
      <w:szCs w:val="24"/>
      <w:lang w:eastAsia="en-US"/>
    </w:rPr>
  </w:style>
  <w:style w:type="character" w:styleId="Rimandocommento">
    <w:name w:val="annotation reference"/>
    <w:uiPriority w:val="99"/>
    <w:semiHidden/>
    <w:unhideWhenUsed/>
    <w:rsid w:val="00FA4FFC"/>
    <w:rPr>
      <w:sz w:val="16"/>
      <w:szCs w:val="16"/>
    </w:rPr>
  </w:style>
  <w:style w:type="paragraph" w:styleId="Testocommento">
    <w:name w:val="annotation text"/>
    <w:basedOn w:val="Normale"/>
    <w:link w:val="TestocommentoCarattere"/>
    <w:uiPriority w:val="99"/>
    <w:unhideWhenUsed/>
    <w:rsid w:val="00FA4FFC"/>
    <w:pPr>
      <w:spacing w:after="20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rsid w:val="00FA4FFC"/>
    <w:rPr>
      <w:rFonts w:ascii="Calibri" w:eastAsia="Times New Roman" w:hAnsi="Calibri" w:cs="Times New Roman"/>
      <w:sz w:val="20"/>
      <w:szCs w:val="20"/>
      <w:lang w:eastAsia="en-US"/>
    </w:rPr>
  </w:style>
  <w:style w:type="paragraph" w:styleId="NormaleWeb">
    <w:name w:val="Normal (Web)"/>
    <w:basedOn w:val="Normale"/>
    <w:uiPriority w:val="99"/>
    <w:unhideWhenUsed/>
    <w:rsid w:val="00FA4FFC"/>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A4F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4FFC"/>
    <w:rPr>
      <w:rFonts w:ascii="Segoe UI" w:eastAsiaTheme="minorHAns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DF174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F1742"/>
    <w:rPr>
      <w:rFonts w:ascii="Calibri" w:eastAsiaTheme="minorHAnsi" w:hAnsi="Calibri" w:cs="Times New Roman"/>
      <w:b/>
      <w:bCs/>
      <w:sz w:val="20"/>
      <w:szCs w:val="20"/>
      <w:lang w:eastAsia="en-US"/>
    </w:rPr>
  </w:style>
  <w:style w:type="paragraph" w:styleId="Pidipagina">
    <w:name w:val="footer"/>
    <w:basedOn w:val="Normale"/>
    <w:link w:val="PidipaginaCarattere"/>
    <w:uiPriority w:val="99"/>
    <w:unhideWhenUsed/>
    <w:rsid w:val="0027559D"/>
    <w:pPr>
      <w:tabs>
        <w:tab w:val="center" w:pos="4680"/>
        <w:tab w:val="right" w:pos="9360"/>
      </w:tabs>
    </w:pPr>
  </w:style>
  <w:style w:type="character" w:customStyle="1" w:styleId="PidipaginaCarattere">
    <w:name w:val="Piè di pagina Carattere"/>
    <w:basedOn w:val="Carpredefinitoparagrafo"/>
    <w:link w:val="Pidipagina"/>
    <w:uiPriority w:val="99"/>
    <w:rsid w:val="0027559D"/>
    <w:rPr>
      <w:rFonts w:eastAsiaTheme="minorHAnsi"/>
      <w:sz w:val="24"/>
      <w:szCs w:val="24"/>
      <w:lang w:eastAsia="en-US"/>
    </w:rPr>
  </w:style>
  <w:style w:type="character" w:styleId="Collegamentoipertestuale">
    <w:name w:val="Hyperlink"/>
    <w:uiPriority w:val="99"/>
    <w:unhideWhenUsed/>
    <w:rsid w:val="0095092A"/>
    <w:rPr>
      <w:color w:val="0000FF"/>
      <w:u w:val="single"/>
    </w:rPr>
  </w:style>
  <w:style w:type="table" w:styleId="Grigliatabella">
    <w:name w:val="Table Grid"/>
    <w:basedOn w:val="Tabellanormale"/>
    <w:uiPriority w:val="39"/>
    <w:rsid w:val="00C052D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locked/>
    <w:rsid w:val="00FD4566"/>
    <w:rPr>
      <w:rFonts w:ascii="Calibri" w:hAnsi="Calibri"/>
    </w:rPr>
  </w:style>
  <w:style w:type="paragraph" w:styleId="Paragrafoelenco">
    <w:name w:val="List Paragraph"/>
    <w:basedOn w:val="Normale"/>
    <w:link w:val="ParagrafoelencoCarattere"/>
    <w:uiPriority w:val="34"/>
    <w:qFormat/>
    <w:rsid w:val="00FD4566"/>
    <w:pPr>
      <w:ind w:left="720"/>
    </w:pPr>
    <w:rPr>
      <w:rFonts w:ascii="Calibri" w:eastAsiaTheme="minorEastAsia" w:hAnsi="Calibri"/>
      <w:sz w:val="22"/>
      <w:szCs w:val="22"/>
      <w:lang w:eastAsia="zh-CN"/>
    </w:rPr>
  </w:style>
  <w:style w:type="character" w:customStyle="1" w:styleId="bwuline">
    <w:name w:val="bwuline"/>
    <w:basedOn w:val="Carpredefinitoparagrafo"/>
    <w:rsid w:val="007A3967"/>
  </w:style>
  <w:style w:type="character" w:customStyle="1" w:styleId="apple-converted-space">
    <w:name w:val="apple-converted-space"/>
    <w:basedOn w:val="Carpredefinitoparagrafo"/>
    <w:rsid w:val="007A3967"/>
  </w:style>
  <w:style w:type="paragraph" w:customStyle="1" w:styleId="bwalignc">
    <w:name w:val="bwalignc"/>
    <w:basedOn w:val="Normale"/>
    <w:rsid w:val="001978A2"/>
    <w:pPr>
      <w:spacing w:before="100" w:beforeAutospacing="1" w:after="100" w:afterAutospacing="1"/>
    </w:pPr>
    <w:rPr>
      <w:rFonts w:ascii="Times" w:eastAsia="Times New Roman" w:hAnsi="Times" w:cs="Times New Roman"/>
      <w:sz w:val="20"/>
      <w:szCs w:val="20"/>
    </w:rPr>
  </w:style>
  <w:style w:type="paragraph" w:styleId="Revisione">
    <w:name w:val="Revision"/>
    <w:hidden/>
    <w:uiPriority w:val="99"/>
    <w:semiHidden/>
    <w:rsid w:val="00E15F5F"/>
    <w:pPr>
      <w:spacing w:after="0" w:line="240" w:lineRule="auto"/>
    </w:pPr>
    <w:rPr>
      <w:rFonts w:eastAsiaTheme="minorHAnsi"/>
      <w:sz w:val="24"/>
      <w:szCs w:val="24"/>
      <w:lang w:eastAsia="en-US"/>
    </w:rPr>
  </w:style>
  <w:style w:type="character" w:styleId="Collegamentovisitato">
    <w:name w:val="FollowedHyperlink"/>
    <w:basedOn w:val="Carpredefinitoparagrafo"/>
    <w:uiPriority w:val="99"/>
    <w:semiHidden/>
    <w:unhideWhenUsed/>
    <w:rsid w:val="00657BC1"/>
    <w:rPr>
      <w:color w:val="954F72" w:themeColor="followedHyperlink"/>
      <w:u w:val="single"/>
    </w:rPr>
  </w:style>
  <w:style w:type="character" w:customStyle="1" w:styleId="UnresolvedMention1">
    <w:name w:val="Unresolved Mention1"/>
    <w:basedOn w:val="Carpredefinitoparagrafo"/>
    <w:uiPriority w:val="99"/>
    <w:semiHidden/>
    <w:unhideWhenUsed/>
    <w:rsid w:val="00C91543"/>
    <w:rPr>
      <w:color w:val="605E5C"/>
      <w:shd w:val="clear" w:color="auto" w:fill="E1DFDD"/>
    </w:rPr>
  </w:style>
  <w:style w:type="character" w:customStyle="1" w:styleId="UnresolvedMention2">
    <w:name w:val="Unresolved Mention2"/>
    <w:basedOn w:val="Carpredefinitoparagrafo"/>
    <w:uiPriority w:val="99"/>
    <w:semiHidden/>
    <w:unhideWhenUsed/>
    <w:rsid w:val="00E26F58"/>
    <w:rPr>
      <w:color w:val="605E5C"/>
      <w:shd w:val="clear" w:color="auto" w:fill="E1DFDD"/>
    </w:rPr>
  </w:style>
  <w:style w:type="character" w:customStyle="1" w:styleId="Titolo1Carattere">
    <w:name w:val="Titolo 1 Carattere"/>
    <w:basedOn w:val="Carpredefinitoparagrafo"/>
    <w:link w:val="Titolo1"/>
    <w:uiPriority w:val="9"/>
    <w:rsid w:val="004F3F64"/>
    <w:rPr>
      <w:rFonts w:ascii="Times New Roman" w:eastAsia="Times New Roman" w:hAnsi="Times New Roman" w:cs="Times New Roman"/>
      <w:b/>
      <w:bCs/>
      <w:kern w:val="36"/>
      <w:sz w:val="48"/>
      <w:szCs w:val="48"/>
      <w:lang w:eastAsia="en-US"/>
    </w:rPr>
  </w:style>
  <w:style w:type="character" w:customStyle="1" w:styleId="nobr1">
    <w:name w:val="nobr1"/>
    <w:basedOn w:val="Carpredefinitoparagrafo"/>
    <w:rsid w:val="007D2DAC"/>
  </w:style>
  <w:style w:type="character" w:customStyle="1" w:styleId="p1">
    <w:name w:val="p1"/>
    <w:basedOn w:val="Carpredefinitoparagrafo"/>
    <w:rsid w:val="00C16075"/>
  </w:style>
  <w:style w:type="paragraph" w:styleId="Testonormale">
    <w:name w:val="Plain Text"/>
    <w:basedOn w:val="Normale"/>
    <w:link w:val="TestonormaleCarattere"/>
    <w:uiPriority w:val="99"/>
    <w:semiHidden/>
    <w:unhideWhenUsed/>
    <w:rsid w:val="00BC2AD8"/>
    <w:rPr>
      <w:rFonts w:ascii="Calibri" w:hAnsi="Calibri" w:cs="Calibri"/>
      <w:sz w:val="22"/>
      <w:szCs w:val="22"/>
    </w:rPr>
  </w:style>
  <w:style w:type="character" w:customStyle="1" w:styleId="TestonormaleCarattere">
    <w:name w:val="Testo normale Carattere"/>
    <w:basedOn w:val="Carpredefinitoparagrafo"/>
    <w:link w:val="Testonormale"/>
    <w:uiPriority w:val="99"/>
    <w:semiHidden/>
    <w:rsid w:val="00BC2AD8"/>
    <w:rPr>
      <w:rFonts w:ascii="Calibri" w:eastAsiaTheme="minorHAnsi" w:hAnsi="Calibri" w:cs="Calibri"/>
      <w:lang w:eastAsia="en-US"/>
    </w:rPr>
  </w:style>
  <w:style w:type="character" w:customStyle="1" w:styleId="UnresolvedMention3">
    <w:name w:val="Unresolved Mention3"/>
    <w:basedOn w:val="Carpredefinitoparagrafo"/>
    <w:uiPriority w:val="99"/>
    <w:semiHidden/>
    <w:unhideWhenUsed/>
    <w:rsid w:val="0037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735">
      <w:bodyDiv w:val="1"/>
      <w:marLeft w:val="0"/>
      <w:marRight w:val="0"/>
      <w:marTop w:val="0"/>
      <w:marBottom w:val="0"/>
      <w:divBdr>
        <w:top w:val="none" w:sz="0" w:space="0" w:color="auto"/>
        <w:left w:val="none" w:sz="0" w:space="0" w:color="auto"/>
        <w:bottom w:val="none" w:sz="0" w:space="0" w:color="auto"/>
        <w:right w:val="none" w:sz="0" w:space="0" w:color="auto"/>
      </w:divBdr>
    </w:div>
    <w:div w:id="4670785">
      <w:bodyDiv w:val="1"/>
      <w:marLeft w:val="0"/>
      <w:marRight w:val="0"/>
      <w:marTop w:val="0"/>
      <w:marBottom w:val="0"/>
      <w:divBdr>
        <w:top w:val="none" w:sz="0" w:space="0" w:color="auto"/>
        <w:left w:val="none" w:sz="0" w:space="0" w:color="auto"/>
        <w:bottom w:val="none" w:sz="0" w:space="0" w:color="auto"/>
        <w:right w:val="none" w:sz="0" w:space="0" w:color="auto"/>
      </w:divBdr>
    </w:div>
    <w:div w:id="7605925">
      <w:bodyDiv w:val="1"/>
      <w:marLeft w:val="0"/>
      <w:marRight w:val="0"/>
      <w:marTop w:val="0"/>
      <w:marBottom w:val="0"/>
      <w:divBdr>
        <w:top w:val="none" w:sz="0" w:space="0" w:color="auto"/>
        <w:left w:val="none" w:sz="0" w:space="0" w:color="auto"/>
        <w:bottom w:val="none" w:sz="0" w:space="0" w:color="auto"/>
        <w:right w:val="none" w:sz="0" w:space="0" w:color="auto"/>
      </w:divBdr>
      <w:divsChild>
        <w:div w:id="1034159334">
          <w:marLeft w:val="547"/>
          <w:marRight w:val="0"/>
          <w:marTop w:val="0"/>
          <w:marBottom w:val="40"/>
          <w:divBdr>
            <w:top w:val="none" w:sz="0" w:space="0" w:color="auto"/>
            <w:left w:val="none" w:sz="0" w:space="0" w:color="auto"/>
            <w:bottom w:val="none" w:sz="0" w:space="0" w:color="auto"/>
            <w:right w:val="none" w:sz="0" w:space="0" w:color="auto"/>
          </w:divBdr>
        </w:div>
      </w:divsChild>
    </w:div>
    <w:div w:id="21513177">
      <w:bodyDiv w:val="1"/>
      <w:marLeft w:val="0"/>
      <w:marRight w:val="0"/>
      <w:marTop w:val="0"/>
      <w:marBottom w:val="0"/>
      <w:divBdr>
        <w:top w:val="none" w:sz="0" w:space="0" w:color="auto"/>
        <w:left w:val="none" w:sz="0" w:space="0" w:color="auto"/>
        <w:bottom w:val="none" w:sz="0" w:space="0" w:color="auto"/>
        <w:right w:val="none" w:sz="0" w:space="0" w:color="auto"/>
      </w:divBdr>
    </w:div>
    <w:div w:id="60102780">
      <w:bodyDiv w:val="1"/>
      <w:marLeft w:val="0"/>
      <w:marRight w:val="0"/>
      <w:marTop w:val="0"/>
      <w:marBottom w:val="0"/>
      <w:divBdr>
        <w:top w:val="none" w:sz="0" w:space="0" w:color="auto"/>
        <w:left w:val="none" w:sz="0" w:space="0" w:color="auto"/>
        <w:bottom w:val="none" w:sz="0" w:space="0" w:color="auto"/>
        <w:right w:val="none" w:sz="0" w:space="0" w:color="auto"/>
      </w:divBdr>
    </w:div>
    <w:div w:id="84613259">
      <w:bodyDiv w:val="1"/>
      <w:marLeft w:val="0"/>
      <w:marRight w:val="0"/>
      <w:marTop w:val="0"/>
      <w:marBottom w:val="0"/>
      <w:divBdr>
        <w:top w:val="none" w:sz="0" w:space="0" w:color="auto"/>
        <w:left w:val="none" w:sz="0" w:space="0" w:color="auto"/>
        <w:bottom w:val="none" w:sz="0" w:space="0" w:color="auto"/>
        <w:right w:val="none" w:sz="0" w:space="0" w:color="auto"/>
      </w:divBdr>
      <w:divsChild>
        <w:div w:id="1103840885">
          <w:marLeft w:val="360"/>
          <w:marRight w:val="0"/>
          <w:marTop w:val="0"/>
          <w:marBottom w:val="120"/>
          <w:divBdr>
            <w:top w:val="none" w:sz="0" w:space="0" w:color="auto"/>
            <w:left w:val="none" w:sz="0" w:space="0" w:color="auto"/>
            <w:bottom w:val="none" w:sz="0" w:space="0" w:color="auto"/>
            <w:right w:val="none" w:sz="0" w:space="0" w:color="auto"/>
          </w:divBdr>
        </w:div>
      </w:divsChild>
    </w:div>
    <w:div w:id="138155256">
      <w:bodyDiv w:val="1"/>
      <w:marLeft w:val="0"/>
      <w:marRight w:val="0"/>
      <w:marTop w:val="0"/>
      <w:marBottom w:val="0"/>
      <w:divBdr>
        <w:top w:val="none" w:sz="0" w:space="0" w:color="auto"/>
        <w:left w:val="none" w:sz="0" w:space="0" w:color="auto"/>
        <w:bottom w:val="none" w:sz="0" w:space="0" w:color="auto"/>
        <w:right w:val="none" w:sz="0" w:space="0" w:color="auto"/>
      </w:divBdr>
    </w:div>
    <w:div w:id="212078627">
      <w:bodyDiv w:val="1"/>
      <w:marLeft w:val="0"/>
      <w:marRight w:val="0"/>
      <w:marTop w:val="0"/>
      <w:marBottom w:val="0"/>
      <w:divBdr>
        <w:top w:val="none" w:sz="0" w:space="0" w:color="auto"/>
        <w:left w:val="none" w:sz="0" w:space="0" w:color="auto"/>
        <w:bottom w:val="none" w:sz="0" w:space="0" w:color="auto"/>
        <w:right w:val="none" w:sz="0" w:space="0" w:color="auto"/>
      </w:divBdr>
      <w:divsChild>
        <w:div w:id="1422944610">
          <w:marLeft w:val="547"/>
          <w:marRight w:val="0"/>
          <w:marTop w:val="0"/>
          <w:marBottom w:val="40"/>
          <w:divBdr>
            <w:top w:val="none" w:sz="0" w:space="0" w:color="auto"/>
            <w:left w:val="none" w:sz="0" w:space="0" w:color="auto"/>
            <w:bottom w:val="none" w:sz="0" w:space="0" w:color="auto"/>
            <w:right w:val="none" w:sz="0" w:space="0" w:color="auto"/>
          </w:divBdr>
        </w:div>
      </w:divsChild>
    </w:div>
    <w:div w:id="278922751">
      <w:bodyDiv w:val="1"/>
      <w:marLeft w:val="0"/>
      <w:marRight w:val="0"/>
      <w:marTop w:val="0"/>
      <w:marBottom w:val="0"/>
      <w:divBdr>
        <w:top w:val="none" w:sz="0" w:space="0" w:color="auto"/>
        <w:left w:val="none" w:sz="0" w:space="0" w:color="auto"/>
        <w:bottom w:val="none" w:sz="0" w:space="0" w:color="auto"/>
        <w:right w:val="none" w:sz="0" w:space="0" w:color="auto"/>
      </w:divBdr>
    </w:div>
    <w:div w:id="306588230">
      <w:bodyDiv w:val="1"/>
      <w:marLeft w:val="0"/>
      <w:marRight w:val="0"/>
      <w:marTop w:val="0"/>
      <w:marBottom w:val="0"/>
      <w:divBdr>
        <w:top w:val="none" w:sz="0" w:space="0" w:color="auto"/>
        <w:left w:val="none" w:sz="0" w:space="0" w:color="auto"/>
        <w:bottom w:val="none" w:sz="0" w:space="0" w:color="auto"/>
        <w:right w:val="none" w:sz="0" w:space="0" w:color="auto"/>
      </w:divBdr>
      <w:divsChild>
        <w:div w:id="1026516576">
          <w:marLeft w:val="547"/>
          <w:marRight w:val="0"/>
          <w:marTop w:val="0"/>
          <w:marBottom w:val="40"/>
          <w:divBdr>
            <w:top w:val="none" w:sz="0" w:space="0" w:color="auto"/>
            <w:left w:val="none" w:sz="0" w:space="0" w:color="auto"/>
            <w:bottom w:val="none" w:sz="0" w:space="0" w:color="auto"/>
            <w:right w:val="none" w:sz="0" w:space="0" w:color="auto"/>
          </w:divBdr>
        </w:div>
      </w:divsChild>
    </w:div>
    <w:div w:id="408387127">
      <w:bodyDiv w:val="1"/>
      <w:marLeft w:val="0"/>
      <w:marRight w:val="0"/>
      <w:marTop w:val="0"/>
      <w:marBottom w:val="0"/>
      <w:divBdr>
        <w:top w:val="none" w:sz="0" w:space="0" w:color="auto"/>
        <w:left w:val="none" w:sz="0" w:space="0" w:color="auto"/>
        <w:bottom w:val="none" w:sz="0" w:space="0" w:color="auto"/>
        <w:right w:val="none" w:sz="0" w:space="0" w:color="auto"/>
      </w:divBdr>
      <w:divsChild>
        <w:div w:id="1857646667">
          <w:marLeft w:val="547"/>
          <w:marRight w:val="0"/>
          <w:marTop w:val="0"/>
          <w:marBottom w:val="40"/>
          <w:divBdr>
            <w:top w:val="none" w:sz="0" w:space="0" w:color="auto"/>
            <w:left w:val="none" w:sz="0" w:space="0" w:color="auto"/>
            <w:bottom w:val="none" w:sz="0" w:space="0" w:color="auto"/>
            <w:right w:val="none" w:sz="0" w:space="0" w:color="auto"/>
          </w:divBdr>
        </w:div>
      </w:divsChild>
    </w:div>
    <w:div w:id="481045113">
      <w:bodyDiv w:val="1"/>
      <w:marLeft w:val="0"/>
      <w:marRight w:val="0"/>
      <w:marTop w:val="0"/>
      <w:marBottom w:val="0"/>
      <w:divBdr>
        <w:top w:val="none" w:sz="0" w:space="0" w:color="auto"/>
        <w:left w:val="none" w:sz="0" w:space="0" w:color="auto"/>
        <w:bottom w:val="none" w:sz="0" w:space="0" w:color="auto"/>
        <w:right w:val="none" w:sz="0" w:space="0" w:color="auto"/>
      </w:divBdr>
    </w:div>
    <w:div w:id="535047985">
      <w:bodyDiv w:val="1"/>
      <w:marLeft w:val="0"/>
      <w:marRight w:val="0"/>
      <w:marTop w:val="0"/>
      <w:marBottom w:val="0"/>
      <w:divBdr>
        <w:top w:val="none" w:sz="0" w:space="0" w:color="auto"/>
        <w:left w:val="none" w:sz="0" w:space="0" w:color="auto"/>
        <w:bottom w:val="none" w:sz="0" w:space="0" w:color="auto"/>
        <w:right w:val="none" w:sz="0" w:space="0" w:color="auto"/>
      </w:divBdr>
      <w:divsChild>
        <w:div w:id="754208511">
          <w:marLeft w:val="547"/>
          <w:marRight w:val="0"/>
          <w:marTop w:val="0"/>
          <w:marBottom w:val="40"/>
          <w:divBdr>
            <w:top w:val="none" w:sz="0" w:space="0" w:color="auto"/>
            <w:left w:val="none" w:sz="0" w:space="0" w:color="auto"/>
            <w:bottom w:val="none" w:sz="0" w:space="0" w:color="auto"/>
            <w:right w:val="none" w:sz="0" w:space="0" w:color="auto"/>
          </w:divBdr>
        </w:div>
      </w:divsChild>
    </w:div>
    <w:div w:id="554008048">
      <w:bodyDiv w:val="1"/>
      <w:marLeft w:val="0"/>
      <w:marRight w:val="0"/>
      <w:marTop w:val="0"/>
      <w:marBottom w:val="0"/>
      <w:divBdr>
        <w:top w:val="none" w:sz="0" w:space="0" w:color="auto"/>
        <w:left w:val="none" w:sz="0" w:space="0" w:color="auto"/>
        <w:bottom w:val="none" w:sz="0" w:space="0" w:color="auto"/>
        <w:right w:val="none" w:sz="0" w:space="0" w:color="auto"/>
      </w:divBdr>
    </w:div>
    <w:div w:id="597908632">
      <w:bodyDiv w:val="1"/>
      <w:marLeft w:val="0"/>
      <w:marRight w:val="0"/>
      <w:marTop w:val="0"/>
      <w:marBottom w:val="0"/>
      <w:divBdr>
        <w:top w:val="none" w:sz="0" w:space="0" w:color="auto"/>
        <w:left w:val="none" w:sz="0" w:space="0" w:color="auto"/>
        <w:bottom w:val="none" w:sz="0" w:space="0" w:color="auto"/>
        <w:right w:val="none" w:sz="0" w:space="0" w:color="auto"/>
      </w:divBdr>
    </w:div>
    <w:div w:id="632903302">
      <w:bodyDiv w:val="1"/>
      <w:marLeft w:val="0"/>
      <w:marRight w:val="0"/>
      <w:marTop w:val="0"/>
      <w:marBottom w:val="0"/>
      <w:divBdr>
        <w:top w:val="none" w:sz="0" w:space="0" w:color="auto"/>
        <w:left w:val="none" w:sz="0" w:space="0" w:color="auto"/>
        <w:bottom w:val="none" w:sz="0" w:space="0" w:color="auto"/>
        <w:right w:val="none" w:sz="0" w:space="0" w:color="auto"/>
      </w:divBdr>
    </w:div>
    <w:div w:id="682364517">
      <w:bodyDiv w:val="1"/>
      <w:marLeft w:val="0"/>
      <w:marRight w:val="0"/>
      <w:marTop w:val="0"/>
      <w:marBottom w:val="0"/>
      <w:divBdr>
        <w:top w:val="none" w:sz="0" w:space="0" w:color="auto"/>
        <w:left w:val="none" w:sz="0" w:space="0" w:color="auto"/>
        <w:bottom w:val="none" w:sz="0" w:space="0" w:color="auto"/>
        <w:right w:val="none" w:sz="0" w:space="0" w:color="auto"/>
      </w:divBdr>
      <w:divsChild>
        <w:div w:id="1228609866">
          <w:marLeft w:val="547"/>
          <w:marRight w:val="0"/>
          <w:marTop w:val="0"/>
          <w:marBottom w:val="40"/>
          <w:divBdr>
            <w:top w:val="none" w:sz="0" w:space="0" w:color="auto"/>
            <w:left w:val="none" w:sz="0" w:space="0" w:color="auto"/>
            <w:bottom w:val="none" w:sz="0" w:space="0" w:color="auto"/>
            <w:right w:val="none" w:sz="0" w:space="0" w:color="auto"/>
          </w:divBdr>
        </w:div>
      </w:divsChild>
    </w:div>
    <w:div w:id="686174866">
      <w:bodyDiv w:val="1"/>
      <w:marLeft w:val="0"/>
      <w:marRight w:val="0"/>
      <w:marTop w:val="0"/>
      <w:marBottom w:val="0"/>
      <w:divBdr>
        <w:top w:val="none" w:sz="0" w:space="0" w:color="auto"/>
        <w:left w:val="none" w:sz="0" w:space="0" w:color="auto"/>
        <w:bottom w:val="none" w:sz="0" w:space="0" w:color="auto"/>
        <w:right w:val="none" w:sz="0" w:space="0" w:color="auto"/>
      </w:divBdr>
    </w:div>
    <w:div w:id="748816347">
      <w:bodyDiv w:val="1"/>
      <w:marLeft w:val="0"/>
      <w:marRight w:val="0"/>
      <w:marTop w:val="0"/>
      <w:marBottom w:val="0"/>
      <w:divBdr>
        <w:top w:val="none" w:sz="0" w:space="0" w:color="auto"/>
        <w:left w:val="none" w:sz="0" w:space="0" w:color="auto"/>
        <w:bottom w:val="none" w:sz="0" w:space="0" w:color="auto"/>
        <w:right w:val="none" w:sz="0" w:space="0" w:color="auto"/>
      </w:divBdr>
      <w:divsChild>
        <w:div w:id="1951693917">
          <w:marLeft w:val="360"/>
          <w:marRight w:val="0"/>
          <w:marTop w:val="240"/>
          <w:marBottom w:val="0"/>
          <w:divBdr>
            <w:top w:val="none" w:sz="0" w:space="0" w:color="auto"/>
            <w:left w:val="none" w:sz="0" w:space="0" w:color="auto"/>
            <w:bottom w:val="none" w:sz="0" w:space="0" w:color="auto"/>
            <w:right w:val="none" w:sz="0" w:space="0" w:color="auto"/>
          </w:divBdr>
        </w:div>
        <w:div w:id="715011848">
          <w:marLeft w:val="720"/>
          <w:marRight w:val="0"/>
          <w:marTop w:val="80"/>
          <w:marBottom w:val="0"/>
          <w:divBdr>
            <w:top w:val="none" w:sz="0" w:space="0" w:color="auto"/>
            <w:left w:val="none" w:sz="0" w:space="0" w:color="auto"/>
            <w:bottom w:val="none" w:sz="0" w:space="0" w:color="auto"/>
            <w:right w:val="none" w:sz="0" w:space="0" w:color="auto"/>
          </w:divBdr>
        </w:div>
        <w:div w:id="1299648806">
          <w:marLeft w:val="1080"/>
          <w:marRight w:val="0"/>
          <w:marTop w:val="80"/>
          <w:marBottom w:val="0"/>
          <w:divBdr>
            <w:top w:val="none" w:sz="0" w:space="0" w:color="auto"/>
            <w:left w:val="none" w:sz="0" w:space="0" w:color="auto"/>
            <w:bottom w:val="none" w:sz="0" w:space="0" w:color="auto"/>
            <w:right w:val="none" w:sz="0" w:space="0" w:color="auto"/>
          </w:divBdr>
        </w:div>
        <w:div w:id="1642224640">
          <w:marLeft w:val="720"/>
          <w:marRight w:val="0"/>
          <w:marTop w:val="80"/>
          <w:marBottom w:val="0"/>
          <w:divBdr>
            <w:top w:val="none" w:sz="0" w:space="0" w:color="auto"/>
            <w:left w:val="none" w:sz="0" w:space="0" w:color="auto"/>
            <w:bottom w:val="none" w:sz="0" w:space="0" w:color="auto"/>
            <w:right w:val="none" w:sz="0" w:space="0" w:color="auto"/>
          </w:divBdr>
        </w:div>
        <w:div w:id="516383312">
          <w:marLeft w:val="1080"/>
          <w:marRight w:val="0"/>
          <w:marTop w:val="80"/>
          <w:marBottom w:val="0"/>
          <w:divBdr>
            <w:top w:val="none" w:sz="0" w:space="0" w:color="auto"/>
            <w:left w:val="none" w:sz="0" w:space="0" w:color="auto"/>
            <w:bottom w:val="none" w:sz="0" w:space="0" w:color="auto"/>
            <w:right w:val="none" w:sz="0" w:space="0" w:color="auto"/>
          </w:divBdr>
        </w:div>
        <w:div w:id="1146510205">
          <w:marLeft w:val="1080"/>
          <w:marRight w:val="0"/>
          <w:marTop w:val="80"/>
          <w:marBottom w:val="0"/>
          <w:divBdr>
            <w:top w:val="none" w:sz="0" w:space="0" w:color="auto"/>
            <w:left w:val="none" w:sz="0" w:space="0" w:color="auto"/>
            <w:bottom w:val="none" w:sz="0" w:space="0" w:color="auto"/>
            <w:right w:val="none" w:sz="0" w:space="0" w:color="auto"/>
          </w:divBdr>
        </w:div>
        <w:div w:id="1297024372">
          <w:marLeft w:val="1080"/>
          <w:marRight w:val="0"/>
          <w:marTop w:val="80"/>
          <w:marBottom w:val="0"/>
          <w:divBdr>
            <w:top w:val="none" w:sz="0" w:space="0" w:color="auto"/>
            <w:left w:val="none" w:sz="0" w:space="0" w:color="auto"/>
            <w:bottom w:val="none" w:sz="0" w:space="0" w:color="auto"/>
            <w:right w:val="none" w:sz="0" w:space="0" w:color="auto"/>
          </w:divBdr>
        </w:div>
      </w:divsChild>
    </w:div>
    <w:div w:id="773019231">
      <w:bodyDiv w:val="1"/>
      <w:marLeft w:val="0"/>
      <w:marRight w:val="0"/>
      <w:marTop w:val="0"/>
      <w:marBottom w:val="0"/>
      <w:divBdr>
        <w:top w:val="none" w:sz="0" w:space="0" w:color="auto"/>
        <w:left w:val="none" w:sz="0" w:space="0" w:color="auto"/>
        <w:bottom w:val="none" w:sz="0" w:space="0" w:color="auto"/>
        <w:right w:val="none" w:sz="0" w:space="0" w:color="auto"/>
      </w:divBdr>
    </w:div>
    <w:div w:id="834878547">
      <w:bodyDiv w:val="1"/>
      <w:marLeft w:val="0"/>
      <w:marRight w:val="0"/>
      <w:marTop w:val="0"/>
      <w:marBottom w:val="0"/>
      <w:divBdr>
        <w:top w:val="none" w:sz="0" w:space="0" w:color="auto"/>
        <w:left w:val="none" w:sz="0" w:space="0" w:color="auto"/>
        <w:bottom w:val="none" w:sz="0" w:space="0" w:color="auto"/>
        <w:right w:val="none" w:sz="0" w:space="0" w:color="auto"/>
      </w:divBdr>
    </w:div>
    <w:div w:id="882059614">
      <w:bodyDiv w:val="1"/>
      <w:marLeft w:val="0"/>
      <w:marRight w:val="0"/>
      <w:marTop w:val="0"/>
      <w:marBottom w:val="0"/>
      <w:divBdr>
        <w:top w:val="none" w:sz="0" w:space="0" w:color="auto"/>
        <w:left w:val="none" w:sz="0" w:space="0" w:color="auto"/>
        <w:bottom w:val="none" w:sz="0" w:space="0" w:color="auto"/>
        <w:right w:val="none" w:sz="0" w:space="0" w:color="auto"/>
      </w:divBdr>
    </w:div>
    <w:div w:id="916597059">
      <w:bodyDiv w:val="1"/>
      <w:marLeft w:val="0"/>
      <w:marRight w:val="0"/>
      <w:marTop w:val="0"/>
      <w:marBottom w:val="0"/>
      <w:divBdr>
        <w:top w:val="none" w:sz="0" w:space="0" w:color="auto"/>
        <w:left w:val="none" w:sz="0" w:space="0" w:color="auto"/>
        <w:bottom w:val="none" w:sz="0" w:space="0" w:color="auto"/>
        <w:right w:val="none" w:sz="0" w:space="0" w:color="auto"/>
      </w:divBdr>
    </w:div>
    <w:div w:id="921183846">
      <w:bodyDiv w:val="1"/>
      <w:marLeft w:val="0"/>
      <w:marRight w:val="0"/>
      <w:marTop w:val="0"/>
      <w:marBottom w:val="0"/>
      <w:divBdr>
        <w:top w:val="none" w:sz="0" w:space="0" w:color="auto"/>
        <w:left w:val="none" w:sz="0" w:space="0" w:color="auto"/>
        <w:bottom w:val="none" w:sz="0" w:space="0" w:color="auto"/>
        <w:right w:val="none" w:sz="0" w:space="0" w:color="auto"/>
      </w:divBdr>
    </w:div>
    <w:div w:id="933243531">
      <w:bodyDiv w:val="1"/>
      <w:marLeft w:val="0"/>
      <w:marRight w:val="0"/>
      <w:marTop w:val="0"/>
      <w:marBottom w:val="0"/>
      <w:divBdr>
        <w:top w:val="none" w:sz="0" w:space="0" w:color="auto"/>
        <w:left w:val="none" w:sz="0" w:space="0" w:color="auto"/>
        <w:bottom w:val="none" w:sz="0" w:space="0" w:color="auto"/>
        <w:right w:val="none" w:sz="0" w:space="0" w:color="auto"/>
      </w:divBdr>
    </w:div>
    <w:div w:id="954098262">
      <w:bodyDiv w:val="1"/>
      <w:marLeft w:val="0"/>
      <w:marRight w:val="0"/>
      <w:marTop w:val="0"/>
      <w:marBottom w:val="0"/>
      <w:divBdr>
        <w:top w:val="none" w:sz="0" w:space="0" w:color="auto"/>
        <w:left w:val="none" w:sz="0" w:space="0" w:color="auto"/>
        <w:bottom w:val="none" w:sz="0" w:space="0" w:color="auto"/>
        <w:right w:val="none" w:sz="0" w:space="0" w:color="auto"/>
      </w:divBdr>
    </w:div>
    <w:div w:id="1023439315">
      <w:bodyDiv w:val="1"/>
      <w:marLeft w:val="0"/>
      <w:marRight w:val="0"/>
      <w:marTop w:val="0"/>
      <w:marBottom w:val="0"/>
      <w:divBdr>
        <w:top w:val="none" w:sz="0" w:space="0" w:color="auto"/>
        <w:left w:val="none" w:sz="0" w:space="0" w:color="auto"/>
        <w:bottom w:val="none" w:sz="0" w:space="0" w:color="auto"/>
        <w:right w:val="none" w:sz="0" w:space="0" w:color="auto"/>
      </w:divBdr>
    </w:div>
    <w:div w:id="1033506001">
      <w:bodyDiv w:val="1"/>
      <w:marLeft w:val="0"/>
      <w:marRight w:val="0"/>
      <w:marTop w:val="0"/>
      <w:marBottom w:val="0"/>
      <w:divBdr>
        <w:top w:val="none" w:sz="0" w:space="0" w:color="auto"/>
        <w:left w:val="none" w:sz="0" w:space="0" w:color="auto"/>
        <w:bottom w:val="none" w:sz="0" w:space="0" w:color="auto"/>
        <w:right w:val="none" w:sz="0" w:space="0" w:color="auto"/>
      </w:divBdr>
    </w:div>
    <w:div w:id="1045832179">
      <w:bodyDiv w:val="1"/>
      <w:marLeft w:val="0"/>
      <w:marRight w:val="0"/>
      <w:marTop w:val="0"/>
      <w:marBottom w:val="0"/>
      <w:divBdr>
        <w:top w:val="none" w:sz="0" w:space="0" w:color="auto"/>
        <w:left w:val="none" w:sz="0" w:space="0" w:color="auto"/>
        <w:bottom w:val="none" w:sz="0" w:space="0" w:color="auto"/>
        <w:right w:val="none" w:sz="0" w:space="0" w:color="auto"/>
      </w:divBdr>
      <w:divsChild>
        <w:div w:id="1933322431">
          <w:marLeft w:val="360"/>
          <w:marRight w:val="0"/>
          <w:marTop w:val="0"/>
          <w:marBottom w:val="120"/>
          <w:divBdr>
            <w:top w:val="none" w:sz="0" w:space="0" w:color="auto"/>
            <w:left w:val="none" w:sz="0" w:space="0" w:color="auto"/>
            <w:bottom w:val="none" w:sz="0" w:space="0" w:color="auto"/>
            <w:right w:val="none" w:sz="0" w:space="0" w:color="auto"/>
          </w:divBdr>
        </w:div>
      </w:divsChild>
    </w:div>
    <w:div w:id="1050883724">
      <w:bodyDiv w:val="1"/>
      <w:marLeft w:val="0"/>
      <w:marRight w:val="0"/>
      <w:marTop w:val="0"/>
      <w:marBottom w:val="0"/>
      <w:divBdr>
        <w:top w:val="none" w:sz="0" w:space="0" w:color="auto"/>
        <w:left w:val="none" w:sz="0" w:space="0" w:color="auto"/>
        <w:bottom w:val="none" w:sz="0" w:space="0" w:color="auto"/>
        <w:right w:val="none" w:sz="0" w:space="0" w:color="auto"/>
      </w:divBdr>
    </w:div>
    <w:div w:id="1067730661">
      <w:bodyDiv w:val="1"/>
      <w:marLeft w:val="0"/>
      <w:marRight w:val="0"/>
      <w:marTop w:val="0"/>
      <w:marBottom w:val="0"/>
      <w:divBdr>
        <w:top w:val="none" w:sz="0" w:space="0" w:color="auto"/>
        <w:left w:val="none" w:sz="0" w:space="0" w:color="auto"/>
        <w:bottom w:val="none" w:sz="0" w:space="0" w:color="auto"/>
        <w:right w:val="none" w:sz="0" w:space="0" w:color="auto"/>
      </w:divBdr>
    </w:div>
    <w:div w:id="1078675151">
      <w:bodyDiv w:val="1"/>
      <w:marLeft w:val="0"/>
      <w:marRight w:val="0"/>
      <w:marTop w:val="0"/>
      <w:marBottom w:val="0"/>
      <w:divBdr>
        <w:top w:val="none" w:sz="0" w:space="0" w:color="auto"/>
        <w:left w:val="none" w:sz="0" w:space="0" w:color="auto"/>
        <w:bottom w:val="none" w:sz="0" w:space="0" w:color="auto"/>
        <w:right w:val="none" w:sz="0" w:space="0" w:color="auto"/>
      </w:divBdr>
    </w:div>
    <w:div w:id="1145581526">
      <w:bodyDiv w:val="1"/>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360"/>
          <w:marRight w:val="0"/>
          <w:marTop w:val="0"/>
          <w:marBottom w:val="120"/>
          <w:divBdr>
            <w:top w:val="none" w:sz="0" w:space="0" w:color="auto"/>
            <w:left w:val="none" w:sz="0" w:space="0" w:color="auto"/>
            <w:bottom w:val="none" w:sz="0" w:space="0" w:color="auto"/>
            <w:right w:val="none" w:sz="0" w:space="0" w:color="auto"/>
          </w:divBdr>
        </w:div>
      </w:divsChild>
    </w:div>
    <w:div w:id="1200624716">
      <w:bodyDiv w:val="1"/>
      <w:marLeft w:val="0"/>
      <w:marRight w:val="0"/>
      <w:marTop w:val="0"/>
      <w:marBottom w:val="0"/>
      <w:divBdr>
        <w:top w:val="none" w:sz="0" w:space="0" w:color="auto"/>
        <w:left w:val="none" w:sz="0" w:space="0" w:color="auto"/>
        <w:bottom w:val="none" w:sz="0" w:space="0" w:color="auto"/>
        <w:right w:val="none" w:sz="0" w:space="0" w:color="auto"/>
      </w:divBdr>
      <w:divsChild>
        <w:div w:id="1151868682">
          <w:marLeft w:val="547"/>
          <w:marRight w:val="0"/>
          <w:marTop w:val="0"/>
          <w:marBottom w:val="40"/>
          <w:divBdr>
            <w:top w:val="none" w:sz="0" w:space="0" w:color="auto"/>
            <w:left w:val="none" w:sz="0" w:space="0" w:color="auto"/>
            <w:bottom w:val="none" w:sz="0" w:space="0" w:color="auto"/>
            <w:right w:val="none" w:sz="0" w:space="0" w:color="auto"/>
          </w:divBdr>
        </w:div>
      </w:divsChild>
    </w:div>
    <w:div w:id="1220284259">
      <w:bodyDiv w:val="1"/>
      <w:marLeft w:val="0"/>
      <w:marRight w:val="0"/>
      <w:marTop w:val="0"/>
      <w:marBottom w:val="0"/>
      <w:divBdr>
        <w:top w:val="none" w:sz="0" w:space="0" w:color="auto"/>
        <w:left w:val="none" w:sz="0" w:space="0" w:color="auto"/>
        <w:bottom w:val="none" w:sz="0" w:space="0" w:color="auto"/>
        <w:right w:val="none" w:sz="0" w:space="0" w:color="auto"/>
      </w:divBdr>
      <w:divsChild>
        <w:div w:id="1447309137">
          <w:marLeft w:val="0"/>
          <w:marRight w:val="0"/>
          <w:marTop w:val="0"/>
          <w:marBottom w:val="0"/>
          <w:divBdr>
            <w:top w:val="none" w:sz="0" w:space="0" w:color="auto"/>
            <w:left w:val="none" w:sz="0" w:space="0" w:color="auto"/>
            <w:bottom w:val="none" w:sz="0" w:space="0" w:color="auto"/>
            <w:right w:val="none" w:sz="0" w:space="0" w:color="auto"/>
          </w:divBdr>
          <w:divsChild>
            <w:div w:id="1499466408">
              <w:marLeft w:val="0"/>
              <w:marRight w:val="0"/>
              <w:marTop w:val="0"/>
              <w:marBottom w:val="0"/>
              <w:divBdr>
                <w:top w:val="none" w:sz="0" w:space="0" w:color="auto"/>
                <w:left w:val="none" w:sz="0" w:space="0" w:color="auto"/>
                <w:bottom w:val="none" w:sz="0" w:space="0" w:color="auto"/>
                <w:right w:val="none" w:sz="0" w:space="0" w:color="auto"/>
              </w:divBdr>
              <w:divsChild>
                <w:div w:id="1521703064">
                  <w:marLeft w:val="0"/>
                  <w:marRight w:val="0"/>
                  <w:marTop w:val="0"/>
                  <w:marBottom w:val="240"/>
                  <w:divBdr>
                    <w:top w:val="none" w:sz="0" w:space="0" w:color="auto"/>
                    <w:left w:val="none" w:sz="0" w:space="0" w:color="auto"/>
                    <w:bottom w:val="none" w:sz="0" w:space="0" w:color="auto"/>
                    <w:right w:val="none" w:sz="0" w:space="0" w:color="auto"/>
                  </w:divBdr>
                  <w:divsChild>
                    <w:div w:id="1318848511">
                      <w:marLeft w:val="0"/>
                      <w:marRight w:val="0"/>
                      <w:marTop w:val="300"/>
                      <w:marBottom w:val="0"/>
                      <w:divBdr>
                        <w:top w:val="none" w:sz="0" w:space="0" w:color="auto"/>
                        <w:left w:val="none" w:sz="0" w:space="0" w:color="auto"/>
                        <w:bottom w:val="none" w:sz="0" w:space="0" w:color="auto"/>
                        <w:right w:val="none" w:sz="0" w:space="0" w:color="auto"/>
                      </w:divBdr>
                      <w:divsChild>
                        <w:div w:id="1065294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10203">
      <w:bodyDiv w:val="1"/>
      <w:marLeft w:val="0"/>
      <w:marRight w:val="0"/>
      <w:marTop w:val="0"/>
      <w:marBottom w:val="0"/>
      <w:divBdr>
        <w:top w:val="none" w:sz="0" w:space="0" w:color="auto"/>
        <w:left w:val="none" w:sz="0" w:space="0" w:color="auto"/>
        <w:bottom w:val="none" w:sz="0" w:space="0" w:color="auto"/>
        <w:right w:val="none" w:sz="0" w:space="0" w:color="auto"/>
      </w:divBdr>
    </w:div>
    <w:div w:id="1269510805">
      <w:bodyDiv w:val="1"/>
      <w:marLeft w:val="0"/>
      <w:marRight w:val="0"/>
      <w:marTop w:val="0"/>
      <w:marBottom w:val="0"/>
      <w:divBdr>
        <w:top w:val="none" w:sz="0" w:space="0" w:color="auto"/>
        <w:left w:val="none" w:sz="0" w:space="0" w:color="auto"/>
        <w:bottom w:val="none" w:sz="0" w:space="0" w:color="auto"/>
        <w:right w:val="none" w:sz="0" w:space="0" w:color="auto"/>
      </w:divBdr>
    </w:div>
    <w:div w:id="1283422487">
      <w:bodyDiv w:val="1"/>
      <w:marLeft w:val="0"/>
      <w:marRight w:val="0"/>
      <w:marTop w:val="0"/>
      <w:marBottom w:val="0"/>
      <w:divBdr>
        <w:top w:val="none" w:sz="0" w:space="0" w:color="auto"/>
        <w:left w:val="none" w:sz="0" w:space="0" w:color="auto"/>
        <w:bottom w:val="none" w:sz="0" w:space="0" w:color="auto"/>
        <w:right w:val="none" w:sz="0" w:space="0" w:color="auto"/>
      </w:divBdr>
    </w:div>
    <w:div w:id="1303076934">
      <w:bodyDiv w:val="1"/>
      <w:marLeft w:val="0"/>
      <w:marRight w:val="0"/>
      <w:marTop w:val="0"/>
      <w:marBottom w:val="0"/>
      <w:divBdr>
        <w:top w:val="none" w:sz="0" w:space="0" w:color="auto"/>
        <w:left w:val="none" w:sz="0" w:space="0" w:color="auto"/>
        <w:bottom w:val="none" w:sz="0" w:space="0" w:color="auto"/>
        <w:right w:val="none" w:sz="0" w:space="0" w:color="auto"/>
      </w:divBdr>
      <w:divsChild>
        <w:div w:id="50470926">
          <w:marLeft w:val="547"/>
          <w:marRight w:val="0"/>
          <w:marTop w:val="0"/>
          <w:marBottom w:val="40"/>
          <w:divBdr>
            <w:top w:val="none" w:sz="0" w:space="0" w:color="auto"/>
            <w:left w:val="none" w:sz="0" w:space="0" w:color="auto"/>
            <w:bottom w:val="none" w:sz="0" w:space="0" w:color="auto"/>
            <w:right w:val="none" w:sz="0" w:space="0" w:color="auto"/>
          </w:divBdr>
        </w:div>
      </w:divsChild>
    </w:div>
    <w:div w:id="1339310893">
      <w:bodyDiv w:val="1"/>
      <w:marLeft w:val="0"/>
      <w:marRight w:val="0"/>
      <w:marTop w:val="0"/>
      <w:marBottom w:val="0"/>
      <w:divBdr>
        <w:top w:val="none" w:sz="0" w:space="0" w:color="auto"/>
        <w:left w:val="none" w:sz="0" w:space="0" w:color="auto"/>
        <w:bottom w:val="none" w:sz="0" w:space="0" w:color="auto"/>
        <w:right w:val="none" w:sz="0" w:space="0" w:color="auto"/>
      </w:divBdr>
    </w:div>
    <w:div w:id="1341422273">
      <w:bodyDiv w:val="1"/>
      <w:marLeft w:val="0"/>
      <w:marRight w:val="0"/>
      <w:marTop w:val="0"/>
      <w:marBottom w:val="0"/>
      <w:divBdr>
        <w:top w:val="none" w:sz="0" w:space="0" w:color="auto"/>
        <w:left w:val="none" w:sz="0" w:space="0" w:color="auto"/>
        <w:bottom w:val="none" w:sz="0" w:space="0" w:color="auto"/>
        <w:right w:val="none" w:sz="0" w:space="0" w:color="auto"/>
      </w:divBdr>
    </w:div>
    <w:div w:id="1354918424">
      <w:bodyDiv w:val="1"/>
      <w:marLeft w:val="0"/>
      <w:marRight w:val="0"/>
      <w:marTop w:val="0"/>
      <w:marBottom w:val="0"/>
      <w:divBdr>
        <w:top w:val="none" w:sz="0" w:space="0" w:color="auto"/>
        <w:left w:val="none" w:sz="0" w:space="0" w:color="auto"/>
        <w:bottom w:val="none" w:sz="0" w:space="0" w:color="auto"/>
        <w:right w:val="none" w:sz="0" w:space="0" w:color="auto"/>
      </w:divBdr>
    </w:div>
    <w:div w:id="1357075006">
      <w:bodyDiv w:val="1"/>
      <w:marLeft w:val="0"/>
      <w:marRight w:val="0"/>
      <w:marTop w:val="0"/>
      <w:marBottom w:val="0"/>
      <w:divBdr>
        <w:top w:val="none" w:sz="0" w:space="0" w:color="auto"/>
        <w:left w:val="none" w:sz="0" w:space="0" w:color="auto"/>
        <w:bottom w:val="none" w:sz="0" w:space="0" w:color="auto"/>
        <w:right w:val="none" w:sz="0" w:space="0" w:color="auto"/>
      </w:divBdr>
      <w:divsChild>
        <w:div w:id="204759928">
          <w:marLeft w:val="360"/>
          <w:marRight w:val="0"/>
          <w:marTop w:val="240"/>
          <w:marBottom w:val="0"/>
          <w:divBdr>
            <w:top w:val="none" w:sz="0" w:space="0" w:color="auto"/>
            <w:left w:val="none" w:sz="0" w:space="0" w:color="auto"/>
            <w:bottom w:val="none" w:sz="0" w:space="0" w:color="auto"/>
            <w:right w:val="none" w:sz="0" w:space="0" w:color="auto"/>
          </w:divBdr>
        </w:div>
        <w:div w:id="15811003">
          <w:marLeft w:val="720"/>
          <w:marRight w:val="0"/>
          <w:marTop w:val="80"/>
          <w:marBottom w:val="0"/>
          <w:divBdr>
            <w:top w:val="none" w:sz="0" w:space="0" w:color="auto"/>
            <w:left w:val="none" w:sz="0" w:space="0" w:color="auto"/>
            <w:bottom w:val="none" w:sz="0" w:space="0" w:color="auto"/>
            <w:right w:val="none" w:sz="0" w:space="0" w:color="auto"/>
          </w:divBdr>
        </w:div>
        <w:div w:id="598953381">
          <w:marLeft w:val="1080"/>
          <w:marRight w:val="0"/>
          <w:marTop w:val="80"/>
          <w:marBottom w:val="0"/>
          <w:divBdr>
            <w:top w:val="none" w:sz="0" w:space="0" w:color="auto"/>
            <w:left w:val="none" w:sz="0" w:space="0" w:color="auto"/>
            <w:bottom w:val="none" w:sz="0" w:space="0" w:color="auto"/>
            <w:right w:val="none" w:sz="0" w:space="0" w:color="auto"/>
          </w:divBdr>
        </w:div>
        <w:div w:id="1279029172">
          <w:marLeft w:val="720"/>
          <w:marRight w:val="0"/>
          <w:marTop w:val="80"/>
          <w:marBottom w:val="0"/>
          <w:divBdr>
            <w:top w:val="none" w:sz="0" w:space="0" w:color="auto"/>
            <w:left w:val="none" w:sz="0" w:space="0" w:color="auto"/>
            <w:bottom w:val="none" w:sz="0" w:space="0" w:color="auto"/>
            <w:right w:val="none" w:sz="0" w:space="0" w:color="auto"/>
          </w:divBdr>
        </w:div>
        <w:div w:id="291643631">
          <w:marLeft w:val="1080"/>
          <w:marRight w:val="0"/>
          <w:marTop w:val="80"/>
          <w:marBottom w:val="0"/>
          <w:divBdr>
            <w:top w:val="none" w:sz="0" w:space="0" w:color="auto"/>
            <w:left w:val="none" w:sz="0" w:space="0" w:color="auto"/>
            <w:bottom w:val="none" w:sz="0" w:space="0" w:color="auto"/>
            <w:right w:val="none" w:sz="0" w:space="0" w:color="auto"/>
          </w:divBdr>
        </w:div>
        <w:div w:id="1786658712">
          <w:marLeft w:val="1080"/>
          <w:marRight w:val="0"/>
          <w:marTop w:val="80"/>
          <w:marBottom w:val="0"/>
          <w:divBdr>
            <w:top w:val="none" w:sz="0" w:space="0" w:color="auto"/>
            <w:left w:val="none" w:sz="0" w:space="0" w:color="auto"/>
            <w:bottom w:val="none" w:sz="0" w:space="0" w:color="auto"/>
            <w:right w:val="none" w:sz="0" w:space="0" w:color="auto"/>
          </w:divBdr>
        </w:div>
        <w:div w:id="3243592">
          <w:marLeft w:val="1080"/>
          <w:marRight w:val="0"/>
          <w:marTop w:val="80"/>
          <w:marBottom w:val="0"/>
          <w:divBdr>
            <w:top w:val="none" w:sz="0" w:space="0" w:color="auto"/>
            <w:left w:val="none" w:sz="0" w:space="0" w:color="auto"/>
            <w:bottom w:val="none" w:sz="0" w:space="0" w:color="auto"/>
            <w:right w:val="none" w:sz="0" w:space="0" w:color="auto"/>
          </w:divBdr>
        </w:div>
      </w:divsChild>
    </w:div>
    <w:div w:id="1366713177">
      <w:bodyDiv w:val="1"/>
      <w:marLeft w:val="0"/>
      <w:marRight w:val="0"/>
      <w:marTop w:val="0"/>
      <w:marBottom w:val="0"/>
      <w:divBdr>
        <w:top w:val="none" w:sz="0" w:space="0" w:color="auto"/>
        <w:left w:val="none" w:sz="0" w:space="0" w:color="auto"/>
        <w:bottom w:val="none" w:sz="0" w:space="0" w:color="auto"/>
        <w:right w:val="none" w:sz="0" w:space="0" w:color="auto"/>
      </w:divBdr>
      <w:divsChild>
        <w:div w:id="2111536399">
          <w:marLeft w:val="0"/>
          <w:marRight w:val="0"/>
          <w:marTop w:val="0"/>
          <w:marBottom w:val="0"/>
          <w:divBdr>
            <w:top w:val="none" w:sz="0" w:space="0" w:color="auto"/>
            <w:left w:val="none" w:sz="0" w:space="0" w:color="auto"/>
            <w:bottom w:val="none" w:sz="0" w:space="0" w:color="auto"/>
            <w:right w:val="none" w:sz="0" w:space="0" w:color="auto"/>
          </w:divBdr>
        </w:div>
      </w:divsChild>
    </w:div>
    <w:div w:id="1393768273">
      <w:bodyDiv w:val="1"/>
      <w:marLeft w:val="0"/>
      <w:marRight w:val="0"/>
      <w:marTop w:val="0"/>
      <w:marBottom w:val="0"/>
      <w:divBdr>
        <w:top w:val="none" w:sz="0" w:space="0" w:color="auto"/>
        <w:left w:val="none" w:sz="0" w:space="0" w:color="auto"/>
        <w:bottom w:val="none" w:sz="0" w:space="0" w:color="auto"/>
        <w:right w:val="none" w:sz="0" w:space="0" w:color="auto"/>
      </w:divBdr>
      <w:divsChild>
        <w:div w:id="63530468">
          <w:marLeft w:val="547"/>
          <w:marRight w:val="0"/>
          <w:marTop w:val="0"/>
          <w:marBottom w:val="40"/>
          <w:divBdr>
            <w:top w:val="none" w:sz="0" w:space="0" w:color="auto"/>
            <w:left w:val="none" w:sz="0" w:space="0" w:color="auto"/>
            <w:bottom w:val="none" w:sz="0" w:space="0" w:color="auto"/>
            <w:right w:val="none" w:sz="0" w:space="0" w:color="auto"/>
          </w:divBdr>
        </w:div>
        <w:div w:id="899900928">
          <w:marLeft w:val="547"/>
          <w:marRight w:val="0"/>
          <w:marTop w:val="0"/>
          <w:marBottom w:val="40"/>
          <w:divBdr>
            <w:top w:val="none" w:sz="0" w:space="0" w:color="auto"/>
            <w:left w:val="none" w:sz="0" w:space="0" w:color="auto"/>
            <w:bottom w:val="none" w:sz="0" w:space="0" w:color="auto"/>
            <w:right w:val="none" w:sz="0" w:space="0" w:color="auto"/>
          </w:divBdr>
        </w:div>
        <w:div w:id="35863181">
          <w:marLeft w:val="547"/>
          <w:marRight w:val="0"/>
          <w:marTop w:val="0"/>
          <w:marBottom w:val="40"/>
          <w:divBdr>
            <w:top w:val="none" w:sz="0" w:space="0" w:color="auto"/>
            <w:left w:val="none" w:sz="0" w:space="0" w:color="auto"/>
            <w:bottom w:val="none" w:sz="0" w:space="0" w:color="auto"/>
            <w:right w:val="none" w:sz="0" w:space="0" w:color="auto"/>
          </w:divBdr>
        </w:div>
      </w:divsChild>
    </w:div>
    <w:div w:id="1485512881">
      <w:bodyDiv w:val="1"/>
      <w:marLeft w:val="0"/>
      <w:marRight w:val="0"/>
      <w:marTop w:val="0"/>
      <w:marBottom w:val="0"/>
      <w:divBdr>
        <w:top w:val="none" w:sz="0" w:space="0" w:color="auto"/>
        <w:left w:val="none" w:sz="0" w:space="0" w:color="auto"/>
        <w:bottom w:val="none" w:sz="0" w:space="0" w:color="auto"/>
        <w:right w:val="none" w:sz="0" w:space="0" w:color="auto"/>
      </w:divBdr>
    </w:div>
    <w:div w:id="1554000928">
      <w:bodyDiv w:val="1"/>
      <w:marLeft w:val="0"/>
      <w:marRight w:val="0"/>
      <w:marTop w:val="0"/>
      <w:marBottom w:val="0"/>
      <w:divBdr>
        <w:top w:val="none" w:sz="0" w:space="0" w:color="auto"/>
        <w:left w:val="none" w:sz="0" w:space="0" w:color="auto"/>
        <w:bottom w:val="none" w:sz="0" w:space="0" w:color="auto"/>
        <w:right w:val="none" w:sz="0" w:space="0" w:color="auto"/>
      </w:divBdr>
      <w:divsChild>
        <w:div w:id="495341005">
          <w:marLeft w:val="0"/>
          <w:marRight w:val="0"/>
          <w:marTop w:val="0"/>
          <w:marBottom w:val="0"/>
          <w:divBdr>
            <w:top w:val="none" w:sz="0" w:space="0" w:color="auto"/>
            <w:left w:val="none" w:sz="0" w:space="0" w:color="auto"/>
            <w:bottom w:val="none" w:sz="0" w:space="0" w:color="auto"/>
            <w:right w:val="none" w:sz="0" w:space="0" w:color="auto"/>
          </w:divBdr>
        </w:div>
      </w:divsChild>
    </w:div>
    <w:div w:id="1598246769">
      <w:bodyDiv w:val="1"/>
      <w:marLeft w:val="0"/>
      <w:marRight w:val="0"/>
      <w:marTop w:val="0"/>
      <w:marBottom w:val="0"/>
      <w:divBdr>
        <w:top w:val="none" w:sz="0" w:space="0" w:color="auto"/>
        <w:left w:val="none" w:sz="0" w:space="0" w:color="auto"/>
        <w:bottom w:val="none" w:sz="0" w:space="0" w:color="auto"/>
        <w:right w:val="none" w:sz="0" w:space="0" w:color="auto"/>
      </w:divBdr>
    </w:div>
    <w:div w:id="1611400678">
      <w:bodyDiv w:val="1"/>
      <w:marLeft w:val="0"/>
      <w:marRight w:val="0"/>
      <w:marTop w:val="0"/>
      <w:marBottom w:val="0"/>
      <w:divBdr>
        <w:top w:val="none" w:sz="0" w:space="0" w:color="auto"/>
        <w:left w:val="none" w:sz="0" w:space="0" w:color="auto"/>
        <w:bottom w:val="none" w:sz="0" w:space="0" w:color="auto"/>
        <w:right w:val="none" w:sz="0" w:space="0" w:color="auto"/>
      </w:divBdr>
    </w:div>
    <w:div w:id="1665745329">
      <w:bodyDiv w:val="1"/>
      <w:marLeft w:val="0"/>
      <w:marRight w:val="0"/>
      <w:marTop w:val="0"/>
      <w:marBottom w:val="0"/>
      <w:divBdr>
        <w:top w:val="none" w:sz="0" w:space="0" w:color="auto"/>
        <w:left w:val="none" w:sz="0" w:space="0" w:color="auto"/>
        <w:bottom w:val="none" w:sz="0" w:space="0" w:color="auto"/>
        <w:right w:val="none" w:sz="0" w:space="0" w:color="auto"/>
      </w:divBdr>
    </w:div>
    <w:div w:id="1672098880">
      <w:bodyDiv w:val="1"/>
      <w:marLeft w:val="0"/>
      <w:marRight w:val="0"/>
      <w:marTop w:val="0"/>
      <w:marBottom w:val="0"/>
      <w:divBdr>
        <w:top w:val="none" w:sz="0" w:space="0" w:color="auto"/>
        <w:left w:val="none" w:sz="0" w:space="0" w:color="auto"/>
        <w:bottom w:val="none" w:sz="0" w:space="0" w:color="auto"/>
        <w:right w:val="none" w:sz="0" w:space="0" w:color="auto"/>
      </w:divBdr>
      <w:divsChild>
        <w:div w:id="1643729965">
          <w:marLeft w:val="0"/>
          <w:marRight w:val="0"/>
          <w:marTop w:val="0"/>
          <w:marBottom w:val="0"/>
          <w:divBdr>
            <w:top w:val="none" w:sz="0" w:space="0" w:color="auto"/>
            <w:left w:val="none" w:sz="0" w:space="0" w:color="auto"/>
            <w:bottom w:val="none" w:sz="0" w:space="0" w:color="auto"/>
            <w:right w:val="none" w:sz="0" w:space="0" w:color="auto"/>
          </w:divBdr>
          <w:divsChild>
            <w:div w:id="2097432050">
              <w:marLeft w:val="0"/>
              <w:marRight w:val="0"/>
              <w:marTop w:val="0"/>
              <w:marBottom w:val="0"/>
              <w:divBdr>
                <w:top w:val="none" w:sz="0" w:space="0" w:color="auto"/>
                <w:left w:val="none" w:sz="0" w:space="0" w:color="auto"/>
                <w:bottom w:val="none" w:sz="0" w:space="0" w:color="auto"/>
                <w:right w:val="none" w:sz="0" w:space="0" w:color="auto"/>
              </w:divBdr>
              <w:divsChild>
                <w:div w:id="1656760566">
                  <w:marLeft w:val="0"/>
                  <w:marRight w:val="0"/>
                  <w:marTop w:val="0"/>
                  <w:marBottom w:val="240"/>
                  <w:divBdr>
                    <w:top w:val="none" w:sz="0" w:space="0" w:color="auto"/>
                    <w:left w:val="none" w:sz="0" w:space="0" w:color="auto"/>
                    <w:bottom w:val="none" w:sz="0" w:space="0" w:color="auto"/>
                    <w:right w:val="none" w:sz="0" w:space="0" w:color="auto"/>
                  </w:divBdr>
                  <w:divsChild>
                    <w:div w:id="768235819">
                      <w:marLeft w:val="0"/>
                      <w:marRight w:val="0"/>
                      <w:marTop w:val="300"/>
                      <w:marBottom w:val="0"/>
                      <w:divBdr>
                        <w:top w:val="none" w:sz="0" w:space="0" w:color="auto"/>
                        <w:left w:val="none" w:sz="0" w:space="0" w:color="auto"/>
                        <w:bottom w:val="none" w:sz="0" w:space="0" w:color="auto"/>
                        <w:right w:val="none" w:sz="0" w:space="0" w:color="auto"/>
                      </w:divBdr>
                      <w:divsChild>
                        <w:div w:id="596787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5488">
      <w:bodyDiv w:val="1"/>
      <w:marLeft w:val="0"/>
      <w:marRight w:val="0"/>
      <w:marTop w:val="0"/>
      <w:marBottom w:val="0"/>
      <w:divBdr>
        <w:top w:val="none" w:sz="0" w:space="0" w:color="auto"/>
        <w:left w:val="none" w:sz="0" w:space="0" w:color="auto"/>
        <w:bottom w:val="none" w:sz="0" w:space="0" w:color="auto"/>
        <w:right w:val="none" w:sz="0" w:space="0" w:color="auto"/>
      </w:divBdr>
    </w:div>
    <w:div w:id="1706634897">
      <w:bodyDiv w:val="1"/>
      <w:marLeft w:val="0"/>
      <w:marRight w:val="0"/>
      <w:marTop w:val="0"/>
      <w:marBottom w:val="0"/>
      <w:divBdr>
        <w:top w:val="none" w:sz="0" w:space="0" w:color="auto"/>
        <w:left w:val="none" w:sz="0" w:space="0" w:color="auto"/>
        <w:bottom w:val="none" w:sz="0" w:space="0" w:color="auto"/>
        <w:right w:val="none" w:sz="0" w:space="0" w:color="auto"/>
      </w:divBdr>
    </w:div>
    <w:div w:id="1752508534">
      <w:bodyDiv w:val="1"/>
      <w:marLeft w:val="0"/>
      <w:marRight w:val="0"/>
      <w:marTop w:val="0"/>
      <w:marBottom w:val="0"/>
      <w:divBdr>
        <w:top w:val="none" w:sz="0" w:space="0" w:color="auto"/>
        <w:left w:val="none" w:sz="0" w:space="0" w:color="auto"/>
        <w:bottom w:val="none" w:sz="0" w:space="0" w:color="auto"/>
        <w:right w:val="none" w:sz="0" w:space="0" w:color="auto"/>
      </w:divBdr>
    </w:div>
    <w:div w:id="1755467296">
      <w:bodyDiv w:val="1"/>
      <w:marLeft w:val="0"/>
      <w:marRight w:val="0"/>
      <w:marTop w:val="0"/>
      <w:marBottom w:val="0"/>
      <w:divBdr>
        <w:top w:val="none" w:sz="0" w:space="0" w:color="auto"/>
        <w:left w:val="none" w:sz="0" w:space="0" w:color="auto"/>
        <w:bottom w:val="none" w:sz="0" w:space="0" w:color="auto"/>
        <w:right w:val="none" w:sz="0" w:space="0" w:color="auto"/>
      </w:divBdr>
    </w:div>
    <w:div w:id="1775055292">
      <w:bodyDiv w:val="1"/>
      <w:marLeft w:val="0"/>
      <w:marRight w:val="0"/>
      <w:marTop w:val="0"/>
      <w:marBottom w:val="0"/>
      <w:divBdr>
        <w:top w:val="none" w:sz="0" w:space="0" w:color="auto"/>
        <w:left w:val="none" w:sz="0" w:space="0" w:color="auto"/>
        <w:bottom w:val="none" w:sz="0" w:space="0" w:color="auto"/>
        <w:right w:val="none" w:sz="0" w:space="0" w:color="auto"/>
      </w:divBdr>
    </w:div>
    <w:div w:id="1944532742">
      <w:bodyDiv w:val="1"/>
      <w:marLeft w:val="0"/>
      <w:marRight w:val="0"/>
      <w:marTop w:val="0"/>
      <w:marBottom w:val="0"/>
      <w:divBdr>
        <w:top w:val="none" w:sz="0" w:space="0" w:color="auto"/>
        <w:left w:val="none" w:sz="0" w:space="0" w:color="auto"/>
        <w:bottom w:val="none" w:sz="0" w:space="0" w:color="auto"/>
        <w:right w:val="none" w:sz="0" w:space="0" w:color="auto"/>
      </w:divBdr>
    </w:div>
    <w:div w:id="1962373624">
      <w:bodyDiv w:val="1"/>
      <w:marLeft w:val="0"/>
      <w:marRight w:val="0"/>
      <w:marTop w:val="0"/>
      <w:marBottom w:val="0"/>
      <w:divBdr>
        <w:top w:val="none" w:sz="0" w:space="0" w:color="auto"/>
        <w:left w:val="none" w:sz="0" w:space="0" w:color="auto"/>
        <w:bottom w:val="none" w:sz="0" w:space="0" w:color="auto"/>
        <w:right w:val="none" w:sz="0" w:space="0" w:color="auto"/>
      </w:divBdr>
    </w:div>
    <w:div w:id="2024238437">
      <w:bodyDiv w:val="1"/>
      <w:marLeft w:val="0"/>
      <w:marRight w:val="0"/>
      <w:marTop w:val="0"/>
      <w:marBottom w:val="0"/>
      <w:divBdr>
        <w:top w:val="none" w:sz="0" w:space="0" w:color="auto"/>
        <w:left w:val="none" w:sz="0" w:space="0" w:color="auto"/>
        <w:bottom w:val="none" w:sz="0" w:space="0" w:color="auto"/>
        <w:right w:val="none" w:sz="0" w:space="0" w:color="auto"/>
      </w:divBdr>
      <w:divsChild>
        <w:div w:id="666980164">
          <w:marLeft w:val="360"/>
          <w:marRight w:val="0"/>
          <w:marTop w:val="0"/>
          <w:marBottom w:val="120"/>
          <w:divBdr>
            <w:top w:val="none" w:sz="0" w:space="0" w:color="auto"/>
            <w:left w:val="none" w:sz="0" w:space="0" w:color="auto"/>
            <w:bottom w:val="none" w:sz="0" w:space="0" w:color="auto"/>
            <w:right w:val="none" w:sz="0" w:space="0" w:color="auto"/>
          </w:divBdr>
        </w:div>
      </w:divsChild>
    </w:div>
    <w:div w:id="2056267776">
      <w:bodyDiv w:val="1"/>
      <w:marLeft w:val="0"/>
      <w:marRight w:val="0"/>
      <w:marTop w:val="0"/>
      <w:marBottom w:val="0"/>
      <w:divBdr>
        <w:top w:val="none" w:sz="0" w:space="0" w:color="auto"/>
        <w:left w:val="none" w:sz="0" w:space="0" w:color="auto"/>
        <w:bottom w:val="none" w:sz="0" w:space="0" w:color="auto"/>
        <w:right w:val="none" w:sz="0" w:space="0" w:color="auto"/>
      </w:divBdr>
    </w:div>
    <w:div w:id="2112582751">
      <w:bodyDiv w:val="1"/>
      <w:marLeft w:val="0"/>
      <w:marRight w:val="0"/>
      <w:marTop w:val="0"/>
      <w:marBottom w:val="0"/>
      <w:divBdr>
        <w:top w:val="none" w:sz="0" w:space="0" w:color="auto"/>
        <w:left w:val="none" w:sz="0" w:space="0" w:color="auto"/>
        <w:bottom w:val="none" w:sz="0" w:space="0" w:color="auto"/>
        <w:right w:val="none" w:sz="0" w:space="0" w:color="auto"/>
      </w:divBdr>
    </w:div>
    <w:div w:id="2120487058">
      <w:bodyDiv w:val="1"/>
      <w:marLeft w:val="0"/>
      <w:marRight w:val="0"/>
      <w:marTop w:val="0"/>
      <w:marBottom w:val="0"/>
      <w:divBdr>
        <w:top w:val="none" w:sz="0" w:space="0" w:color="auto"/>
        <w:left w:val="none" w:sz="0" w:space="0" w:color="auto"/>
        <w:bottom w:val="none" w:sz="0" w:space="0" w:color="auto"/>
        <w:right w:val="none" w:sz="0" w:space="0" w:color="auto"/>
      </w:divBdr>
    </w:div>
    <w:div w:id="2132553439">
      <w:bodyDiv w:val="1"/>
      <w:marLeft w:val="0"/>
      <w:marRight w:val="0"/>
      <w:marTop w:val="0"/>
      <w:marBottom w:val="0"/>
      <w:divBdr>
        <w:top w:val="none" w:sz="0" w:space="0" w:color="auto"/>
        <w:left w:val="none" w:sz="0" w:space="0" w:color="auto"/>
        <w:bottom w:val="none" w:sz="0" w:space="0" w:color="auto"/>
        <w:right w:val="none" w:sz="0" w:space="0" w:color="auto"/>
      </w:divBdr>
    </w:div>
    <w:div w:id="21375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media@intermedianews.i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10" ma:contentTypeDescription="Create a new document." ma:contentTypeScope="" ma:versionID="711a26e38c0a96dfb137ebe53072d571">
  <xsd:schema xmlns:xsd="http://www.w3.org/2001/XMLSchema" xmlns:xs="http://www.w3.org/2001/XMLSchema" xmlns:p="http://schemas.microsoft.com/office/2006/metadata/properties" xmlns:ns3="a404bc0d-6635-4632-b9f4-ce7643015644" targetNamespace="http://schemas.microsoft.com/office/2006/metadata/properties" ma:root="true" ma:fieldsID="76daa9045d68f17e0c9b9f2accc70062" ns3:_="">
    <xsd:import namespace="a404bc0d-6635-4632-b9f4-ce7643015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590A-82D1-420B-B180-56519E56A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3A06A-952F-4FDC-93ED-FC3DE7B1D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20E01-4524-164A-A4D4-C8359C85C14B}">
  <ds:schemaRefs>
    <ds:schemaRef ds:uri="http://schemas.openxmlformats.org/officeDocument/2006/bibliography"/>
  </ds:schemaRefs>
</ds:datastoreItem>
</file>

<file path=customXml/itemProps4.xml><?xml version="1.0" encoding="utf-8"?>
<ds:datastoreItem xmlns:ds="http://schemas.openxmlformats.org/officeDocument/2006/customXml" ds:itemID="{C42801B1-E352-4480-AFCC-CDDBAD987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2157</Words>
  <Characters>12298</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Rutstein, Mark</dc:creator>
  <cp:keywords/>
  <dc:description/>
  <cp:lastModifiedBy>Anna</cp:lastModifiedBy>
  <cp:revision>4</cp:revision>
  <cp:lastPrinted>2020-08-27T12:19:00Z</cp:lastPrinted>
  <dcterms:created xsi:type="dcterms:W3CDTF">2020-09-25T08:33:00Z</dcterms:created>
  <dcterms:modified xsi:type="dcterms:W3CDTF">2020-09-25T08:49:00Z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ies>
</file>