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26E7" w14:textId="77AEA4D9" w:rsidR="00387E9C" w:rsidRPr="000E42B5" w:rsidRDefault="00CF59D0" w:rsidP="005C7467">
      <w:pPr>
        <w:jc w:val="center"/>
        <w:rPr>
          <w:rFonts w:cs="Arial"/>
          <w:b/>
          <w:iCs/>
          <w:sz w:val="24"/>
          <w:lang w:val="it-IT"/>
        </w:rPr>
      </w:pPr>
      <w:r w:rsidRPr="000E42B5">
        <w:rPr>
          <w:rFonts w:cs="Arial"/>
          <w:b/>
          <w:iCs/>
          <w:sz w:val="24"/>
          <w:lang w:val="it-IT"/>
        </w:rPr>
        <w:t>COMUNICATO STAMPA</w:t>
      </w:r>
    </w:p>
    <w:p w14:paraId="492DD7AD" w14:textId="338FA58E" w:rsidR="00CF59D0" w:rsidRPr="000E42B5" w:rsidRDefault="00CF59D0" w:rsidP="005C7467">
      <w:pPr>
        <w:jc w:val="center"/>
        <w:rPr>
          <w:rFonts w:eastAsia="Arial" w:cs="Arial"/>
          <w:b/>
          <w:sz w:val="24"/>
          <w:lang w:val="it-IT"/>
        </w:rPr>
      </w:pPr>
    </w:p>
    <w:p w14:paraId="28CEFF8B" w14:textId="31BC52E8" w:rsidR="00862163" w:rsidRPr="007D5F89" w:rsidRDefault="00BA6E90" w:rsidP="00BA6E90">
      <w:pPr>
        <w:jc w:val="center"/>
        <w:rPr>
          <w:b/>
          <w:bCs/>
          <w:sz w:val="24"/>
          <w:lang w:val="it-IT"/>
        </w:rPr>
      </w:pPr>
      <w:r w:rsidRPr="007D5F89">
        <w:rPr>
          <w:b/>
          <w:bCs/>
          <w:sz w:val="24"/>
          <w:lang w:val="it-IT"/>
        </w:rPr>
        <w:t>L’Agenzia Italiana del Farmaco ha stabilito la rimborsabilità della terapia mirata</w:t>
      </w:r>
      <w:r w:rsidR="00DE3BCF" w:rsidRPr="007D5F89">
        <w:rPr>
          <w:b/>
          <w:bCs/>
          <w:sz w:val="24"/>
          <w:lang w:val="it-IT"/>
        </w:rPr>
        <w:t xml:space="preserve"> </w:t>
      </w:r>
      <w:r w:rsidRPr="007D5F89">
        <w:rPr>
          <w:b/>
          <w:bCs/>
          <w:sz w:val="24"/>
          <w:lang w:val="it-IT"/>
        </w:rPr>
        <w:t xml:space="preserve"> </w:t>
      </w:r>
    </w:p>
    <w:p w14:paraId="1AE2EA1A" w14:textId="275102D4" w:rsidR="005C7467" w:rsidRDefault="00862163" w:rsidP="005C7467">
      <w:pPr>
        <w:jc w:val="center"/>
        <w:rPr>
          <w:rFonts w:eastAsia="Arial" w:cs="Arial"/>
          <w:b/>
          <w:sz w:val="24"/>
          <w:lang w:val="it-IT"/>
        </w:rPr>
      </w:pPr>
      <w:r>
        <w:rPr>
          <w:rFonts w:eastAsia="Arial" w:cs="Arial"/>
          <w:b/>
          <w:sz w:val="24"/>
          <w:lang w:val="it-IT"/>
        </w:rPr>
        <w:t>TUMOR</w:t>
      </w:r>
      <w:r w:rsidR="000E42B5">
        <w:rPr>
          <w:rFonts w:eastAsia="Arial" w:cs="Arial"/>
          <w:b/>
          <w:sz w:val="24"/>
          <w:lang w:val="it-IT"/>
        </w:rPr>
        <w:t>I</w:t>
      </w:r>
      <w:r>
        <w:rPr>
          <w:rFonts w:eastAsia="Arial" w:cs="Arial"/>
          <w:b/>
          <w:sz w:val="24"/>
          <w:lang w:val="it-IT"/>
        </w:rPr>
        <w:t xml:space="preserve"> DEL SENO E DELL’OVAIO: </w:t>
      </w:r>
      <w:r w:rsidR="00DE3BCF">
        <w:rPr>
          <w:rFonts w:eastAsia="Arial" w:cs="Arial"/>
          <w:b/>
          <w:sz w:val="24"/>
          <w:lang w:val="it-IT"/>
        </w:rPr>
        <w:t>SVOLTA NEL</w:t>
      </w:r>
      <w:r w:rsidR="00002EAF">
        <w:rPr>
          <w:rFonts w:eastAsia="Arial" w:cs="Arial"/>
          <w:b/>
          <w:sz w:val="24"/>
          <w:lang w:val="it-IT"/>
        </w:rPr>
        <w:t xml:space="preserve"> TRATTAMENTO DELLE </w:t>
      </w:r>
      <w:r w:rsidR="00DE3BCF">
        <w:rPr>
          <w:rFonts w:eastAsia="Arial" w:cs="Arial"/>
          <w:b/>
          <w:sz w:val="24"/>
          <w:lang w:val="it-IT"/>
        </w:rPr>
        <w:t xml:space="preserve">FORME </w:t>
      </w:r>
      <w:r w:rsidR="00002EAF">
        <w:rPr>
          <w:rFonts w:eastAsia="Arial" w:cs="Arial"/>
          <w:b/>
          <w:sz w:val="24"/>
          <w:lang w:val="it-IT"/>
        </w:rPr>
        <w:t>LEGATE ALLA MUTAZIONE DEL GENE BRCA</w:t>
      </w:r>
    </w:p>
    <w:p w14:paraId="05E58309" w14:textId="50A91B08" w:rsidR="00B12031" w:rsidRPr="006E069D" w:rsidRDefault="00B12031" w:rsidP="005C7467">
      <w:pPr>
        <w:jc w:val="center"/>
        <w:rPr>
          <w:rFonts w:eastAsia="Arial" w:cs="Arial"/>
          <w:b/>
          <w:sz w:val="24"/>
          <w:lang w:val="it-IT"/>
        </w:rPr>
      </w:pPr>
      <w:r>
        <w:rPr>
          <w:rFonts w:eastAsia="Arial" w:cs="Arial"/>
          <w:b/>
          <w:sz w:val="24"/>
          <w:lang w:val="it-IT"/>
        </w:rPr>
        <w:t>OLAPARIB</w:t>
      </w:r>
      <w:r w:rsidR="00BA6E90">
        <w:rPr>
          <w:rFonts w:eastAsia="Arial" w:cs="Arial"/>
          <w:b/>
          <w:sz w:val="24"/>
          <w:lang w:val="it-IT"/>
        </w:rPr>
        <w:t xml:space="preserve"> DA OGGI</w:t>
      </w:r>
      <w:r>
        <w:rPr>
          <w:rFonts w:eastAsia="Arial" w:cs="Arial"/>
          <w:b/>
          <w:sz w:val="24"/>
          <w:lang w:val="it-IT"/>
        </w:rPr>
        <w:t xml:space="preserve"> </w:t>
      </w:r>
      <w:r w:rsidR="00BA6E90">
        <w:rPr>
          <w:rFonts w:eastAsia="Arial" w:cs="Arial"/>
          <w:b/>
          <w:sz w:val="24"/>
          <w:lang w:val="it-IT"/>
        </w:rPr>
        <w:t>DISPONIBILE</w:t>
      </w:r>
      <w:r>
        <w:rPr>
          <w:rFonts w:eastAsia="Arial" w:cs="Arial"/>
          <w:b/>
          <w:sz w:val="24"/>
          <w:lang w:val="it-IT"/>
        </w:rPr>
        <w:t xml:space="preserve"> </w:t>
      </w:r>
      <w:r w:rsidR="007D5F89">
        <w:rPr>
          <w:rFonts w:eastAsia="Arial" w:cs="Arial"/>
          <w:b/>
          <w:sz w:val="24"/>
          <w:lang w:val="it-IT"/>
        </w:rPr>
        <w:t>NELLE DUE NEOPLASIE</w:t>
      </w:r>
    </w:p>
    <w:p w14:paraId="709FD9E2" w14:textId="0809768C" w:rsidR="005C7467" w:rsidRPr="007D5F89" w:rsidRDefault="00384410" w:rsidP="00384410">
      <w:pPr>
        <w:jc w:val="center"/>
        <w:rPr>
          <w:rFonts w:eastAsia="Arial" w:cs="Arial"/>
          <w:b/>
          <w:i/>
          <w:iCs/>
          <w:sz w:val="24"/>
          <w:lang w:val="it-IT"/>
        </w:rPr>
      </w:pPr>
      <w:r w:rsidRPr="007D5F89">
        <w:rPr>
          <w:b/>
          <w:bCs/>
          <w:i/>
          <w:iCs/>
          <w:sz w:val="24"/>
          <w:lang w:val="it-IT"/>
        </w:rPr>
        <w:t>L’approvazione di AIFA riguarda il trattamento del carcinoma ovarico</w:t>
      </w:r>
      <w:r w:rsidR="005D362B" w:rsidRPr="007D5F89">
        <w:rPr>
          <w:b/>
          <w:bCs/>
          <w:i/>
          <w:iCs/>
          <w:sz w:val="24"/>
          <w:lang w:val="it-IT"/>
        </w:rPr>
        <w:t xml:space="preserve"> </w:t>
      </w:r>
      <w:r w:rsidR="00625E57" w:rsidRPr="007D5F89">
        <w:rPr>
          <w:b/>
          <w:bCs/>
          <w:i/>
          <w:iCs/>
          <w:sz w:val="24"/>
          <w:lang w:val="it-IT"/>
        </w:rPr>
        <w:t xml:space="preserve">e </w:t>
      </w:r>
      <w:r w:rsidR="005D362B" w:rsidRPr="007D5F89">
        <w:rPr>
          <w:b/>
          <w:bCs/>
          <w:i/>
          <w:iCs/>
          <w:sz w:val="24"/>
          <w:lang w:val="it-IT"/>
        </w:rPr>
        <w:t>del più aggressivo cancro mammario metastatico, quello triplo negativo</w:t>
      </w:r>
      <w:r w:rsidRPr="007D5F89">
        <w:rPr>
          <w:b/>
          <w:bCs/>
          <w:i/>
          <w:iCs/>
          <w:sz w:val="24"/>
          <w:lang w:val="it-IT"/>
        </w:rPr>
        <w:t>. “Gli strumenti di prevenzione siano estesi anche ai familiari positivi al test genetico”</w:t>
      </w:r>
    </w:p>
    <w:p w14:paraId="45B0942B" w14:textId="77777777" w:rsidR="005C7467" w:rsidRPr="006538BC" w:rsidRDefault="005C7467" w:rsidP="005C7467">
      <w:pPr>
        <w:jc w:val="both"/>
        <w:rPr>
          <w:rFonts w:eastAsia="Arial" w:cs="Arial"/>
          <w:bCs/>
          <w:sz w:val="24"/>
          <w:lang w:val="it-IT"/>
        </w:rPr>
      </w:pPr>
    </w:p>
    <w:p w14:paraId="3BA1422A" w14:textId="02F6363A" w:rsidR="003D0B18" w:rsidRPr="00F274B4" w:rsidRDefault="005C7467" w:rsidP="003D0B18">
      <w:pPr>
        <w:jc w:val="both"/>
        <w:rPr>
          <w:rFonts w:eastAsia="Arial" w:cs="Arial"/>
          <w:bCs/>
          <w:sz w:val="24"/>
          <w:lang w:val="it-IT"/>
        </w:rPr>
      </w:pPr>
      <w:r w:rsidRPr="00A2711E">
        <w:rPr>
          <w:rFonts w:eastAsia="Arial" w:cs="Arial"/>
          <w:bCs/>
          <w:i/>
          <w:iCs/>
          <w:sz w:val="24"/>
          <w:lang w:val="it-IT"/>
        </w:rPr>
        <w:t>Milano, 16 dicembre 2020</w:t>
      </w:r>
      <w:r w:rsidRPr="00A2711E">
        <w:rPr>
          <w:rFonts w:eastAsia="Arial" w:cs="Arial"/>
          <w:bCs/>
          <w:sz w:val="24"/>
          <w:lang w:val="it-IT"/>
        </w:rPr>
        <w:t xml:space="preserve"> </w:t>
      </w:r>
      <w:r w:rsidR="006538BC" w:rsidRPr="00A2711E">
        <w:rPr>
          <w:rFonts w:eastAsia="Arial" w:cs="Arial"/>
          <w:bCs/>
          <w:sz w:val="24"/>
          <w:lang w:val="it-IT"/>
        </w:rPr>
        <w:t>–</w:t>
      </w:r>
      <w:r w:rsidRPr="00A2711E">
        <w:rPr>
          <w:rFonts w:eastAsia="Arial" w:cs="Arial"/>
          <w:bCs/>
          <w:sz w:val="24"/>
          <w:lang w:val="it-IT"/>
        </w:rPr>
        <w:t xml:space="preserve"> </w:t>
      </w:r>
      <w:r w:rsidR="0048179A" w:rsidRPr="00F274B4">
        <w:rPr>
          <w:rFonts w:eastAsia="Arial" w:cs="Arial"/>
          <w:bCs/>
          <w:sz w:val="24"/>
          <w:lang w:val="it-IT"/>
        </w:rPr>
        <w:t>I tumori della mammella e dell’ovaio</w:t>
      </w:r>
      <w:r w:rsidR="005440C5" w:rsidRPr="00F274B4">
        <w:rPr>
          <w:rFonts w:eastAsia="Arial" w:cs="Arial"/>
          <w:bCs/>
          <w:sz w:val="24"/>
          <w:lang w:val="it-IT"/>
        </w:rPr>
        <w:t>, in Italia,</w:t>
      </w:r>
      <w:r w:rsidR="0048179A" w:rsidRPr="00F274B4">
        <w:rPr>
          <w:rFonts w:eastAsia="Arial" w:cs="Arial"/>
          <w:bCs/>
          <w:sz w:val="24"/>
          <w:lang w:val="it-IT"/>
        </w:rPr>
        <w:t xml:space="preserve"> occupano</w:t>
      </w:r>
      <w:r w:rsidR="007856EF" w:rsidRPr="00F274B4">
        <w:rPr>
          <w:rFonts w:eastAsia="Arial" w:cs="Arial"/>
          <w:bCs/>
          <w:sz w:val="24"/>
          <w:lang w:val="it-IT"/>
        </w:rPr>
        <w:t xml:space="preserve"> rispettivamente</w:t>
      </w:r>
      <w:r w:rsidR="0048179A" w:rsidRPr="00F274B4">
        <w:rPr>
          <w:rFonts w:eastAsia="Arial" w:cs="Arial"/>
          <w:bCs/>
          <w:sz w:val="24"/>
          <w:lang w:val="it-IT"/>
        </w:rPr>
        <w:t xml:space="preserve"> il primo e il decimo posto fra tutt</w:t>
      </w:r>
      <w:r w:rsidR="00644960" w:rsidRPr="00F274B4">
        <w:rPr>
          <w:rFonts w:eastAsia="Arial" w:cs="Arial"/>
          <w:bCs/>
          <w:sz w:val="24"/>
          <w:lang w:val="it-IT"/>
        </w:rPr>
        <w:t>e le neoplasie</w:t>
      </w:r>
      <w:r w:rsidR="0048179A" w:rsidRPr="00F274B4">
        <w:rPr>
          <w:rFonts w:eastAsia="Arial" w:cs="Arial"/>
          <w:bCs/>
          <w:sz w:val="24"/>
          <w:lang w:val="it-IT"/>
        </w:rPr>
        <w:t xml:space="preserve"> femminil</w:t>
      </w:r>
      <w:r w:rsidR="00644960" w:rsidRPr="00F274B4">
        <w:rPr>
          <w:rFonts w:eastAsia="Arial" w:cs="Arial"/>
          <w:bCs/>
          <w:sz w:val="24"/>
          <w:lang w:val="it-IT"/>
        </w:rPr>
        <w:t>i</w:t>
      </w:r>
      <w:r w:rsidR="0048179A" w:rsidRPr="00F274B4">
        <w:rPr>
          <w:rFonts w:eastAsia="Arial" w:cs="Arial"/>
          <w:bCs/>
          <w:sz w:val="24"/>
          <w:lang w:val="it-IT"/>
        </w:rPr>
        <w:t xml:space="preserve"> e possono </w:t>
      </w:r>
      <w:r w:rsidR="00B365C5" w:rsidRPr="00F274B4">
        <w:rPr>
          <w:rFonts w:eastAsia="Arial" w:cs="Arial"/>
          <w:bCs/>
          <w:sz w:val="24"/>
          <w:lang w:val="it-IT"/>
        </w:rPr>
        <w:t>presentare</w:t>
      </w:r>
      <w:r w:rsidR="0048179A" w:rsidRPr="00F274B4">
        <w:rPr>
          <w:rFonts w:eastAsia="Arial" w:cs="Arial"/>
          <w:bCs/>
          <w:sz w:val="24"/>
          <w:lang w:val="it-IT"/>
        </w:rPr>
        <w:t xml:space="preserve"> una caratteristica in comune, la mutazione dei geni </w:t>
      </w:r>
      <w:r w:rsidR="0048179A" w:rsidRPr="00F274B4">
        <w:rPr>
          <w:rFonts w:cs="Arial"/>
          <w:sz w:val="24"/>
          <w:lang w:val="it-IT"/>
        </w:rPr>
        <w:t xml:space="preserve">BRCA1 e BRCA2, che da oggi determina la scelta della </w:t>
      </w:r>
      <w:r w:rsidR="00D65094" w:rsidRPr="00F274B4">
        <w:rPr>
          <w:rFonts w:cs="Arial"/>
          <w:sz w:val="24"/>
          <w:lang w:val="it-IT"/>
        </w:rPr>
        <w:t>cura</w:t>
      </w:r>
      <w:r w:rsidR="0048179A" w:rsidRPr="00F274B4">
        <w:rPr>
          <w:rFonts w:cs="Arial"/>
          <w:sz w:val="24"/>
          <w:lang w:val="it-IT"/>
        </w:rPr>
        <w:t xml:space="preserve"> di queste malattie. </w:t>
      </w:r>
      <w:r w:rsidR="00586CA1" w:rsidRPr="00F274B4">
        <w:rPr>
          <w:rFonts w:eastAsia="Arial" w:cs="Arial"/>
          <w:bCs/>
          <w:sz w:val="24"/>
          <w:lang w:val="it-IT"/>
        </w:rPr>
        <w:t>L’Agenzia Italiana del Farmaco (AIFA) ha</w:t>
      </w:r>
      <w:r w:rsidR="002147C9" w:rsidRPr="00F274B4">
        <w:rPr>
          <w:rFonts w:eastAsia="Arial" w:cs="Arial"/>
          <w:bCs/>
          <w:sz w:val="24"/>
          <w:lang w:val="it-IT"/>
        </w:rPr>
        <w:t xml:space="preserve"> infatti</w:t>
      </w:r>
      <w:r w:rsidR="00586CA1" w:rsidRPr="00F274B4">
        <w:rPr>
          <w:rFonts w:eastAsia="Arial" w:cs="Arial"/>
          <w:bCs/>
          <w:sz w:val="24"/>
          <w:lang w:val="it-IT"/>
        </w:rPr>
        <w:t xml:space="preserve"> approvato la rimborsabilità di </w:t>
      </w:r>
      <w:proofErr w:type="spellStart"/>
      <w:r w:rsidR="00F248C1" w:rsidRPr="00F274B4">
        <w:rPr>
          <w:rFonts w:eastAsia="Arial" w:cs="Arial"/>
          <w:bCs/>
          <w:sz w:val="24"/>
          <w:lang w:val="it-IT"/>
        </w:rPr>
        <w:t>olaparib</w:t>
      </w:r>
      <w:proofErr w:type="spellEnd"/>
      <w:r w:rsidR="00F248C1" w:rsidRPr="00F274B4">
        <w:rPr>
          <w:rFonts w:eastAsia="Arial" w:cs="Arial"/>
          <w:bCs/>
          <w:sz w:val="24"/>
          <w:lang w:val="it-IT"/>
        </w:rPr>
        <w:t xml:space="preserve">, </w:t>
      </w:r>
      <w:r w:rsidR="00586CA1" w:rsidRPr="00F274B4">
        <w:rPr>
          <w:rFonts w:eastAsia="Arial" w:cs="Arial"/>
          <w:bCs/>
          <w:sz w:val="24"/>
          <w:lang w:val="it-IT"/>
        </w:rPr>
        <w:t>una nuova terapia mirata, nel trattamento</w:t>
      </w:r>
      <w:r w:rsidR="00625E57" w:rsidRPr="00F274B4">
        <w:rPr>
          <w:rFonts w:eastAsia="Arial" w:cs="Arial"/>
          <w:bCs/>
          <w:sz w:val="24"/>
          <w:lang w:val="it-IT"/>
        </w:rPr>
        <w:t xml:space="preserve"> di prima linea di mantenimento del carcinoma ovarico e nel trattamento del carcinoma mammario metastatico triplo negativo che presentano la mutazione genetica</w:t>
      </w:r>
      <w:r w:rsidR="00586CA1" w:rsidRPr="00F274B4">
        <w:rPr>
          <w:rFonts w:eastAsia="Arial" w:cs="Arial"/>
          <w:bCs/>
          <w:color w:val="000000" w:themeColor="text1"/>
          <w:sz w:val="24"/>
          <w:lang w:val="it-IT"/>
        </w:rPr>
        <w:t xml:space="preserve">. </w:t>
      </w:r>
      <w:proofErr w:type="spellStart"/>
      <w:r w:rsidR="00807D5A" w:rsidRPr="00F274B4">
        <w:rPr>
          <w:rFonts w:cs="Arial"/>
          <w:color w:val="000000" w:themeColor="text1"/>
          <w:sz w:val="24"/>
          <w:lang w:val="it-IT"/>
        </w:rPr>
        <w:t>Olaparib</w:t>
      </w:r>
      <w:proofErr w:type="spellEnd"/>
      <w:r w:rsidR="00807D5A" w:rsidRPr="00F274B4">
        <w:rPr>
          <w:rFonts w:cs="Arial"/>
          <w:color w:val="000000" w:themeColor="text1"/>
          <w:sz w:val="24"/>
          <w:lang w:val="it-IT"/>
        </w:rPr>
        <w:t xml:space="preserve">, capostipite della classe dei PARP inibitori, </w:t>
      </w:r>
      <w:r w:rsidR="00DE3BCF" w:rsidRPr="00F274B4">
        <w:rPr>
          <w:rFonts w:cs="Arial"/>
          <w:color w:val="000000" w:themeColor="text1"/>
          <w:sz w:val="24"/>
          <w:lang w:val="it-IT"/>
        </w:rPr>
        <w:t>“</w:t>
      </w:r>
      <w:r w:rsidR="00807D5A" w:rsidRPr="00F274B4">
        <w:rPr>
          <w:rFonts w:cs="Arial"/>
          <w:color w:val="000000" w:themeColor="text1"/>
          <w:sz w:val="24"/>
          <w:lang w:val="it-IT"/>
        </w:rPr>
        <w:t>sfrutta</w:t>
      </w:r>
      <w:r w:rsidR="00DE3BCF" w:rsidRPr="00F274B4">
        <w:rPr>
          <w:rFonts w:cs="Arial"/>
          <w:color w:val="000000" w:themeColor="text1"/>
          <w:sz w:val="24"/>
          <w:lang w:val="it-IT"/>
        </w:rPr>
        <w:t>”</w:t>
      </w:r>
      <w:r w:rsidR="00807D5A" w:rsidRPr="00F274B4">
        <w:rPr>
          <w:rFonts w:cs="Arial"/>
          <w:color w:val="000000" w:themeColor="text1"/>
          <w:sz w:val="24"/>
          <w:lang w:val="it-IT"/>
        </w:rPr>
        <w:t xml:space="preserve"> il difetto molecolare indotto dalla mutazione per potenziare l’efficacia delle cure.</w:t>
      </w:r>
      <w:r w:rsidR="00807D5A" w:rsidRPr="00F274B4">
        <w:rPr>
          <w:rFonts w:eastAsia="Arial" w:cs="Arial"/>
          <w:bCs/>
          <w:color w:val="000000" w:themeColor="text1"/>
          <w:sz w:val="24"/>
          <w:lang w:val="it-IT"/>
        </w:rPr>
        <w:t xml:space="preserve"> </w:t>
      </w:r>
      <w:r w:rsidR="006538BC" w:rsidRPr="00F274B4">
        <w:rPr>
          <w:rFonts w:cs="Arial"/>
          <w:color w:val="000000" w:themeColor="text1"/>
          <w:sz w:val="24"/>
          <w:lang w:val="it-IT"/>
        </w:rPr>
        <w:t xml:space="preserve">Nel 2020, in Italia, sono stimati 55mila nuovi casi di </w:t>
      </w:r>
      <w:r w:rsidR="006538BC" w:rsidRPr="00F274B4">
        <w:rPr>
          <w:rFonts w:cs="Arial"/>
          <w:sz w:val="24"/>
          <w:lang w:val="it-IT"/>
        </w:rPr>
        <w:t xml:space="preserve">carcinoma della mammella, il 5-7% è </w:t>
      </w:r>
      <w:r w:rsidR="00940FC9" w:rsidRPr="00F274B4">
        <w:rPr>
          <w:rFonts w:cs="Arial"/>
          <w:sz w:val="24"/>
          <w:lang w:val="it-IT"/>
        </w:rPr>
        <w:t xml:space="preserve">legato a fattori ereditari, il </w:t>
      </w:r>
      <w:r w:rsidR="006538BC" w:rsidRPr="00F274B4">
        <w:rPr>
          <w:rFonts w:cs="Arial"/>
          <w:sz w:val="24"/>
          <w:lang w:val="it-IT"/>
        </w:rPr>
        <w:t>5</w:t>
      </w:r>
      <w:r w:rsidR="00940FC9" w:rsidRPr="00F274B4">
        <w:rPr>
          <w:rFonts w:cs="Arial"/>
          <w:sz w:val="24"/>
          <w:lang w:val="it-IT"/>
        </w:rPr>
        <w:t>0</w:t>
      </w:r>
      <w:r w:rsidR="006538BC" w:rsidRPr="00F274B4">
        <w:rPr>
          <w:rFonts w:cs="Arial"/>
          <w:sz w:val="24"/>
          <w:lang w:val="it-IT"/>
        </w:rPr>
        <w:t>% dei quali riferibile a una mutazione BRCA (</w:t>
      </w:r>
      <w:r w:rsidR="003D0B18" w:rsidRPr="00F274B4">
        <w:rPr>
          <w:rFonts w:cs="Arial"/>
          <w:sz w:val="24"/>
          <w:lang w:val="it-IT"/>
        </w:rPr>
        <w:t>1.</w:t>
      </w:r>
      <w:r w:rsidR="006538BC" w:rsidRPr="00F274B4">
        <w:rPr>
          <w:rFonts w:cs="Arial"/>
          <w:sz w:val="24"/>
          <w:lang w:val="it-IT"/>
        </w:rPr>
        <w:t>9</w:t>
      </w:r>
      <w:r w:rsidR="003D0B18" w:rsidRPr="00F274B4">
        <w:rPr>
          <w:rFonts w:cs="Arial"/>
          <w:sz w:val="24"/>
          <w:lang w:val="it-IT"/>
        </w:rPr>
        <w:t>25</w:t>
      </w:r>
      <w:r w:rsidR="006538BC" w:rsidRPr="00F274B4">
        <w:rPr>
          <w:rFonts w:cs="Arial"/>
          <w:sz w:val="24"/>
          <w:lang w:val="it-IT"/>
        </w:rPr>
        <w:t>). Di 5.</w:t>
      </w:r>
      <w:r w:rsidR="00586CA1" w:rsidRPr="00F274B4">
        <w:rPr>
          <w:rFonts w:cs="Arial"/>
          <w:sz w:val="24"/>
          <w:lang w:val="it-IT"/>
        </w:rPr>
        <w:t>2</w:t>
      </w:r>
      <w:r w:rsidR="006538BC" w:rsidRPr="00F274B4">
        <w:rPr>
          <w:rFonts w:cs="Arial"/>
          <w:sz w:val="24"/>
          <w:lang w:val="it-IT"/>
        </w:rPr>
        <w:t>00 nuove diagnosi di tumore dell’ovaio stimate nel 20</w:t>
      </w:r>
      <w:r w:rsidR="00586CA1" w:rsidRPr="00F274B4">
        <w:rPr>
          <w:rFonts w:cs="Arial"/>
          <w:sz w:val="24"/>
          <w:lang w:val="it-IT"/>
        </w:rPr>
        <w:t>20</w:t>
      </w:r>
      <w:r w:rsidR="006538BC" w:rsidRPr="00F274B4">
        <w:rPr>
          <w:rFonts w:cs="Arial"/>
          <w:sz w:val="24"/>
          <w:lang w:val="it-IT"/>
        </w:rPr>
        <w:t xml:space="preserve"> nel nostro Paese, </w:t>
      </w:r>
      <w:r w:rsidR="003D0B18" w:rsidRPr="00F274B4">
        <w:rPr>
          <w:rFonts w:cs="Arial"/>
          <w:sz w:val="24"/>
          <w:lang w:val="it-IT"/>
        </w:rPr>
        <w:t xml:space="preserve">il 25% è riconducibile ad alterazioni in questi stessi geni (1.300). </w:t>
      </w:r>
    </w:p>
    <w:p w14:paraId="5969C7D1" w14:textId="3A696E7B" w:rsidR="0048179A" w:rsidRPr="00F274B4" w:rsidRDefault="0048179A" w:rsidP="005C7467">
      <w:pPr>
        <w:jc w:val="both"/>
        <w:rPr>
          <w:rFonts w:cs="Arial"/>
          <w:sz w:val="24"/>
          <w:lang w:val="it-IT"/>
        </w:rPr>
      </w:pPr>
    </w:p>
    <w:p w14:paraId="077F7572" w14:textId="2D9E3840" w:rsidR="0098567D" w:rsidRPr="00F274B4" w:rsidRDefault="0048179A" w:rsidP="0048179A">
      <w:pPr>
        <w:jc w:val="both"/>
        <w:rPr>
          <w:rFonts w:cs="Arial"/>
          <w:i/>
          <w:sz w:val="24"/>
          <w:lang w:val="it-IT"/>
        </w:rPr>
      </w:pPr>
      <w:r w:rsidRPr="00F274B4">
        <w:rPr>
          <w:rFonts w:cs="Arial"/>
          <w:i/>
          <w:sz w:val="24"/>
          <w:lang w:val="it-IT"/>
        </w:rPr>
        <w:t xml:space="preserve">“Gli studi sui geni BRCA1 e BRCA2 rappresentano la frontiera più avanzata nel campo dell’oncogenetica e la punta di diamante della ‘medicina di precisione’ nella ricerca e sviluppo di nuove terapie personalizzate su base molecolare </w:t>
      </w:r>
      <w:r w:rsidRPr="00F274B4">
        <w:rPr>
          <w:rFonts w:cs="Arial"/>
          <w:sz w:val="24"/>
          <w:lang w:val="it-IT"/>
        </w:rPr>
        <w:t xml:space="preserve">– afferma </w:t>
      </w:r>
      <w:r w:rsidRPr="00F274B4">
        <w:rPr>
          <w:rFonts w:cs="Arial"/>
          <w:b/>
          <w:bCs/>
          <w:sz w:val="24"/>
          <w:lang w:val="it-IT" w:eastAsia="it-IT"/>
        </w:rPr>
        <w:t>Saverio Cinieri</w:t>
      </w:r>
      <w:r w:rsidRPr="00F274B4">
        <w:rPr>
          <w:rFonts w:cs="Arial"/>
          <w:sz w:val="24"/>
          <w:lang w:val="it-IT" w:eastAsia="it-IT"/>
        </w:rPr>
        <w:t>, Presidente eletto Associazione Italiana di Oncologia Medica (AIOM) -. </w:t>
      </w:r>
      <w:r w:rsidRPr="00F274B4">
        <w:rPr>
          <w:rFonts w:cs="Arial"/>
          <w:i/>
          <w:sz w:val="24"/>
          <w:lang w:val="it-IT"/>
        </w:rPr>
        <w:t>Da tempo vi sono evidenze sul ruolo dell’alterazione delle due proteine nei tumori della mammella e dell’ovaio</w:t>
      </w:r>
      <w:r w:rsidR="005F43F3" w:rsidRPr="00F274B4">
        <w:rPr>
          <w:rFonts w:cs="Arial"/>
          <w:i/>
          <w:sz w:val="24"/>
          <w:lang w:val="it-IT"/>
        </w:rPr>
        <w:t xml:space="preserve">. </w:t>
      </w:r>
      <w:r w:rsidRPr="00F274B4">
        <w:rPr>
          <w:rFonts w:cs="Arial"/>
          <w:i/>
          <w:sz w:val="24"/>
          <w:lang w:val="it-IT"/>
        </w:rPr>
        <w:t>Conoscere lo stato mutazionale dei geni BRCA è molto importante ed il test</w:t>
      </w:r>
      <w:r w:rsidR="008A267D" w:rsidRPr="00F274B4">
        <w:rPr>
          <w:rFonts w:cs="Arial"/>
          <w:i/>
          <w:sz w:val="24"/>
          <w:lang w:val="it-IT"/>
        </w:rPr>
        <w:t>, eseguito su sangue periferico o su tessuto tumorale,</w:t>
      </w:r>
      <w:r w:rsidRPr="00F274B4">
        <w:rPr>
          <w:rFonts w:cs="Arial"/>
          <w:i/>
          <w:sz w:val="24"/>
          <w:lang w:val="it-IT"/>
        </w:rPr>
        <w:t xml:space="preserve"> dovrebbe essere effettuato su tutte le pazienti al momento della diagnosi. È questa la via da seguire per definire le migliori strategie terapeutiche e</w:t>
      </w:r>
      <w:r w:rsidR="005813F0" w:rsidRPr="00F274B4">
        <w:rPr>
          <w:rFonts w:cs="Arial"/>
          <w:i/>
          <w:sz w:val="24"/>
          <w:lang w:val="it-IT"/>
        </w:rPr>
        <w:t xml:space="preserve"> per</w:t>
      </w:r>
      <w:r w:rsidRPr="00F274B4">
        <w:rPr>
          <w:rFonts w:cs="Arial"/>
          <w:i/>
          <w:sz w:val="24"/>
          <w:lang w:val="it-IT"/>
        </w:rPr>
        <w:t xml:space="preserve"> iniziare il percorso familiare che</w:t>
      </w:r>
      <w:r w:rsidR="005440C5" w:rsidRPr="00F274B4">
        <w:rPr>
          <w:rFonts w:cs="Arial"/>
          <w:i/>
          <w:sz w:val="24"/>
          <w:lang w:val="it-IT"/>
        </w:rPr>
        <w:t xml:space="preserve"> </w:t>
      </w:r>
      <w:r w:rsidRPr="00F274B4">
        <w:rPr>
          <w:rFonts w:cs="Arial"/>
          <w:i/>
          <w:sz w:val="24"/>
          <w:lang w:val="it-IT"/>
        </w:rPr>
        <w:t xml:space="preserve">permette l’identificazione di persone sane con mutazione BRCA, nelle quali impostare programmi per </w:t>
      </w:r>
      <w:r w:rsidR="00184D4F" w:rsidRPr="00F274B4">
        <w:rPr>
          <w:rFonts w:cs="Arial"/>
          <w:i/>
          <w:sz w:val="24"/>
          <w:lang w:val="it-IT"/>
        </w:rPr>
        <w:t>ridurre il</w:t>
      </w:r>
      <w:r w:rsidRPr="00F274B4">
        <w:rPr>
          <w:rFonts w:cs="Arial"/>
          <w:i/>
          <w:sz w:val="24"/>
          <w:lang w:val="it-IT"/>
        </w:rPr>
        <w:t xml:space="preserve"> rischio di sviluppare</w:t>
      </w:r>
      <w:r w:rsidR="005F43F3" w:rsidRPr="00F274B4">
        <w:rPr>
          <w:rFonts w:cs="Arial"/>
          <w:i/>
          <w:sz w:val="24"/>
          <w:lang w:val="it-IT"/>
        </w:rPr>
        <w:t xml:space="preserve"> queste neoplasie</w:t>
      </w:r>
      <w:r w:rsidR="0098567D" w:rsidRPr="00F274B4">
        <w:rPr>
          <w:rFonts w:cs="Arial"/>
          <w:i/>
          <w:sz w:val="24"/>
          <w:lang w:val="it-IT"/>
        </w:rPr>
        <w:t>.</w:t>
      </w:r>
      <w:r w:rsidR="0098567D" w:rsidRPr="00F274B4">
        <w:rPr>
          <w:rFonts w:ascii="Times New Roman" w:hAnsi="Times New Roman"/>
          <w:sz w:val="24"/>
          <w:lang w:val="it-IT"/>
        </w:rPr>
        <w:t xml:space="preserve"> </w:t>
      </w:r>
      <w:r w:rsidR="0098567D" w:rsidRPr="00F274B4">
        <w:rPr>
          <w:rFonts w:cs="Arial"/>
          <w:i/>
          <w:iCs/>
          <w:sz w:val="24"/>
          <w:lang w:val="it-IT"/>
        </w:rPr>
        <w:t>Le strategie di prevenzione nei familiari sono però ancora a macchia di leopardo. Infatti solo alcune Regioni hanno approvato la rimborsabilità del test genetico BRCA e dell’eventuale percorso di prevenzione (controlli regolari ed eventuale asportazione dell’organo) per i familiari delle pazienti”.</w:t>
      </w:r>
    </w:p>
    <w:p w14:paraId="2B2E2699" w14:textId="77777777" w:rsidR="002F3263" w:rsidRPr="00F274B4" w:rsidRDefault="002F3263" w:rsidP="0048179A">
      <w:pPr>
        <w:jc w:val="both"/>
        <w:rPr>
          <w:rFonts w:cs="Arial"/>
          <w:sz w:val="24"/>
          <w:lang w:val="it-IT"/>
        </w:rPr>
      </w:pPr>
    </w:p>
    <w:p w14:paraId="6B61F904" w14:textId="12873BC9" w:rsidR="00AD2528" w:rsidRPr="00F274B4" w:rsidRDefault="002F3263" w:rsidP="0048179A">
      <w:pPr>
        <w:jc w:val="both"/>
        <w:rPr>
          <w:rFonts w:cs="Arial"/>
          <w:i/>
          <w:sz w:val="24"/>
          <w:lang w:val="it-IT"/>
        </w:rPr>
      </w:pPr>
      <w:r w:rsidRPr="00853460">
        <w:rPr>
          <w:rFonts w:cs="Arial"/>
          <w:sz w:val="24"/>
          <w:lang w:val="it-IT"/>
        </w:rPr>
        <w:t xml:space="preserve">AIFA ha approvato </w:t>
      </w:r>
      <w:r w:rsidR="00D521DE" w:rsidRPr="00853460">
        <w:rPr>
          <w:rFonts w:cs="Arial"/>
          <w:sz w:val="24"/>
          <w:lang w:val="it-IT"/>
        </w:rPr>
        <w:t xml:space="preserve">la rimborsabilità di </w:t>
      </w:r>
      <w:proofErr w:type="spellStart"/>
      <w:r w:rsidRPr="00853460">
        <w:rPr>
          <w:rFonts w:cs="Arial"/>
          <w:sz w:val="24"/>
          <w:lang w:val="it-IT"/>
        </w:rPr>
        <w:t>olaparib</w:t>
      </w:r>
      <w:proofErr w:type="spellEnd"/>
      <w:r w:rsidRPr="00853460">
        <w:rPr>
          <w:rFonts w:cs="Arial"/>
          <w:sz w:val="24"/>
          <w:lang w:val="it-IT"/>
        </w:rPr>
        <w:t xml:space="preserve"> per il trattamento di mantenimento</w:t>
      </w:r>
      <w:r w:rsidR="00613BBB" w:rsidRPr="00853460">
        <w:rPr>
          <w:rFonts w:cs="Arial"/>
          <w:sz w:val="24"/>
          <w:lang w:val="it-IT"/>
        </w:rPr>
        <w:t xml:space="preserve"> di prima linea</w:t>
      </w:r>
      <w:r w:rsidRPr="00853460">
        <w:rPr>
          <w:rFonts w:cs="Arial"/>
          <w:sz w:val="24"/>
          <w:lang w:val="it-IT"/>
        </w:rPr>
        <w:t xml:space="preserve"> di pazienti adulte con tumore ovarico avanzato (stadio III e IV) epiteliale di grado elevato o con tumore delle tube di Falloppio</w:t>
      </w:r>
      <w:r w:rsidRPr="00F274B4">
        <w:rPr>
          <w:rFonts w:cs="Arial"/>
          <w:sz w:val="24"/>
          <w:lang w:val="it-IT"/>
        </w:rPr>
        <w:t xml:space="preserve"> o primitivo del peritoneo</w:t>
      </w:r>
      <w:r w:rsidR="0051744C" w:rsidRPr="00F274B4">
        <w:rPr>
          <w:rFonts w:cs="Arial"/>
          <w:sz w:val="24"/>
          <w:lang w:val="it-IT"/>
        </w:rPr>
        <w:t>,</w:t>
      </w:r>
      <w:r w:rsidRPr="00F274B4">
        <w:rPr>
          <w:rFonts w:cs="Arial"/>
          <w:sz w:val="24"/>
          <w:lang w:val="it-IT"/>
        </w:rPr>
        <w:t xml:space="preserve"> che presentano una mutazione di BRCA1 o BRCA2 (germinale e/o somatica) e che hanno mostrato una risposta completa o parziale dopo chemioterapia standard di prima linea a base di platino.</w:t>
      </w:r>
      <w:r w:rsidR="00EA6008" w:rsidRPr="00F274B4">
        <w:rPr>
          <w:rFonts w:cs="Arial"/>
          <w:sz w:val="24"/>
          <w:lang w:val="it-IT"/>
        </w:rPr>
        <w:t xml:space="preserve"> </w:t>
      </w:r>
      <w:r w:rsidRPr="00F274B4">
        <w:rPr>
          <w:rFonts w:cs="Arial"/>
          <w:i/>
          <w:sz w:val="24"/>
          <w:lang w:val="it-IT"/>
        </w:rPr>
        <w:t>"</w:t>
      </w:r>
      <w:r w:rsidR="00B5441C" w:rsidRPr="00F274B4">
        <w:rPr>
          <w:rFonts w:cs="Arial"/>
          <w:i/>
          <w:sz w:val="24"/>
          <w:lang w:val="it-IT"/>
        </w:rPr>
        <w:t>M</w:t>
      </w:r>
      <w:r w:rsidRPr="00F274B4">
        <w:rPr>
          <w:rFonts w:cs="Arial"/>
          <w:i/>
          <w:sz w:val="24"/>
          <w:lang w:val="it-IT"/>
        </w:rPr>
        <w:t xml:space="preserve">ancano efficaci strumenti di screening per il </w:t>
      </w:r>
      <w:r w:rsidR="005725A9" w:rsidRPr="00F274B4">
        <w:rPr>
          <w:rFonts w:cs="Arial"/>
          <w:i/>
          <w:sz w:val="24"/>
          <w:lang w:val="it-IT"/>
        </w:rPr>
        <w:t>carcinoma ovarico</w:t>
      </w:r>
      <w:r w:rsidRPr="00F274B4">
        <w:rPr>
          <w:rFonts w:cs="Arial"/>
          <w:i/>
          <w:sz w:val="24"/>
          <w:lang w:val="it-IT"/>
        </w:rPr>
        <w:t xml:space="preserve"> e il 75-80% delle pazienti </w:t>
      </w:r>
      <w:r w:rsidR="00B5441C" w:rsidRPr="00F274B4">
        <w:rPr>
          <w:rFonts w:cs="Arial"/>
          <w:i/>
          <w:sz w:val="24"/>
          <w:lang w:val="it-IT"/>
        </w:rPr>
        <w:t>si presenta</w:t>
      </w:r>
      <w:r w:rsidRPr="00F274B4">
        <w:rPr>
          <w:rFonts w:cs="Arial"/>
          <w:i/>
          <w:sz w:val="24"/>
          <w:lang w:val="it-IT"/>
        </w:rPr>
        <w:t xml:space="preserve"> già in fase avanzata al momento della diagnosi</w:t>
      </w:r>
      <w:r w:rsidR="00B5441C" w:rsidRPr="00F274B4">
        <w:rPr>
          <w:rFonts w:cs="Arial"/>
          <w:i/>
          <w:sz w:val="24"/>
          <w:lang w:val="it-IT"/>
        </w:rPr>
        <w:t xml:space="preserve"> </w:t>
      </w:r>
      <w:r w:rsidRPr="00F274B4">
        <w:rPr>
          <w:rFonts w:cs="Arial"/>
          <w:sz w:val="24"/>
          <w:lang w:val="it-IT"/>
        </w:rPr>
        <w:t xml:space="preserve">– spiega </w:t>
      </w:r>
      <w:r w:rsidRPr="00F274B4">
        <w:rPr>
          <w:rFonts w:cs="Arial"/>
          <w:b/>
          <w:bCs/>
          <w:sz w:val="24"/>
          <w:lang w:val="it-IT"/>
        </w:rPr>
        <w:t>Nicoletta Colombo</w:t>
      </w:r>
      <w:r w:rsidRPr="00F274B4">
        <w:rPr>
          <w:rFonts w:cs="Arial"/>
          <w:bCs/>
          <w:sz w:val="24"/>
          <w:lang w:val="it-IT"/>
        </w:rPr>
        <w:t>, Direttore del Programma di Ginecologia Oncologica dell'Istituto Europeo di Oncologia di Milano -</w:t>
      </w:r>
      <w:r w:rsidRPr="00F274B4">
        <w:rPr>
          <w:rFonts w:cs="Arial"/>
          <w:sz w:val="24"/>
          <w:lang w:val="it-IT"/>
        </w:rPr>
        <w:t xml:space="preserve">. </w:t>
      </w:r>
      <w:r w:rsidRPr="00F274B4">
        <w:rPr>
          <w:rFonts w:cs="Arial"/>
          <w:i/>
          <w:sz w:val="24"/>
          <w:lang w:val="it-IT"/>
        </w:rPr>
        <w:t xml:space="preserve">Inoltre il </w:t>
      </w:r>
      <w:r w:rsidRPr="00F274B4">
        <w:rPr>
          <w:rFonts w:cs="Arial"/>
          <w:i/>
          <w:iCs/>
          <w:sz w:val="24"/>
          <w:lang w:val="it-IT"/>
        </w:rPr>
        <w:t>70% delle donne con carcinoma ovarico in stadio avanzato va incontro a recidiva entro due anni</w:t>
      </w:r>
      <w:r w:rsidR="00B5441C" w:rsidRPr="00F274B4">
        <w:rPr>
          <w:rFonts w:cs="Arial"/>
          <w:i/>
          <w:iCs/>
          <w:sz w:val="24"/>
          <w:lang w:val="it-IT"/>
        </w:rPr>
        <w:t>.</w:t>
      </w:r>
      <w:r w:rsidRPr="00F274B4">
        <w:rPr>
          <w:rFonts w:cs="Arial"/>
          <w:i/>
          <w:iCs/>
          <w:sz w:val="24"/>
          <w:lang w:val="it-IT"/>
        </w:rPr>
        <w:t xml:space="preserve"> I risultati dello studio</w:t>
      </w:r>
      <w:r w:rsidR="00B5441C" w:rsidRPr="00F274B4">
        <w:rPr>
          <w:rFonts w:cs="Arial"/>
          <w:i/>
          <w:iCs/>
          <w:sz w:val="24"/>
          <w:lang w:val="it-IT"/>
        </w:rPr>
        <w:t xml:space="preserve"> internazionale</w:t>
      </w:r>
      <w:r w:rsidRPr="00F274B4">
        <w:rPr>
          <w:rFonts w:cs="Arial"/>
          <w:i/>
          <w:iCs/>
          <w:sz w:val="24"/>
          <w:lang w:val="it-IT"/>
        </w:rPr>
        <w:t xml:space="preserve"> SOLO-</w:t>
      </w:r>
      <w:r w:rsidRPr="00F274B4">
        <w:rPr>
          <w:rFonts w:cs="Arial"/>
          <w:i/>
          <w:iCs/>
          <w:sz w:val="24"/>
          <w:lang w:val="it-IT"/>
        </w:rPr>
        <w:lastRenderedPageBreak/>
        <w:t>1</w:t>
      </w:r>
      <w:r w:rsidR="00B5441C" w:rsidRPr="00F274B4">
        <w:rPr>
          <w:rFonts w:cs="Arial"/>
          <w:i/>
          <w:iCs/>
          <w:sz w:val="24"/>
          <w:lang w:val="it-IT"/>
        </w:rPr>
        <w:t xml:space="preserve"> che ha coinvolto 391 donne</w:t>
      </w:r>
      <w:r w:rsidRPr="00F274B4">
        <w:rPr>
          <w:rFonts w:cs="Arial"/>
          <w:i/>
          <w:iCs/>
          <w:sz w:val="24"/>
          <w:lang w:val="it-IT"/>
        </w:rPr>
        <w:t xml:space="preserve">, pubblicati sulla prestigiosa rivista ‘New </w:t>
      </w:r>
      <w:proofErr w:type="spellStart"/>
      <w:r w:rsidRPr="00F274B4">
        <w:rPr>
          <w:rFonts w:cs="Arial"/>
          <w:i/>
          <w:iCs/>
          <w:sz w:val="24"/>
          <w:lang w:val="it-IT"/>
        </w:rPr>
        <w:t>England</w:t>
      </w:r>
      <w:proofErr w:type="spellEnd"/>
      <w:r w:rsidRPr="00F274B4">
        <w:rPr>
          <w:rFonts w:cs="Arial"/>
          <w:i/>
          <w:iCs/>
          <w:sz w:val="24"/>
          <w:lang w:val="it-IT"/>
        </w:rPr>
        <w:t xml:space="preserve"> Journal of Medicine’, hanno evidenziato come </w:t>
      </w:r>
      <w:r w:rsidR="00B5441C" w:rsidRPr="00F274B4">
        <w:rPr>
          <w:rFonts w:cs="Arial"/>
          <w:i/>
          <w:iCs/>
          <w:sz w:val="24"/>
          <w:lang w:val="it-IT"/>
        </w:rPr>
        <w:t>il</w:t>
      </w:r>
      <w:r w:rsidRPr="00F274B4">
        <w:rPr>
          <w:rFonts w:cs="Arial"/>
          <w:i/>
          <w:iCs/>
          <w:sz w:val="24"/>
          <w:lang w:val="it-IT"/>
        </w:rPr>
        <w:t xml:space="preserve"> </w:t>
      </w:r>
      <w:r w:rsidRPr="00F274B4">
        <w:rPr>
          <w:rFonts w:cs="Arial"/>
          <w:i/>
          <w:sz w:val="24"/>
          <w:lang w:val="it-IT"/>
        </w:rPr>
        <w:t>trattamento di mantenimento</w:t>
      </w:r>
      <w:r w:rsidR="00211DA6" w:rsidRPr="00F274B4">
        <w:rPr>
          <w:rFonts w:cs="Arial"/>
          <w:i/>
          <w:sz w:val="24"/>
          <w:lang w:val="it-IT"/>
        </w:rPr>
        <w:t xml:space="preserve"> di prima linea</w:t>
      </w:r>
      <w:r w:rsidRPr="00F274B4">
        <w:rPr>
          <w:rFonts w:cs="Arial"/>
          <w:i/>
          <w:sz w:val="24"/>
          <w:lang w:val="it-IT"/>
        </w:rPr>
        <w:t xml:space="preserve"> con </w:t>
      </w:r>
      <w:proofErr w:type="spellStart"/>
      <w:r w:rsidRPr="00F274B4">
        <w:rPr>
          <w:rFonts w:cs="Arial"/>
          <w:i/>
          <w:sz w:val="24"/>
          <w:lang w:val="it-IT"/>
        </w:rPr>
        <w:t>olaparib</w:t>
      </w:r>
      <w:proofErr w:type="spellEnd"/>
      <w:r w:rsidRPr="00F274B4">
        <w:rPr>
          <w:rFonts w:cs="Arial"/>
          <w:i/>
          <w:sz w:val="24"/>
          <w:lang w:val="it-IT"/>
        </w:rPr>
        <w:t xml:space="preserve"> </w:t>
      </w:r>
      <w:r w:rsidRPr="00F274B4">
        <w:rPr>
          <w:rFonts w:cs="Arial"/>
          <w:i/>
          <w:iCs/>
          <w:sz w:val="24"/>
          <w:lang w:val="it-IT"/>
        </w:rPr>
        <w:t>riduca la percentuale di recidive nelle pazienti con tumore ovarico BRCA mutato</w:t>
      </w:r>
      <w:r w:rsidR="00B5441C" w:rsidRPr="00F274B4">
        <w:rPr>
          <w:rFonts w:cs="Arial"/>
          <w:i/>
          <w:iCs/>
          <w:sz w:val="24"/>
          <w:lang w:val="it-IT"/>
        </w:rPr>
        <w:t xml:space="preserve">. </w:t>
      </w:r>
      <w:r w:rsidR="00B5441C" w:rsidRPr="00F274B4">
        <w:rPr>
          <w:rFonts w:cs="Arial"/>
          <w:i/>
          <w:sz w:val="24"/>
          <w:lang w:val="it-IT"/>
        </w:rPr>
        <w:t xml:space="preserve">I dati di follow-up a cinque anni dallo studio hanno mostrato come </w:t>
      </w:r>
      <w:proofErr w:type="spellStart"/>
      <w:r w:rsidR="00B5441C" w:rsidRPr="00F274B4">
        <w:rPr>
          <w:rFonts w:cs="Arial"/>
          <w:i/>
          <w:sz w:val="24"/>
          <w:lang w:val="it-IT"/>
        </w:rPr>
        <w:t>olaparib</w:t>
      </w:r>
      <w:proofErr w:type="spellEnd"/>
      <w:r w:rsidR="00B5441C" w:rsidRPr="00F274B4">
        <w:rPr>
          <w:rFonts w:cs="Arial"/>
          <w:i/>
          <w:sz w:val="24"/>
          <w:lang w:val="it-IT"/>
        </w:rPr>
        <w:t xml:space="preserve"> riduca il rischio di progressione della malattia o morte del 67% e aumenti la sopravvivenza libera da progressione ad una mediana di 56 mesi rispetto ai 13,8 mesi del placebo. A cinque anni, il 48,3% de</w:t>
      </w:r>
      <w:r w:rsidR="007051E4" w:rsidRPr="00F274B4">
        <w:rPr>
          <w:rFonts w:cs="Arial"/>
          <w:i/>
          <w:sz w:val="24"/>
          <w:lang w:val="it-IT"/>
        </w:rPr>
        <w:t>lle</w:t>
      </w:r>
      <w:r w:rsidR="00B5441C" w:rsidRPr="00F274B4">
        <w:rPr>
          <w:rFonts w:cs="Arial"/>
          <w:i/>
          <w:sz w:val="24"/>
          <w:lang w:val="it-IT"/>
        </w:rPr>
        <w:t xml:space="preserve"> pazienti trattate con </w:t>
      </w:r>
      <w:proofErr w:type="spellStart"/>
      <w:r w:rsidR="00B5441C" w:rsidRPr="00F274B4">
        <w:rPr>
          <w:rFonts w:cs="Arial"/>
          <w:i/>
          <w:sz w:val="24"/>
          <w:lang w:val="it-IT"/>
        </w:rPr>
        <w:t>olaparib</w:t>
      </w:r>
      <w:proofErr w:type="spellEnd"/>
      <w:r w:rsidR="00B5441C" w:rsidRPr="00F274B4">
        <w:rPr>
          <w:rFonts w:cs="Arial"/>
          <w:i/>
          <w:sz w:val="24"/>
          <w:lang w:val="it-IT"/>
        </w:rPr>
        <w:t xml:space="preserve"> è rimast</w:t>
      </w:r>
      <w:r w:rsidR="007051E4" w:rsidRPr="00F274B4">
        <w:rPr>
          <w:rFonts w:cs="Arial"/>
          <w:i/>
          <w:sz w:val="24"/>
          <w:lang w:val="it-IT"/>
        </w:rPr>
        <w:t>o</w:t>
      </w:r>
      <w:r w:rsidR="00B5441C" w:rsidRPr="00F274B4">
        <w:rPr>
          <w:rFonts w:cs="Arial"/>
          <w:i/>
          <w:sz w:val="24"/>
          <w:lang w:val="it-IT"/>
        </w:rPr>
        <w:t xml:space="preserve"> liber</w:t>
      </w:r>
      <w:r w:rsidR="003D0B18" w:rsidRPr="00F274B4">
        <w:rPr>
          <w:rFonts w:cs="Arial"/>
          <w:i/>
          <w:sz w:val="24"/>
          <w:lang w:val="it-IT"/>
        </w:rPr>
        <w:t>o</w:t>
      </w:r>
      <w:r w:rsidR="00B5441C" w:rsidRPr="00F274B4">
        <w:rPr>
          <w:rFonts w:cs="Arial"/>
          <w:i/>
          <w:sz w:val="24"/>
          <w:lang w:val="it-IT"/>
        </w:rPr>
        <w:t xml:space="preserve"> da progressione di malattia rispetto al 20,5% del placebo</w:t>
      </w:r>
      <w:r w:rsidR="00DF6DCB" w:rsidRPr="00F274B4">
        <w:rPr>
          <w:rFonts w:cs="Arial"/>
          <w:i/>
          <w:sz w:val="24"/>
          <w:lang w:val="it-IT"/>
        </w:rPr>
        <w:t xml:space="preserve">. </w:t>
      </w:r>
      <w:r w:rsidR="00DF6DCB" w:rsidRPr="00F274B4">
        <w:rPr>
          <w:rFonts w:ascii="ArialMT" w:hAnsi="ArialMT"/>
          <w:i/>
          <w:sz w:val="24"/>
          <w:lang w:val="it-IT"/>
        </w:rPr>
        <w:t>L’esecuzione del test BRCA al momento della diagnosi assume un ruolo fondamentale. Solo in questo modo siamo in grado di indentificare tempestivamente le pazienti che possono beneficiare di un trattamento in grado di cambiare la storia della malattia e, per la prima volta, con intento curativo</w:t>
      </w:r>
      <w:r w:rsidR="004978DE" w:rsidRPr="00F274B4">
        <w:rPr>
          <w:rFonts w:ascii="ArialMT" w:hAnsi="ArialMT"/>
          <w:i/>
          <w:sz w:val="24"/>
          <w:lang w:val="it-IT"/>
        </w:rPr>
        <w:t xml:space="preserve"> in fase avanzata</w:t>
      </w:r>
      <w:r w:rsidR="00DF6DCB" w:rsidRPr="00F274B4">
        <w:rPr>
          <w:rFonts w:ascii="ArialMT" w:hAnsi="ArialMT"/>
          <w:i/>
          <w:sz w:val="24"/>
          <w:lang w:val="it-IT"/>
        </w:rPr>
        <w:t xml:space="preserve">”. </w:t>
      </w:r>
    </w:p>
    <w:p w14:paraId="4E625A2F" w14:textId="77777777" w:rsidR="00AD2528" w:rsidRPr="00F274B4" w:rsidRDefault="00AD2528" w:rsidP="0048179A">
      <w:pPr>
        <w:jc w:val="both"/>
        <w:rPr>
          <w:i/>
          <w:sz w:val="24"/>
          <w:lang w:val="it-IT"/>
        </w:rPr>
      </w:pPr>
    </w:p>
    <w:p w14:paraId="05F37B87" w14:textId="718260DF" w:rsidR="00807D5A" w:rsidRPr="00F274B4" w:rsidRDefault="00AD2528" w:rsidP="00807D5A">
      <w:pPr>
        <w:jc w:val="both"/>
        <w:rPr>
          <w:i/>
          <w:color w:val="000000" w:themeColor="text1"/>
          <w:sz w:val="24"/>
          <w:lang w:val="it-IT"/>
        </w:rPr>
      </w:pPr>
      <w:r w:rsidRPr="00F274B4">
        <w:rPr>
          <w:color w:val="000000" w:themeColor="text1"/>
          <w:sz w:val="24"/>
          <w:lang w:val="it-IT"/>
        </w:rPr>
        <w:t>Oggi, in Italia, vivono 37mila persone con</w:t>
      </w:r>
      <w:r w:rsidR="00602C46" w:rsidRPr="00F274B4">
        <w:rPr>
          <w:color w:val="000000" w:themeColor="text1"/>
          <w:sz w:val="24"/>
          <w:lang w:val="it-IT"/>
        </w:rPr>
        <w:t xml:space="preserve"> carcinoma mammario</w:t>
      </w:r>
      <w:r w:rsidRPr="00F274B4">
        <w:rPr>
          <w:color w:val="000000" w:themeColor="text1"/>
          <w:sz w:val="24"/>
          <w:lang w:val="it-IT"/>
        </w:rPr>
        <w:t xml:space="preserve"> </w:t>
      </w:r>
      <w:r w:rsidR="00602C46" w:rsidRPr="00F274B4">
        <w:rPr>
          <w:color w:val="000000" w:themeColor="text1"/>
          <w:sz w:val="24"/>
          <w:lang w:val="it-IT"/>
        </w:rPr>
        <w:t>metastatico;</w:t>
      </w:r>
      <w:r w:rsidR="007051E4" w:rsidRPr="00F274B4">
        <w:rPr>
          <w:color w:val="000000" w:themeColor="text1"/>
          <w:sz w:val="24"/>
          <w:lang w:val="it-IT"/>
        </w:rPr>
        <w:t xml:space="preserve"> </w:t>
      </w:r>
      <w:r w:rsidR="00602C46" w:rsidRPr="00F274B4">
        <w:rPr>
          <w:color w:val="000000" w:themeColor="text1"/>
          <w:sz w:val="24"/>
          <w:lang w:val="it-IT"/>
        </w:rPr>
        <w:t>circa il 7% si presenta già alla diagnosi in questo stadio</w:t>
      </w:r>
      <w:r w:rsidRPr="00F274B4">
        <w:rPr>
          <w:color w:val="000000" w:themeColor="text1"/>
          <w:sz w:val="24"/>
          <w:lang w:val="it-IT"/>
        </w:rPr>
        <w:t>.</w:t>
      </w:r>
      <w:r w:rsidR="00C14CF1" w:rsidRPr="00F274B4">
        <w:rPr>
          <w:color w:val="000000" w:themeColor="text1"/>
          <w:sz w:val="24"/>
          <w:lang w:val="it-IT"/>
        </w:rPr>
        <w:t xml:space="preserve"> </w:t>
      </w:r>
      <w:r w:rsidR="00AB5E2A" w:rsidRPr="00F274B4">
        <w:rPr>
          <w:color w:val="000000" w:themeColor="text1"/>
          <w:sz w:val="24"/>
          <w:lang w:val="it-IT"/>
        </w:rPr>
        <w:t xml:space="preserve">L’agenzia regolatoria ha decretato la rimborsabilità di </w:t>
      </w:r>
      <w:proofErr w:type="spellStart"/>
      <w:r w:rsidR="00AB5E2A" w:rsidRPr="00F274B4">
        <w:rPr>
          <w:color w:val="000000" w:themeColor="text1"/>
          <w:sz w:val="24"/>
          <w:lang w:val="it-IT"/>
        </w:rPr>
        <w:t>olaparib</w:t>
      </w:r>
      <w:proofErr w:type="spellEnd"/>
      <w:r w:rsidR="00AB5E2A" w:rsidRPr="00F274B4">
        <w:rPr>
          <w:color w:val="000000" w:themeColor="text1"/>
          <w:sz w:val="24"/>
          <w:lang w:val="it-IT"/>
        </w:rPr>
        <w:t xml:space="preserve"> per il trattamento</w:t>
      </w:r>
      <w:r w:rsidR="00EA6008" w:rsidRPr="00F274B4">
        <w:rPr>
          <w:color w:val="000000" w:themeColor="text1"/>
          <w:sz w:val="24"/>
          <w:lang w:val="it-IT"/>
        </w:rPr>
        <w:t>, dalla</w:t>
      </w:r>
      <w:r w:rsidR="00AB5E2A" w:rsidRPr="00F274B4">
        <w:rPr>
          <w:color w:val="000000" w:themeColor="text1"/>
          <w:sz w:val="24"/>
          <w:lang w:val="it-IT"/>
        </w:rPr>
        <w:t xml:space="preserve"> prima linea</w:t>
      </w:r>
      <w:r w:rsidR="00EA6008" w:rsidRPr="00F274B4">
        <w:rPr>
          <w:color w:val="000000" w:themeColor="text1"/>
          <w:sz w:val="24"/>
          <w:lang w:val="it-IT"/>
        </w:rPr>
        <w:t xml:space="preserve"> e in quelle successive,</w:t>
      </w:r>
      <w:r w:rsidR="00AB5E2A" w:rsidRPr="00F274B4">
        <w:rPr>
          <w:color w:val="000000" w:themeColor="text1"/>
          <w:sz w:val="24"/>
          <w:lang w:val="it-IT"/>
        </w:rPr>
        <w:t xml:space="preserve"> di una forma di tumore del </w:t>
      </w:r>
      <w:r w:rsidR="00A92D86" w:rsidRPr="00F274B4">
        <w:rPr>
          <w:color w:val="000000" w:themeColor="text1"/>
          <w:sz w:val="24"/>
          <w:lang w:val="it-IT"/>
        </w:rPr>
        <w:t>seno</w:t>
      </w:r>
      <w:r w:rsidR="00AB5E2A" w:rsidRPr="00F274B4">
        <w:rPr>
          <w:color w:val="000000" w:themeColor="text1"/>
          <w:sz w:val="24"/>
          <w:lang w:val="it-IT"/>
        </w:rPr>
        <w:t xml:space="preserve"> particolarmente aggressiva, quella triplo negativa</w:t>
      </w:r>
      <w:r w:rsidR="00EC369A" w:rsidRPr="00F274B4">
        <w:rPr>
          <w:color w:val="000000" w:themeColor="text1"/>
          <w:sz w:val="24"/>
          <w:lang w:val="it-IT"/>
        </w:rPr>
        <w:t xml:space="preserve"> avanzata o metastatica</w:t>
      </w:r>
      <w:r w:rsidR="00AB5E2A" w:rsidRPr="00F274B4">
        <w:rPr>
          <w:color w:val="000000" w:themeColor="text1"/>
          <w:sz w:val="24"/>
          <w:lang w:val="it-IT"/>
        </w:rPr>
        <w:t>, con mutazioni BRCA1/2 (germinali)</w:t>
      </w:r>
      <w:r w:rsidRPr="00F274B4">
        <w:rPr>
          <w:color w:val="000000" w:themeColor="text1"/>
          <w:sz w:val="24"/>
          <w:lang w:val="it-IT"/>
        </w:rPr>
        <w:t xml:space="preserve">. </w:t>
      </w:r>
      <w:r w:rsidR="00B13EEA" w:rsidRPr="00F274B4">
        <w:rPr>
          <w:i/>
          <w:color w:val="000000" w:themeColor="text1"/>
          <w:sz w:val="24"/>
          <w:lang w:val="it-IT"/>
        </w:rPr>
        <w:t>“</w:t>
      </w:r>
      <w:r w:rsidR="00C14CF1" w:rsidRPr="00F274B4">
        <w:rPr>
          <w:i/>
          <w:color w:val="000000" w:themeColor="text1"/>
          <w:sz w:val="24"/>
          <w:lang w:val="it-IT"/>
        </w:rPr>
        <w:t>Il tumore al seno triplo negativo, in cui rientrano</w:t>
      </w:r>
      <w:r w:rsidR="00B13EEA" w:rsidRPr="00F274B4">
        <w:rPr>
          <w:i/>
          <w:color w:val="000000" w:themeColor="text1"/>
          <w:sz w:val="24"/>
          <w:lang w:val="it-IT"/>
        </w:rPr>
        <w:t xml:space="preserve"> il 15% delle diagnosi di carcinoma mammario</w:t>
      </w:r>
      <w:r w:rsidR="00C14CF1" w:rsidRPr="00F274B4">
        <w:rPr>
          <w:i/>
          <w:color w:val="000000" w:themeColor="text1"/>
          <w:sz w:val="24"/>
          <w:lang w:val="it-IT"/>
        </w:rPr>
        <w:t xml:space="preserve">, non presenta i recettori degli estrogeni, del progesterone e </w:t>
      </w:r>
      <w:r w:rsidR="00FA4787" w:rsidRPr="00F274B4">
        <w:rPr>
          <w:i/>
          <w:color w:val="000000" w:themeColor="text1"/>
          <w:sz w:val="24"/>
          <w:lang w:val="it-IT"/>
        </w:rPr>
        <w:t xml:space="preserve">della proteina </w:t>
      </w:r>
      <w:r w:rsidR="00C14CF1" w:rsidRPr="00F274B4">
        <w:rPr>
          <w:i/>
          <w:color w:val="000000" w:themeColor="text1"/>
          <w:sz w:val="24"/>
          <w:lang w:val="it-IT"/>
        </w:rPr>
        <w:t>HER2</w:t>
      </w:r>
      <w:r w:rsidR="00FA4787" w:rsidRPr="00F274B4">
        <w:rPr>
          <w:i/>
          <w:color w:val="000000" w:themeColor="text1"/>
          <w:sz w:val="24"/>
          <w:lang w:val="it-IT"/>
        </w:rPr>
        <w:t xml:space="preserve"> </w:t>
      </w:r>
      <w:r w:rsidR="00B13EEA" w:rsidRPr="00F274B4">
        <w:rPr>
          <w:color w:val="000000" w:themeColor="text1"/>
          <w:sz w:val="24"/>
          <w:lang w:val="it-IT"/>
        </w:rPr>
        <w:t xml:space="preserve">– afferma </w:t>
      </w:r>
      <w:r w:rsidR="00B13EEA" w:rsidRPr="00F274B4">
        <w:rPr>
          <w:b/>
          <w:color w:val="000000" w:themeColor="text1"/>
          <w:sz w:val="24"/>
          <w:lang w:val="it-IT"/>
        </w:rPr>
        <w:t>Pier</w:t>
      </w:r>
      <w:r w:rsidR="00F10FBD" w:rsidRPr="00F274B4">
        <w:rPr>
          <w:b/>
          <w:color w:val="000000" w:themeColor="text1"/>
          <w:sz w:val="24"/>
          <w:lang w:val="it-IT"/>
        </w:rPr>
        <w:t>f</w:t>
      </w:r>
      <w:r w:rsidR="00B13EEA" w:rsidRPr="00F274B4">
        <w:rPr>
          <w:b/>
          <w:color w:val="000000" w:themeColor="text1"/>
          <w:sz w:val="24"/>
          <w:lang w:val="it-IT"/>
        </w:rPr>
        <w:t>ranco Conte</w:t>
      </w:r>
      <w:r w:rsidR="00B13EEA" w:rsidRPr="00F274B4">
        <w:rPr>
          <w:color w:val="000000" w:themeColor="text1"/>
          <w:sz w:val="24"/>
          <w:lang w:val="it-IT"/>
        </w:rPr>
        <w:t>, Professore di Oncologia dell’Università di Padova e Direttore dell’Oncologia Medica 2 dell’Istituto Oncologico Veneto -.</w:t>
      </w:r>
      <w:r w:rsidR="00C14CF1" w:rsidRPr="00F274B4">
        <w:rPr>
          <w:color w:val="000000" w:themeColor="text1"/>
          <w:sz w:val="24"/>
          <w:lang w:val="it-IT"/>
        </w:rPr>
        <w:t xml:space="preserve"> </w:t>
      </w:r>
      <w:r w:rsidR="00B13EEA" w:rsidRPr="00F274B4">
        <w:rPr>
          <w:i/>
          <w:color w:val="000000" w:themeColor="text1"/>
          <w:sz w:val="24"/>
          <w:lang w:val="it-IT"/>
        </w:rPr>
        <w:t>Q</w:t>
      </w:r>
      <w:r w:rsidR="00C14CF1" w:rsidRPr="00F274B4">
        <w:rPr>
          <w:i/>
          <w:color w:val="000000" w:themeColor="text1"/>
          <w:sz w:val="24"/>
          <w:lang w:val="it-IT"/>
        </w:rPr>
        <w:t xml:space="preserve">uesto significa che non risponde alla terapia ormonale e ai farmaci </w:t>
      </w:r>
      <w:r w:rsidR="00B13EEA" w:rsidRPr="00F274B4">
        <w:rPr>
          <w:i/>
          <w:color w:val="000000" w:themeColor="text1"/>
          <w:sz w:val="24"/>
          <w:lang w:val="it-IT"/>
        </w:rPr>
        <w:t xml:space="preserve">che hanno come bersaglio </w:t>
      </w:r>
      <w:r w:rsidR="00C14CF1" w:rsidRPr="00F274B4">
        <w:rPr>
          <w:i/>
          <w:color w:val="000000" w:themeColor="text1"/>
          <w:sz w:val="24"/>
          <w:lang w:val="it-IT"/>
        </w:rPr>
        <w:t>HER2.</w:t>
      </w:r>
      <w:r w:rsidR="00B13EEA" w:rsidRPr="00F274B4">
        <w:rPr>
          <w:i/>
          <w:color w:val="000000" w:themeColor="text1"/>
          <w:sz w:val="24"/>
          <w:lang w:val="it-IT"/>
        </w:rPr>
        <w:t xml:space="preserve"> È la forma più aggressiva, in cui il rischio di ricaduta a distanza aumenta rapidamente a partire dalla diagnosi e raggiunge </w:t>
      </w:r>
      <w:r w:rsidR="00FA4787" w:rsidRPr="00F274B4">
        <w:rPr>
          <w:i/>
          <w:color w:val="000000" w:themeColor="text1"/>
          <w:sz w:val="24"/>
          <w:lang w:val="it-IT"/>
        </w:rPr>
        <w:t>il</w:t>
      </w:r>
      <w:r w:rsidR="00B13EEA" w:rsidRPr="00F274B4">
        <w:rPr>
          <w:i/>
          <w:color w:val="000000" w:themeColor="text1"/>
          <w:sz w:val="24"/>
          <w:lang w:val="it-IT"/>
        </w:rPr>
        <w:t xml:space="preserve"> picco nei primi 3 anni. Circa il 5% di tutte le pazienti con carcinoma mammario è portatore di una mutazione germinale del gene BRCA. La percentuale sale al 15%</w:t>
      </w:r>
      <w:r w:rsidR="00FA4787" w:rsidRPr="00F274B4">
        <w:rPr>
          <w:i/>
          <w:color w:val="000000" w:themeColor="text1"/>
          <w:sz w:val="24"/>
          <w:lang w:val="it-IT"/>
        </w:rPr>
        <w:t xml:space="preserve"> proprio</w:t>
      </w:r>
      <w:r w:rsidR="00B13EEA" w:rsidRPr="00F274B4">
        <w:rPr>
          <w:i/>
          <w:color w:val="000000" w:themeColor="text1"/>
          <w:sz w:val="24"/>
          <w:lang w:val="it-IT"/>
        </w:rPr>
        <w:t xml:space="preserve"> nelle forme triplo negative. </w:t>
      </w:r>
      <w:r w:rsidRPr="00F274B4">
        <w:rPr>
          <w:i/>
          <w:color w:val="000000" w:themeColor="text1"/>
          <w:sz w:val="24"/>
          <w:lang w:val="it-IT"/>
        </w:rPr>
        <w:t>I tumori al seno associati alle mutazioni BRCA1 e BRCA2 tendono a svilupparsi in donne pi</w:t>
      </w:r>
      <w:r w:rsidR="00C14CF1" w:rsidRPr="00F274B4">
        <w:rPr>
          <w:i/>
          <w:color w:val="000000" w:themeColor="text1"/>
          <w:sz w:val="24"/>
          <w:lang w:val="it-IT"/>
        </w:rPr>
        <w:t>ù giovani</w:t>
      </w:r>
      <w:r w:rsidRPr="00F274B4">
        <w:rPr>
          <w:i/>
          <w:color w:val="000000" w:themeColor="text1"/>
          <w:sz w:val="24"/>
          <w:lang w:val="it-IT"/>
        </w:rPr>
        <w:t xml:space="preserve"> rispetto a</w:t>
      </w:r>
      <w:r w:rsidR="00564A8E" w:rsidRPr="00F274B4">
        <w:rPr>
          <w:i/>
          <w:color w:val="000000" w:themeColor="text1"/>
          <w:sz w:val="24"/>
          <w:lang w:val="it-IT"/>
        </w:rPr>
        <w:t>lle neoplasie</w:t>
      </w:r>
      <w:r w:rsidRPr="00F274B4">
        <w:rPr>
          <w:i/>
          <w:color w:val="000000" w:themeColor="text1"/>
          <w:sz w:val="24"/>
          <w:lang w:val="it-IT"/>
        </w:rPr>
        <w:t xml:space="preserve"> non ereditari</w:t>
      </w:r>
      <w:r w:rsidR="00564A8E" w:rsidRPr="00F274B4">
        <w:rPr>
          <w:i/>
          <w:color w:val="000000" w:themeColor="text1"/>
          <w:sz w:val="24"/>
          <w:lang w:val="it-IT"/>
        </w:rPr>
        <w:t>e</w:t>
      </w:r>
      <w:r w:rsidRPr="00F274B4">
        <w:rPr>
          <w:i/>
          <w:color w:val="000000" w:themeColor="text1"/>
          <w:sz w:val="24"/>
          <w:lang w:val="it-IT"/>
        </w:rPr>
        <w:t>, in forme più aggressive e con significativi impatti psicologici e sociali.</w:t>
      </w:r>
      <w:r w:rsidR="00FA4787" w:rsidRPr="00F274B4">
        <w:rPr>
          <w:i/>
          <w:color w:val="000000" w:themeColor="text1"/>
          <w:sz w:val="24"/>
          <w:lang w:val="it-IT"/>
        </w:rPr>
        <w:t xml:space="preserve"> </w:t>
      </w:r>
      <w:r w:rsidR="00B13EEA" w:rsidRPr="00F274B4">
        <w:rPr>
          <w:i/>
          <w:color w:val="000000" w:themeColor="text1"/>
          <w:sz w:val="24"/>
          <w:lang w:val="it-IT"/>
        </w:rPr>
        <w:t>Da qui la necessità di opzioni terapeutiche innovative che garantiscano quantità e qualità di vita.</w:t>
      </w:r>
      <w:r w:rsidR="00564A8E" w:rsidRPr="00F274B4">
        <w:rPr>
          <w:i/>
          <w:color w:val="000000" w:themeColor="text1"/>
          <w:sz w:val="24"/>
          <w:lang w:val="it-IT"/>
        </w:rPr>
        <w:t xml:space="preserve"> Nello studio internazionale </w:t>
      </w:r>
      <w:proofErr w:type="spellStart"/>
      <w:r w:rsidR="00564A8E" w:rsidRPr="00F274B4">
        <w:rPr>
          <w:i/>
          <w:color w:val="000000" w:themeColor="text1"/>
          <w:sz w:val="24"/>
          <w:lang w:val="it-IT"/>
        </w:rPr>
        <w:t>OlympiAD</w:t>
      </w:r>
      <w:proofErr w:type="spellEnd"/>
      <w:r w:rsidR="00564A8E" w:rsidRPr="00F274B4">
        <w:rPr>
          <w:i/>
          <w:color w:val="000000" w:themeColor="text1"/>
          <w:sz w:val="24"/>
          <w:lang w:val="it-IT"/>
        </w:rPr>
        <w:t>,</w:t>
      </w:r>
      <w:r w:rsidR="009A636F" w:rsidRPr="00F274B4">
        <w:rPr>
          <w:i/>
          <w:color w:val="000000" w:themeColor="text1"/>
          <w:sz w:val="24"/>
          <w:lang w:val="it-IT"/>
        </w:rPr>
        <w:t xml:space="preserve"> pubblicato su </w:t>
      </w:r>
      <w:r w:rsidR="003D0B18" w:rsidRPr="00F274B4">
        <w:rPr>
          <w:i/>
          <w:color w:val="000000" w:themeColor="text1"/>
          <w:sz w:val="24"/>
          <w:lang w:val="it-IT"/>
        </w:rPr>
        <w:t>‘</w:t>
      </w:r>
      <w:r w:rsidR="009A636F" w:rsidRPr="00F274B4">
        <w:rPr>
          <w:i/>
          <w:color w:val="000000" w:themeColor="text1"/>
          <w:sz w:val="24"/>
          <w:lang w:val="it-IT"/>
        </w:rPr>
        <w:t xml:space="preserve">New </w:t>
      </w:r>
      <w:proofErr w:type="spellStart"/>
      <w:r w:rsidR="009A636F" w:rsidRPr="00F274B4">
        <w:rPr>
          <w:i/>
          <w:color w:val="000000" w:themeColor="text1"/>
          <w:sz w:val="24"/>
          <w:lang w:val="it-IT"/>
        </w:rPr>
        <w:t>England</w:t>
      </w:r>
      <w:proofErr w:type="spellEnd"/>
      <w:r w:rsidR="009A636F" w:rsidRPr="00F274B4">
        <w:rPr>
          <w:i/>
          <w:color w:val="000000" w:themeColor="text1"/>
          <w:sz w:val="24"/>
          <w:lang w:val="it-IT"/>
        </w:rPr>
        <w:t xml:space="preserve"> Journal of Medicine</w:t>
      </w:r>
      <w:r w:rsidR="003D0B18" w:rsidRPr="00F274B4">
        <w:rPr>
          <w:i/>
          <w:color w:val="000000" w:themeColor="text1"/>
          <w:sz w:val="24"/>
          <w:lang w:val="it-IT"/>
        </w:rPr>
        <w:t>’</w:t>
      </w:r>
      <w:r w:rsidR="009A636F" w:rsidRPr="00F274B4">
        <w:rPr>
          <w:i/>
          <w:color w:val="000000" w:themeColor="text1"/>
          <w:sz w:val="24"/>
          <w:lang w:val="it-IT"/>
        </w:rPr>
        <w:t>,</w:t>
      </w:r>
      <w:r w:rsidR="00564A8E" w:rsidRPr="00F274B4">
        <w:rPr>
          <w:i/>
          <w:color w:val="000000" w:themeColor="text1"/>
          <w:sz w:val="24"/>
          <w:lang w:val="it-IT"/>
        </w:rPr>
        <w:t xml:space="preserve"> che ha coinvolto 302 pazienti</w:t>
      </w:r>
      <w:r w:rsidR="006E069D" w:rsidRPr="00F274B4">
        <w:rPr>
          <w:i/>
          <w:color w:val="000000" w:themeColor="text1"/>
          <w:sz w:val="24"/>
          <w:lang w:val="it-IT"/>
        </w:rPr>
        <w:t xml:space="preserve"> con carcinoma mammario BRCA mutato e HER2- negativo (HR-positivo o triplo negativo), </w:t>
      </w:r>
      <w:proofErr w:type="spellStart"/>
      <w:r w:rsidR="00564A8E" w:rsidRPr="00F274B4">
        <w:rPr>
          <w:i/>
          <w:color w:val="000000" w:themeColor="text1"/>
          <w:sz w:val="24"/>
          <w:lang w:val="it-IT"/>
        </w:rPr>
        <w:t>olaparib</w:t>
      </w:r>
      <w:proofErr w:type="spellEnd"/>
      <w:r w:rsidR="00564A8E" w:rsidRPr="00F274B4">
        <w:rPr>
          <w:i/>
          <w:color w:val="000000" w:themeColor="text1"/>
          <w:sz w:val="24"/>
          <w:lang w:val="it-IT"/>
        </w:rPr>
        <w:t xml:space="preserve"> ha ridotto il rischio relativo di progressione di malattia o morte del 42% rispetto alla chemioterapia. </w:t>
      </w:r>
      <w:r w:rsidR="00FA4787" w:rsidRPr="00F274B4">
        <w:rPr>
          <w:i/>
          <w:color w:val="000000" w:themeColor="text1"/>
          <w:sz w:val="24"/>
          <w:lang w:val="it-IT"/>
        </w:rPr>
        <w:t>Le</w:t>
      </w:r>
      <w:r w:rsidR="00564A8E" w:rsidRPr="00F274B4">
        <w:rPr>
          <w:i/>
          <w:color w:val="000000" w:themeColor="text1"/>
          <w:sz w:val="24"/>
          <w:lang w:val="it-IT"/>
        </w:rPr>
        <w:t xml:space="preserve"> pazienti trattat</w:t>
      </w:r>
      <w:r w:rsidR="00FA4787" w:rsidRPr="00F274B4">
        <w:rPr>
          <w:i/>
          <w:color w:val="000000" w:themeColor="text1"/>
          <w:sz w:val="24"/>
          <w:lang w:val="it-IT"/>
        </w:rPr>
        <w:t>e</w:t>
      </w:r>
      <w:r w:rsidR="00564A8E" w:rsidRPr="00F274B4">
        <w:rPr>
          <w:i/>
          <w:color w:val="000000" w:themeColor="text1"/>
          <w:sz w:val="24"/>
          <w:lang w:val="it-IT"/>
        </w:rPr>
        <w:t xml:space="preserve"> con la terapia mirata presentavano</w:t>
      </w:r>
      <w:r w:rsidR="00FA4787" w:rsidRPr="00F274B4">
        <w:rPr>
          <w:i/>
          <w:color w:val="000000" w:themeColor="text1"/>
          <w:sz w:val="24"/>
          <w:lang w:val="it-IT"/>
        </w:rPr>
        <w:t>,</w:t>
      </w:r>
      <w:r w:rsidR="00564A8E" w:rsidRPr="00F274B4">
        <w:rPr>
          <w:i/>
          <w:color w:val="000000" w:themeColor="text1"/>
          <w:sz w:val="24"/>
          <w:lang w:val="it-IT"/>
        </w:rPr>
        <w:t xml:space="preserve"> inoltre</w:t>
      </w:r>
      <w:r w:rsidR="00FA4787" w:rsidRPr="00F274B4">
        <w:rPr>
          <w:i/>
          <w:color w:val="000000" w:themeColor="text1"/>
          <w:sz w:val="24"/>
          <w:lang w:val="it-IT"/>
        </w:rPr>
        <w:t>,</w:t>
      </w:r>
      <w:r w:rsidR="00564A8E" w:rsidRPr="00F274B4">
        <w:rPr>
          <w:i/>
          <w:color w:val="000000" w:themeColor="text1"/>
          <w:sz w:val="24"/>
          <w:lang w:val="it-IT"/>
        </w:rPr>
        <w:t xml:space="preserve"> un tasso di risposta obiettiva del 52%, il doppio rispetto al braccio di chemioterapia (23%). </w:t>
      </w:r>
      <w:proofErr w:type="spellStart"/>
      <w:r w:rsidR="00564A8E" w:rsidRPr="00F274B4">
        <w:rPr>
          <w:i/>
          <w:color w:val="000000" w:themeColor="text1"/>
          <w:sz w:val="24"/>
          <w:lang w:val="it-IT"/>
        </w:rPr>
        <w:t>Olaparib</w:t>
      </w:r>
      <w:proofErr w:type="spellEnd"/>
      <w:r w:rsidR="00564A8E" w:rsidRPr="00F274B4">
        <w:rPr>
          <w:i/>
          <w:color w:val="000000" w:themeColor="text1"/>
          <w:sz w:val="24"/>
          <w:lang w:val="it-IT"/>
        </w:rPr>
        <w:t xml:space="preserve"> è una terapia mirata in grado di prolungare in maniera significativa il controllo della malattia,</w:t>
      </w:r>
      <w:r w:rsidR="009A636F" w:rsidRPr="00F274B4">
        <w:rPr>
          <w:i/>
          <w:color w:val="000000" w:themeColor="text1"/>
          <w:sz w:val="24"/>
          <w:lang w:val="it-IT"/>
        </w:rPr>
        <w:t xml:space="preserve"> mantenendo una buona qualità della vita e dilazionando la necessità di ricor</w:t>
      </w:r>
      <w:r w:rsidR="00D240A5" w:rsidRPr="00F274B4">
        <w:rPr>
          <w:i/>
          <w:color w:val="000000" w:themeColor="text1"/>
          <w:sz w:val="24"/>
          <w:lang w:val="it-IT"/>
        </w:rPr>
        <w:t>rer</w:t>
      </w:r>
      <w:r w:rsidR="009A636F" w:rsidRPr="00F274B4">
        <w:rPr>
          <w:i/>
          <w:color w:val="000000" w:themeColor="text1"/>
          <w:sz w:val="24"/>
          <w:lang w:val="it-IT"/>
        </w:rPr>
        <w:t>e</w:t>
      </w:r>
      <w:r w:rsidR="00564A8E" w:rsidRPr="00F274B4">
        <w:rPr>
          <w:i/>
          <w:color w:val="000000" w:themeColor="text1"/>
          <w:sz w:val="24"/>
          <w:lang w:val="it-IT"/>
        </w:rPr>
        <w:t xml:space="preserve"> alla chemioterapia”. </w:t>
      </w:r>
    </w:p>
    <w:p w14:paraId="647E035F" w14:textId="77777777" w:rsidR="00994CF0" w:rsidRPr="00F274B4" w:rsidRDefault="00994CF0" w:rsidP="00807D5A">
      <w:pPr>
        <w:jc w:val="both"/>
        <w:rPr>
          <w:rFonts w:ascii="Times New Roman" w:hAnsi="Times New Roman"/>
          <w:sz w:val="24"/>
          <w:lang w:val="it-IT"/>
        </w:rPr>
      </w:pPr>
    </w:p>
    <w:p w14:paraId="27BA56E5" w14:textId="36A9B5B8" w:rsidR="00564A8E" w:rsidRPr="005D362B" w:rsidRDefault="00994CF0" w:rsidP="00BF44CC">
      <w:pPr>
        <w:jc w:val="both"/>
        <w:rPr>
          <w:rFonts w:cs="Arial"/>
          <w:sz w:val="24"/>
          <w:lang w:val="it-IT"/>
        </w:rPr>
      </w:pPr>
      <w:r w:rsidRPr="00F274B4">
        <w:rPr>
          <w:rFonts w:cs="Arial"/>
          <w:sz w:val="24"/>
          <w:lang w:val="it-IT"/>
        </w:rPr>
        <w:t xml:space="preserve">AIOM, in collaborazione con le principali società scientifiche coinvolte in questo campo della ricerca, ha stilato le Raccomandazioni per l’implementazione del test BRCA nelle pazienti con carcinoma mammario e ovarico (e nei familiari a rischio elevato di neoplasia). </w:t>
      </w:r>
      <w:r w:rsidR="00242CCB" w:rsidRPr="00F274B4">
        <w:rPr>
          <w:rFonts w:cs="Arial"/>
          <w:sz w:val="24"/>
          <w:lang w:val="it-IT"/>
        </w:rPr>
        <w:t xml:space="preserve">Le donne che ereditano la mutazione BRCA1 hanno una </w:t>
      </w:r>
      <w:r w:rsidR="00631AE2" w:rsidRPr="00F274B4">
        <w:rPr>
          <w:rFonts w:cs="Arial"/>
          <w:sz w:val="24"/>
          <w:lang w:val="it-IT"/>
        </w:rPr>
        <w:t>probabilità</w:t>
      </w:r>
      <w:r w:rsidR="00940FC9" w:rsidRPr="00F274B4">
        <w:rPr>
          <w:rFonts w:cs="Arial"/>
          <w:sz w:val="24"/>
          <w:lang w:val="it-IT"/>
        </w:rPr>
        <w:t xml:space="preserve"> dal 60 al</w:t>
      </w:r>
      <w:r w:rsidR="003D0B18" w:rsidRPr="00F274B4">
        <w:rPr>
          <w:rFonts w:cs="Arial"/>
          <w:sz w:val="24"/>
          <w:lang w:val="it-IT"/>
        </w:rPr>
        <w:t>l’</w:t>
      </w:r>
      <w:r w:rsidR="009A636F" w:rsidRPr="00F274B4">
        <w:rPr>
          <w:rFonts w:cs="Arial"/>
          <w:sz w:val="24"/>
          <w:lang w:val="it-IT"/>
        </w:rPr>
        <w:t>80</w:t>
      </w:r>
      <w:r w:rsidR="00242CCB" w:rsidRPr="00F274B4">
        <w:rPr>
          <w:rFonts w:cs="Arial"/>
          <w:sz w:val="24"/>
          <w:lang w:val="it-IT"/>
        </w:rPr>
        <w:t>% di ammalarsi di tumore mammario</w:t>
      </w:r>
      <w:r w:rsidRPr="00F274B4">
        <w:rPr>
          <w:rFonts w:cs="Arial"/>
          <w:sz w:val="24"/>
          <w:lang w:val="it-IT"/>
        </w:rPr>
        <w:t xml:space="preserve"> </w:t>
      </w:r>
      <w:r w:rsidR="00242CCB" w:rsidRPr="00F274B4">
        <w:rPr>
          <w:rFonts w:cs="Arial"/>
          <w:sz w:val="24"/>
          <w:lang w:val="it-IT"/>
        </w:rPr>
        <w:t>e del 40% di sviluppare un tumore ovarico nel corso della vita. Le percentuali sono inferiori per il gene BRCA2, rispettivamente pari al 4</w:t>
      </w:r>
      <w:r w:rsidR="00E46583" w:rsidRPr="00F274B4">
        <w:rPr>
          <w:rFonts w:cs="Arial"/>
          <w:sz w:val="24"/>
          <w:lang w:val="it-IT"/>
        </w:rPr>
        <w:t>0</w:t>
      </w:r>
      <w:r w:rsidR="00940FC9" w:rsidRPr="00F274B4">
        <w:rPr>
          <w:rFonts w:cs="Arial"/>
          <w:sz w:val="24"/>
          <w:lang w:val="it-IT"/>
        </w:rPr>
        <w:t xml:space="preserve"> al 70</w:t>
      </w:r>
      <w:r w:rsidR="00242CCB" w:rsidRPr="00F274B4">
        <w:rPr>
          <w:rFonts w:cs="Arial"/>
          <w:sz w:val="24"/>
          <w:lang w:val="it-IT"/>
        </w:rPr>
        <w:t xml:space="preserve">% per la mammella e al 18% per l’ovaio. Anche gli uomini possono ereditare la mutazione genetica e, a loro volta, trasmetterla ai figli. I maschi con gene mutato sono </w:t>
      </w:r>
      <w:r w:rsidR="00F005EA" w:rsidRPr="00F274B4">
        <w:rPr>
          <w:rFonts w:cs="Arial"/>
          <w:sz w:val="24"/>
          <w:lang w:val="it-IT"/>
        </w:rPr>
        <w:t>più</w:t>
      </w:r>
      <w:r w:rsidR="00242CCB" w:rsidRPr="00F274B4">
        <w:rPr>
          <w:rFonts w:cs="Arial"/>
          <w:sz w:val="24"/>
          <w:lang w:val="it-IT"/>
        </w:rPr>
        <w:t xml:space="preserve"> predisposti a manifestare il carcinoma mammario maschile e il carcinoma della prostata. Vi </w:t>
      </w:r>
      <w:r w:rsidR="00F005EA" w:rsidRPr="00F274B4">
        <w:rPr>
          <w:rFonts w:cs="Arial"/>
          <w:sz w:val="24"/>
          <w:lang w:val="it-IT"/>
        </w:rPr>
        <w:t>può</w:t>
      </w:r>
      <w:r w:rsidR="00242CCB" w:rsidRPr="00F274B4">
        <w:rPr>
          <w:rFonts w:cs="Arial"/>
          <w:sz w:val="24"/>
          <w:lang w:val="it-IT"/>
        </w:rPr>
        <w:t xml:space="preserve"> essere un aumentato rischio in entrambi i sessi di neoplasie del pancreas.</w:t>
      </w:r>
      <w:r w:rsidR="00E46583" w:rsidRPr="00F274B4">
        <w:rPr>
          <w:rFonts w:cs="Arial"/>
          <w:sz w:val="24"/>
          <w:lang w:val="it-IT"/>
        </w:rPr>
        <w:t xml:space="preserve"> </w:t>
      </w:r>
      <w:r w:rsidR="00807D5A" w:rsidRPr="00F274B4">
        <w:rPr>
          <w:rFonts w:cs="Arial"/>
          <w:sz w:val="24"/>
          <w:lang w:val="it-IT"/>
        </w:rPr>
        <w:t>“</w:t>
      </w:r>
      <w:r w:rsidR="00807D5A" w:rsidRPr="00F274B4">
        <w:rPr>
          <w:rFonts w:cs="Arial"/>
          <w:i/>
          <w:sz w:val="24"/>
          <w:lang w:val="it-IT"/>
        </w:rPr>
        <w:t>L’individuazione della mutazione in una paziente di nuova diagnosi</w:t>
      </w:r>
      <w:r w:rsidRPr="00F274B4">
        <w:rPr>
          <w:rFonts w:cs="Arial"/>
          <w:sz w:val="24"/>
          <w:lang w:val="it-IT"/>
        </w:rPr>
        <w:t xml:space="preserve"> – conclude Saverio Cinieri -</w:t>
      </w:r>
      <w:r w:rsidR="00807D5A" w:rsidRPr="00F274B4">
        <w:rPr>
          <w:rFonts w:cs="Arial"/>
          <w:sz w:val="24"/>
          <w:lang w:val="it-IT"/>
        </w:rPr>
        <w:t xml:space="preserve"> </w:t>
      </w:r>
      <w:r w:rsidR="00807D5A" w:rsidRPr="00F274B4">
        <w:rPr>
          <w:rFonts w:cs="Arial"/>
          <w:i/>
          <w:sz w:val="24"/>
          <w:lang w:val="it-IT"/>
        </w:rPr>
        <w:t xml:space="preserve">condiziona non solo la scelta della terapia ma, a cascata, permette anche di individuare tempestivamente i familiari portatori della stessa mutazione, prima che sviluppino un carcinoma correlato alla sindrome ereditaria della mammella e dell’ovaio. Proprio in queste due neoplasie è possibile attuare efficaci strategie di riduzione del rischio, che spaziano dalla sorveglianza intensiva alla chirurgia profilattica. In particolare, l’intervento di mastectomia </w:t>
      </w:r>
      <w:r w:rsidR="00807D5A" w:rsidRPr="00F274B4">
        <w:rPr>
          <w:rFonts w:cs="Arial"/>
          <w:i/>
          <w:sz w:val="24"/>
          <w:lang w:val="it-IT"/>
        </w:rPr>
        <w:lastRenderedPageBreak/>
        <w:t>bilaterale (rimozione chirurgica di entrambe le mammelle) è in grado di ridurre di circa il 90%, nelle donne sane, il rischio di sviluppare in futuro un tumore mammario. Dall’altro lato, l’asportazione chirurgica di tube ed ovaie (annessiectomia profilattica bilaterale) può prevenire la quasi totalità (95%) dei tumori ovarici su base genetico-ereditaria e contestualmente ridurre di oltre il 50% il rischio di carcinoma mammario</w:t>
      </w:r>
      <w:r w:rsidR="00807D5A" w:rsidRPr="00F274B4">
        <w:rPr>
          <w:rFonts w:cs="Arial"/>
          <w:sz w:val="24"/>
          <w:lang w:val="it-IT"/>
        </w:rPr>
        <w:t>.</w:t>
      </w:r>
      <w:r w:rsidR="00BF44CC" w:rsidRPr="00F274B4">
        <w:rPr>
          <w:rFonts w:cs="Arial"/>
          <w:sz w:val="24"/>
          <w:lang w:val="it-IT"/>
        </w:rPr>
        <w:t xml:space="preserve"> </w:t>
      </w:r>
      <w:r w:rsidR="00BF44CC" w:rsidRPr="00F274B4">
        <w:rPr>
          <w:rFonts w:cs="Arial"/>
          <w:i/>
          <w:iCs/>
          <w:sz w:val="24"/>
          <w:lang w:val="it-IT"/>
        </w:rPr>
        <w:t>Negli Stati Uniti, dove il test BRCA è universale per tutte le pazienti colpite da tumore ovarico già da qualche anno, gli epidemiologi hanno stimato che le strategie di riduzione del rischio (mediche o chirurgiche), attuate sulle parenti sane positive al test preventivo, potrebbero portare ad una riduzione dell’incidenza del carcinoma ovarico del 40% in 10 anni. Questo risultato, in un tumore che ancora oggi non riconosce metodiche di screening e di prevenzione semplici ed efficaci, è di straordinaria importanza”</w:t>
      </w:r>
      <w:r w:rsidR="00BF44CC" w:rsidRPr="00F274B4">
        <w:rPr>
          <w:rFonts w:cs="Arial"/>
          <w:sz w:val="24"/>
          <w:lang w:val="it-IT"/>
        </w:rPr>
        <w:t>.</w:t>
      </w:r>
    </w:p>
    <w:p w14:paraId="0D0E6976" w14:textId="7CF07E6C" w:rsidR="00BF44CC" w:rsidRPr="005D362B" w:rsidRDefault="00BF44CC" w:rsidP="008A267D">
      <w:pPr>
        <w:jc w:val="both"/>
        <w:rPr>
          <w:rFonts w:cs="Arial"/>
          <w:sz w:val="24"/>
          <w:lang w:val="it-IT"/>
        </w:rPr>
      </w:pPr>
    </w:p>
    <w:p w14:paraId="312EFC08" w14:textId="7287900D" w:rsidR="00BF44CC" w:rsidRPr="005D362B" w:rsidRDefault="00BF44CC" w:rsidP="008A267D">
      <w:pPr>
        <w:jc w:val="both"/>
        <w:rPr>
          <w:rFonts w:cs="Arial"/>
          <w:sz w:val="24"/>
          <w:lang w:val="it-IT"/>
        </w:rPr>
      </w:pPr>
    </w:p>
    <w:p w14:paraId="55AE380F" w14:textId="77777777" w:rsidR="00BF44CC" w:rsidRPr="005D362B" w:rsidRDefault="00BF44CC" w:rsidP="008A267D">
      <w:pPr>
        <w:jc w:val="both"/>
        <w:rPr>
          <w:rFonts w:cs="Arial"/>
          <w:sz w:val="24"/>
          <w:lang w:val="it-IT"/>
        </w:rPr>
      </w:pPr>
    </w:p>
    <w:p w14:paraId="343B4495" w14:textId="77777777" w:rsidR="00644960" w:rsidRPr="005D362B" w:rsidRDefault="00644960" w:rsidP="00644960">
      <w:pPr>
        <w:pStyle w:val="NormaleWeb"/>
        <w:spacing w:before="0" w:beforeAutospacing="0" w:after="0" w:afterAutospacing="0"/>
        <w:rPr>
          <w:rFonts w:ascii="Arial" w:hAnsi="Arial" w:cs="Arial"/>
          <w:b/>
          <w:bCs/>
          <w:spacing w:val="5"/>
          <w:lang w:val="it-IT"/>
        </w:rPr>
      </w:pPr>
      <w:r w:rsidRPr="005D362B">
        <w:rPr>
          <w:rFonts w:ascii="Arial" w:hAnsi="Arial" w:cs="Arial"/>
          <w:b/>
          <w:bCs/>
          <w:spacing w:val="5"/>
          <w:lang w:val="it-IT"/>
        </w:rPr>
        <w:t>Per maggiori informazioni:</w:t>
      </w:r>
    </w:p>
    <w:p w14:paraId="60C2D89A" w14:textId="77777777" w:rsidR="00644960" w:rsidRPr="005D362B" w:rsidRDefault="00644960" w:rsidP="00644960">
      <w:pPr>
        <w:pStyle w:val="NormaleWeb"/>
        <w:spacing w:before="0" w:beforeAutospacing="0" w:after="0" w:afterAutospacing="0"/>
        <w:rPr>
          <w:rFonts w:ascii="Arial" w:hAnsi="Arial" w:cs="Arial"/>
          <w:spacing w:val="5"/>
          <w:lang w:val="it-IT" w:eastAsia="it-IT"/>
        </w:rPr>
      </w:pPr>
    </w:p>
    <w:p w14:paraId="2D3B30FB" w14:textId="77777777" w:rsidR="0052045F" w:rsidRPr="005D362B" w:rsidRDefault="0052045F" w:rsidP="00644960">
      <w:pPr>
        <w:pStyle w:val="NormaleWeb"/>
        <w:spacing w:before="0" w:beforeAutospacing="0" w:after="0" w:afterAutospacing="0"/>
        <w:rPr>
          <w:rFonts w:ascii="Arial" w:hAnsi="Arial" w:cs="Arial"/>
          <w:b/>
          <w:bCs/>
          <w:spacing w:val="5"/>
          <w:lang w:val="it-IT"/>
        </w:rPr>
        <w:sectPr w:rsidR="0052045F" w:rsidRPr="005D362B" w:rsidSect="000E42B5">
          <w:footerReference w:type="default" r:id="rId12"/>
          <w:headerReference w:type="first" r:id="rId13"/>
          <w:pgSz w:w="11907" w:h="16840" w:code="9"/>
          <w:pgMar w:top="1134" w:right="851" w:bottom="1134" w:left="851" w:header="1151" w:footer="340" w:gutter="0"/>
          <w:pgNumType w:chapStyle="1"/>
          <w:cols w:space="708"/>
          <w:titlePg/>
          <w:docGrid w:linePitch="360"/>
        </w:sectPr>
      </w:pPr>
    </w:p>
    <w:p w14:paraId="2DFC68EF" w14:textId="68234C83" w:rsidR="00644960" w:rsidRPr="005D362B" w:rsidRDefault="00644960" w:rsidP="00644960">
      <w:pPr>
        <w:pStyle w:val="NormaleWeb"/>
        <w:spacing w:before="0" w:beforeAutospacing="0" w:after="0" w:afterAutospacing="0"/>
        <w:rPr>
          <w:rFonts w:ascii="Arial" w:hAnsi="Arial" w:cs="Arial"/>
          <w:spacing w:val="5"/>
          <w:lang w:val="it-IT"/>
        </w:rPr>
      </w:pPr>
      <w:r w:rsidRPr="005D362B">
        <w:rPr>
          <w:rFonts w:ascii="Arial" w:hAnsi="Arial" w:cs="Arial"/>
          <w:b/>
          <w:bCs/>
          <w:spacing w:val="5"/>
          <w:lang w:val="it-IT"/>
        </w:rPr>
        <w:t>AstraZeneca Italia</w:t>
      </w:r>
    </w:p>
    <w:p w14:paraId="47525C42" w14:textId="77777777" w:rsidR="00644960" w:rsidRPr="005D362B" w:rsidRDefault="00644960" w:rsidP="00644960">
      <w:pPr>
        <w:pStyle w:val="NormaleWeb"/>
        <w:spacing w:before="0" w:beforeAutospacing="0" w:after="0" w:afterAutospacing="0"/>
        <w:rPr>
          <w:rFonts w:ascii="Arial" w:hAnsi="Arial" w:cs="Arial"/>
          <w:spacing w:val="5"/>
          <w:lang w:val="it-IT"/>
        </w:rPr>
      </w:pPr>
      <w:r w:rsidRPr="005D362B">
        <w:rPr>
          <w:rFonts w:ascii="Arial" w:hAnsi="Arial" w:cs="Arial"/>
          <w:spacing w:val="5"/>
          <w:lang w:val="it-IT"/>
        </w:rPr>
        <w:t>Ilaria Piuzzi</w:t>
      </w:r>
    </w:p>
    <w:p w14:paraId="3DAA3C19" w14:textId="77777777" w:rsidR="00644960" w:rsidRPr="005D362B" w:rsidRDefault="00644960" w:rsidP="00644960">
      <w:pPr>
        <w:pStyle w:val="NormaleWeb"/>
        <w:spacing w:before="0" w:beforeAutospacing="0" w:after="0" w:afterAutospacing="0"/>
        <w:rPr>
          <w:rFonts w:ascii="Arial" w:hAnsi="Arial" w:cs="Arial"/>
          <w:spacing w:val="5"/>
          <w:lang w:val="it-IT"/>
        </w:rPr>
      </w:pPr>
      <w:r w:rsidRPr="005D362B">
        <w:rPr>
          <w:rFonts w:ascii="Arial" w:hAnsi="Arial" w:cs="Arial"/>
          <w:spacing w:val="5"/>
          <w:lang w:val="it-IT"/>
        </w:rPr>
        <w:t xml:space="preserve">340 9420016 </w:t>
      </w:r>
    </w:p>
    <w:p w14:paraId="46D0690B" w14:textId="77777777" w:rsidR="00644960" w:rsidRPr="005D362B" w:rsidRDefault="000E31D2" w:rsidP="00644960">
      <w:pPr>
        <w:pStyle w:val="NormaleWeb"/>
        <w:spacing w:before="0" w:beforeAutospacing="0" w:after="0" w:afterAutospacing="0"/>
        <w:rPr>
          <w:rFonts w:ascii="Arial" w:hAnsi="Arial" w:cs="Arial"/>
          <w:spacing w:val="5"/>
          <w:lang w:val="it-IT"/>
        </w:rPr>
      </w:pPr>
      <w:hyperlink r:id="rId14" w:history="1">
        <w:r w:rsidR="00644960" w:rsidRPr="005D362B">
          <w:rPr>
            <w:rStyle w:val="Collegamentoipertestuale"/>
            <w:rFonts w:ascii="Arial" w:hAnsi="Arial" w:cs="Arial"/>
            <w:spacing w:val="5"/>
            <w:lang w:val="it-IT"/>
          </w:rPr>
          <w:t>ilaria.piuzzi@astrazeneca.com</w:t>
        </w:r>
      </w:hyperlink>
    </w:p>
    <w:p w14:paraId="445A9C4B" w14:textId="77777777" w:rsidR="00644960" w:rsidRPr="005D362B" w:rsidRDefault="00644960" w:rsidP="00644960">
      <w:pPr>
        <w:spacing w:line="276" w:lineRule="auto"/>
        <w:jc w:val="both"/>
        <w:rPr>
          <w:rFonts w:cs="Arial"/>
          <w:sz w:val="24"/>
          <w:lang w:val="it-IT"/>
        </w:rPr>
      </w:pPr>
    </w:p>
    <w:p w14:paraId="632AC628" w14:textId="77777777" w:rsidR="00644960" w:rsidRPr="00A2711E" w:rsidRDefault="00644960" w:rsidP="00644960">
      <w:pPr>
        <w:rPr>
          <w:rFonts w:cs="Arial"/>
          <w:b/>
          <w:color w:val="000000"/>
          <w:sz w:val="24"/>
          <w:lang w:val="it-IT"/>
        </w:rPr>
      </w:pPr>
      <w:r w:rsidRPr="00A2711E">
        <w:rPr>
          <w:rFonts w:cs="Arial"/>
          <w:b/>
          <w:color w:val="000000"/>
          <w:sz w:val="24"/>
          <w:lang w:val="it-IT"/>
        </w:rPr>
        <w:t>MSD Italia</w:t>
      </w:r>
    </w:p>
    <w:p w14:paraId="7B00CF5C" w14:textId="77777777" w:rsidR="00644960" w:rsidRPr="00A2711E" w:rsidRDefault="00644960" w:rsidP="00644960">
      <w:pPr>
        <w:rPr>
          <w:rFonts w:cs="Arial"/>
          <w:b/>
          <w:color w:val="000000"/>
          <w:sz w:val="24"/>
          <w:lang w:val="it-IT"/>
        </w:rPr>
      </w:pPr>
      <w:r w:rsidRPr="00A2711E">
        <w:rPr>
          <w:rFonts w:cs="Arial"/>
          <w:color w:val="000000"/>
          <w:sz w:val="24"/>
          <w:lang w:val="it-IT"/>
        </w:rPr>
        <w:t>Emanuela Tanini</w:t>
      </w:r>
    </w:p>
    <w:p w14:paraId="691FECAA" w14:textId="3EF375E4" w:rsidR="00644960" w:rsidRPr="005D362B" w:rsidRDefault="00644960" w:rsidP="00644960">
      <w:pPr>
        <w:tabs>
          <w:tab w:val="left" w:pos="2622"/>
        </w:tabs>
        <w:ind w:right="4"/>
        <w:rPr>
          <w:rFonts w:cs="Arial"/>
          <w:color w:val="000000"/>
          <w:sz w:val="24"/>
          <w:lang w:val="it-IT"/>
        </w:rPr>
      </w:pPr>
      <w:r w:rsidRPr="005D362B">
        <w:rPr>
          <w:rFonts w:cs="Arial"/>
          <w:color w:val="000000"/>
          <w:sz w:val="24"/>
          <w:lang w:val="it-IT"/>
        </w:rPr>
        <w:t xml:space="preserve">335.652.4938 </w:t>
      </w:r>
    </w:p>
    <w:p w14:paraId="08C7137F" w14:textId="77777777" w:rsidR="00644960" w:rsidRPr="005D362B" w:rsidRDefault="000E31D2" w:rsidP="00644960">
      <w:pPr>
        <w:tabs>
          <w:tab w:val="left" w:pos="2622"/>
        </w:tabs>
        <w:ind w:right="4"/>
        <w:rPr>
          <w:rFonts w:cs="Arial"/>
          <w:color w:val="000000"/>
          <w:sz w:val="24"/>
          <w:lang w:val="it-IT"/>
        </w:rPr>
      </w:pPr>
      <w:hyperlink r:id="rId15" w:history="1">
        <w:r w:rsidR="00644960" w:rsidRPr="005D362B">
          <w:rPr>
            <w:rStyle w:val="Collegamentoipertestuale"/>
            <w:rFonts w:cs="Arial"/>
            <w:sz w:val="24"/>
            <w:lang w:val="it-IT"/>
          </w:rPr>
          <w:t>emanuela_tanini@merck.com</w:t>
        </w:r>
      </w:hyperlink>
      <w:r w:rsidR="00644960" w:rsidRPr="005D362B">
        <w:rPr>
          <w:rFonts w:cs="Arial"/>
          <w:color w:val="000000"/>
          <w:sz w:val="24"/>
          <w:lang w:val="it-IT"/>
        </w:rPr>
        <w:t xml:space="preserve"> </w:t>
      </w:r>
    </w:p>
    <w:p w14:paraId="7E6334F4" w14:textId="77777777" w:rsidR="0052045F" w:rsidRPr="005D362B" w:rsidRDefault="0052045F" w:rsidP="00644960">
      <w:pPr>
        <w:spacing w:line="276" w:lineRule="auto"/>
        <w:jc w:val="both"/>
        <w:rPr>
          <w:rFonts w:cs="Arial"/>
          <w:sz w:val="24"/>
          <w:lang w:val="it-IT"/>
        </w:rPr>
        <w:sectPr w:rsidR="0052045F" w:rsidRPr="005D362B" w:rsidSect="0052045F">
          <w:type w:val="continuous"/>
          <w:pgSz w:w="11907" w:h="16840" w:code="9"/>
          <w:pgMar w:top="1134" w:right="851" w:bottom="1134" w:left="851" w:header="1151" w:footer="340" w:gutter="0"/>
          <w:pgNumType w:chapStyle="1"/>
          <w:cols w:num="2" w:space="708"/>
          <w:titlePg/>
          <w:docGrid w:linePitch="360"/>
        </w:sectPr>
      </w:pPr>
    </w:p>
    <w:p w14:paraId="5843AB87" w14:textId="52D2DC88" w:rsidR="00644960" w:rsidRPr="005D362B" w:rsidRDefault="00644960" w:rsidP="00644960">
      <w:pPr>
        <w:spacing w:line="276" w:lineRule="auto"/>
        <w:jc w:val="both"/>
        <w:rPr>
          <w:rFonts w:cs="Arial"/>
          <w:sz w:val="20"/>
          <w:szCs w:val="20"/>
          <w:lang w:val="it-IT"/>
        </w:rPr>
      </w:pPr>
    </w:p>
    <w:p w14:paraId="68E05959" w14:textId="413DD44B" w:rsidR="00564A8E" w:rsidRPr="005D362B" w:rsidRDefault="00927D25" w:rsidP="00927D25">
      <w:pPr>
        <w:tabs>
          <w:tab w:val="left" w:pos="1011"/>
        </w:tabs>
        <w:jc w:val="both"/>
        <w:rPr>
          <w:rFonts w:cs="Arial"/>
          <w:sz w:val="24"/>
          <w:lang w:val="it-IT"/>
        </w:rPr>
      </w:pPr>
      <w:r w:rsidRPr="005D362B">
        <w:rPr>
          <w:rFonts w:cs="Arial"/>
          <w:sz w:val="24"/>
          <w:lang w:val="it-IT"/>
        </w:rPr>
        <w:tab/>
      </w:r>
    </w:p>
    <w:p w14:paraId="6AC7E630" w14:textId="77777777" w:rsidR="00B13EEA" w:rsidRPr="005D362B" w:rsidRDefault="00B13EEA" w:rsidP="008A267D">
      <w:pPr>
        <w:jc w:val="both"/>
        <w:rPr>
          <w:rFonts w:cs="Arial"/>
          <w:sz w:val="24"/>
          <w:lang w:val="it-IT"/>
        </w:rPr>
      </w:pPr>
    </w:p>
    <w:p w14:paraId="0D0E2538" w14:textId="77777777" w:rsidR="00AD2528" w:rsidRPr="005D362B" w:rsidRDefault="00AD2528" w:rsidP="008A267D">
      <w:pPr>
        <w:jc w:val="both"/>
        <w:rPr>
          <w:rFonts w:cs="Arial"/>
          <w:sz w:val="24"/>
          <w:lang w:val="it-IT"/>
        </w:rPr>
      </w:pPr>
    </w:p>
    <w:p w14:paraId="5AE7D9AB" w14:textId="0B96685D" w:rsidR="005F43F3" w:rsidRPr="005D362B" w:rsidRDefault="005F43F3" w:rsidP="008A267D">
      <w:pPr>
        <w:jc w:val="both"/>
        <w:rPr>
          <w:rFonts w:cs="Arial"/>
          <w:sz w:val="24"/>
          <w:lang w:val="it-IT"/>
        </w:rPr>
      </w:pPr>
    </w:p>
    <w:p w14:paraId="242E7933" w14:textId="77777777" w:rsidR="005F43F3" w:rsidRPr="005D362B" w:rsidRDefault="005F43F3" w:rsidP="008A267D">
      <w:pPr>
        <w:jc w:val="both"/>
        <w:rPr>
          <w:rFonts w:cs="Arial"/>
          <w:sz w:val="24"/>
          <w:lang w:val="it-IT"/>
        </w:rPr>
      </w:pPr>
    </w:p>
    <w:p w14:paraId="5A6D08D0" w14:textId="77777777" w:rsidR="005C7467" w:rsidRPr="00CF59D0" w:rsidRDefault="005C7467" w:rsidP="00FA4787">
      <w:pPr>
        <w:rPr>
          <w:rFonts w:eastAsia="Arial" w:cs="Arial"/>
          <w:b/>
          <w:sz w:val="36"/>
          <w:szCs w:val="36"/>
          <w:lang w:val="it-IT"/>
        </w:rPr>
      </w:pPr>
    </w:p>
    <w:sectPr w:rsidR="005C7467" w:rsidRPr="00CF59D0" w:rsidSect="0052045F">
      <w:type w:val="continuous"/>
      <w:pgSz w:w="11907" w:h="16840" w:code="9"/>
      <w:pgMar w:top="1134" w:right="851" w:bottom="1134" w:left="851" w:header="1151" w:footer="34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0113" w14:textId="77777777" w:rsidR="000E31D2" w:rsidRDefault="000E31D2">
      <w:r>
        <w:separator/>
      </w:r>
    </w:p>
  </w:endnote>
  <w:endnote w:type="continuationSeparator" w:id="0">
    <w:p w14:paraId="6A83C818" w14:textId="77777777" w:rsidR="000E31D2" w:rsidRDefault="000E31D2">
      <w:r>
        <w:continuationSeparator/>
      </w:r>
    </w:p>
  </w:endnote>
  <w:endnote w:type="continuationNotice" w:id="1">
    <w:p w14:paraId="0B322C0C" w14:textId="77777777" w:rsidR="000E31D2" w:rsidRDefault="000E3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90B0" w14:textId="3A75C4C6" w:rsidR="007D5419" w:rsidRPr="00C97D70" w:rsidRDefault="007D5419" w:rsidP="007D5419">
    <w:pPr>
      <w:pStyle w:val="Pidipagina"/>
      <w:jc w:val="right"/>
      <w:rPr>
        <w:b/>
        <w:sz w:val="16"/>
      </w:rPr>
    </w:pPr>
  </w:p>
  <w:tbl>
    <w:tblPr>
      <w:tblW w:w="10935" w:type="dxa"/>
      <w:tblLook w:val="01E0" w:firstRow="1" w:lastRow="1" w:firstColumn="1" w:lastColumn="1" w:noHBand="0" w:noVBand="0"/>
    </w:tblPr>
    <w:tblGrid>
      <w:gridCol w:w="10935"/>
    </w:tblGrid>
    <w:tr w:rsidR="00871D92" w14:paraId="72465A87" w14:textId="77777777" w:rsidTr="009E3185">
      <w:trPr>
        <w:trHeight w:val="722"/>
      </w:trPr>
      <w:tc>
        <w:tcPr>
          <w:tcW w:w="10935" w:type="dxa"/>
        </w:tcPr>
        <w:p w14:paraId="79CE169C" w14:textId="77777777" w:rsidR="00871D92" w:rsidRPr="00450AF3" w:rsidRDefault="00871D92" w:rsidP="009E3185">
          <w:pPr>
            <w:pStyle w:val="Pidipagina"/>
            <w:ind w:left="817"/>
            <w:rPr>
              <w:sz w:val="16"/>
              <w:szCs w:val="16"/>
            </w:rPr>
          </w:pPr>
        </w:p>
      </w:tc>
    </w:tr>
  </w:tbl>
  <w:p w14:paraId="71E96B34" w14:textId="472953FB" w:rsidR="000024E0" w:rsidRPr="007D5419" w:rsidRDefault="000024E0" w:rsidP="00871D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C871A" w14:textId="77777777" w:rsidR="000E31D2" w:rsidRDefault="000E31D2">
      <w:r>
        <w:separator/>
      </w:r>
    </w:p>
  </w:footnote>
  <w:footnote w:type="continuationSeparator" w:id="0">
    <w:p w14:paraId="4444CC31" w14:textId="77777777" w:rsidR="000E31D2" w:rsidRDefault="000E31D2">
      <w:r>
        <w:continuationSeparator/>
      </w:r>
    </w:p>
  </w:footnote>
  <w:footnote w:type="continuationNotice" w:id="1">
    <w:p w14:paraId="0C1BDED4" w14:textId="77777777" w:rsidR="000E31D2" w:rsidRDefault="000E31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65FD" w14:textId="44911C8B" w:rsidR="00C56967" w:rsidRDefault="00C56967" w:rsidP="00C56967">
    <w:pPr>
      <w:pStyle w:val="Intestazione"/>
      <w:tabs>
        <w:tab w:val="clear" w:pos="4320"/>
        <w:tab w:val="clear" w:pos="8640"/>
        <w:tab w:val="left" w:pos="4275"/>
      </w:tabs>
      <w:rPr>
        <w:rFonts w:cs="Arial"/>
        <w:color w:val="830051"/>
      </w:rPr>
    </w:pPr>
    <w:r w:rsidRPr="002C63B2">
      <w:rPr>
        <w:noProof/>
        <w:color w:val="830051"/>
        <w:szCs w:val="36"/>
        <w:lang w:val="it-IT" w:eastAsia="it-IT"/>
      </w:rPr>
      <w:drawing>
        <wp:anchor distT="0" distB="0" distL="114300" distR="114300" simplePos="0" relativeHeight="251658241" behindDoc="1" locked="0" layoutInCell="1" allowOverlap="1" wp14:anchorId="79EFAAE4" wp14:editId="72EF55E5">
          <wp:simplePos x="0" y="0"/>
          <wp:positionH relativeFrom="margin">
            <wp:posOffset>4098018</wp:posOffset>
          </wp:positionH>
          <wp:positionV relativeFrom="topMargin">
            <wp:posOffset>755469</wp:posOffset>
          </wp:positionV>
          <wp:extent cx="1600200" cy="387350"/>
          <wp:effectExtent l="0" t="0" r="0" b="0"/>
          <wp:wrapTight wrapText="bothSides">
            <wp:wrapPolygon edited="0">
              <wp:start x="18514" y="0"/>
              <wp:lineTo x="3857" y="7436"/>
              <wp:lineTo x="0" y="10623"/>
              <wp:lineTo x="0" y="20184"/>
              <wp:lineTo x="20829" y="20184"/>
              <wp:lineTo x="21086" y="20184"/>
              <wp:lineTo x="21343" y="13810"/>
              <wp:lineTo x="21343" y="9561"/>
              <wp:lineTo x="20314" y="0"/>
              <wp:lineTo x="1851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tretch>
                    <a:fillRect/>
                  </a:stretch>
                </pic:blipFill>
                <pic:spPr bwMode="auto">
                  <a:xfrm>
                    <a:off x="0" y="0"/>
                    <a:ext cx="1600200" cy="387350"/>
                  </a:xfrm>
                  <a:prstGeom prst="rect">
                    <a:avLst/>
                  </a:prstGeom>
                  <a:noFill/>
                  <a:ln w="9525">
                    <a:noFill/>
                    <a:miter lim="800000"/>
                    <a:headEnd/>
                    <a:tailEnd/>
                  </a:ln>
                </pic:spPr>
              </pic:pic>
            </a:graphicData>
          </a:graphic>
          <wp14:sizeRelV relativeFrom="margin">
            <wp14:pctHeight>0</wp14:pctHeight>
          </wp14:sizeRelV>
        </wp:anchor>
      </w:drawing>
    </w:r>
    <w:r w:rsidR="00CF59D0">
      <w:rPr>
        <w:rFonts w:cs="Arial"/>
        <w:noProof/>
        <w:color w:val="830051"/>
        <w:lang w:val="it-IT" w:eastAsia="it-IT"/>
      </w:rPr>
      <w:drawing>
        <wp:inline distT="0" distB="0" distL="0" distR="0" wp14:anchorId="7658AB70" wp14:editId="2FA3418C">
          <wp:extent cx="1598147" cy="647178"/>
          <wp:effectExtent l="0" t="0" r="254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32" cy="666002"/>
                  </a:xfrm>
                  <a:prstGeom prst="rect">
                    <a:avLst/>
                  </a:prstGeom>
                  <a:noFill/>
                </pic:spPr>
              </pic:pic>
            </a:graphicData>
          </a:graphic>
        </wp:inline>
      </w:drawing>
    </w:r>
  </w:p>
  <w:p w14:paraId="3C80A25B" w14:textId="0453768D" w:rsidR="00C56967" w:rsidRPr="00C56967" w:rsidRDefault="00C56967">
    <w:pPr>
      <w:pStyle w:val="Intestazione"/>
      <w:rPr>
        <w:color w:val="830051"/>
      </w:rPr>
    </w:pPr>
    <w:r w:rsidRPr="002C63B2">
      <w:rPr>
        <w:rFonts w:cs="Arial"/>
        <w:noProof/>
        <w:color w:val="830051"/>
        <w:lang w:val="it-IT" w:eastAsia="it-IT"/>
      </w:rPr>
      <mc:AlternateContent>
        <mc:Choice Requires="wps">
          <w:drawing>
            <wp:anchor distT="0" distB="0" distL="114300" distR="114300" simplePos="0" relativeHeight="251658240" behindDoc="0" locked="0" layoutInCell="1" allowOverlap="1" wp14:anchorId="7EB44410" wp14:editId="64A40B54">
              <wp:simplePos x="0" y="0"/>
              <wp:positionH relativeFrom="column">
                <wp:posOffset>0</wp:posOffset>
              </wp:positionH>
              <wp:positionV relativeFrom="paragraph">
                <wp:posOffset>95250</wp:posOffset>
              </wp:positionV>
              <wp:extent cx="58293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300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DB7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" strokecolor="#83005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DCC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820453EC"/>
    <w:lvl w:ilvl="0" w:tplc="186A0EAC">
      <w:start w:val="1"/>
      <w:numFmt w:val="decimal"/>
      <w:lvlText w:val="%1."/>
      <w:lvlJc w:val="left"/>
      <w:pPr>
        <w:tabs>
          <w:tab w:val="num" w:pos="1492"/>
        </w:tabs>
        <w:ind w:left="1492" w:hanging="360"/>
      </w:pPr>
    </w:lvl>
    <w:lvl w:ilvl="1" w:tplc="336C34A0">
      <w:numFmt w:val="decimal"/>
      <w:lvlText w:val=""/>
      <w:lvlJc w:val="left"/>
    </w:lvl>
    <w:lvl w:ilvl="2" w:tplc="6AC80972">
      <w:numFmt w:val="decimal"/>
      <w:lvlText w:val=""/>
      <w:lvlJc w:val="left"/>
    </w:lvl>
    <w:lvl w:ilvl="3" w:tplc="BBE83716">
      <w:numFmt w:val="decimal"/>
      <w:lvlText w:val=""/>
      <w:lvlJc w:val="left"/>
    </w:lvl>
    <w:lvl w:ilvl="4" w:tplc="B1C8DFBA">
      <w:numFmt w:val="decimal"/>
      <w:lvlText w:val=""/>
      <w:lvlJc w:val="left"/>
    </w:lvl>
    <w:lvl w:ilvl="5" w:tplc="658282CC">
      <w:numFmt w:val="decimal"/>
      <w:lvlText w:val=""/>
      <w:lvlJc w:val="left"/>
    </w:lvl>
    <w:lvl w:ilvl="6" w:tplc="5FB41428">
      <w:numFmt w:val="decimal"/>
      <w:lvlText w:val=""/>
      <w:lvlJc w:val="left"/>
    </w:lvl>
    <w:lvl w:ilvl="7" w:tplc="C98EC5CE">
      <w:numFmt w:val="decimal"/>
      <w:lvlText w:val=""/>
      <w:lvlJc w:val="left"/>
    </w:lvl>
    <w:lvl w:ilvl="8" w:tplc="221A8C18">
      <w:numFmt w:val="decimal"/>
      <w:lvlText w:val=""/>
      <w:lvlJc w:val="left"/>
    </w:lvl>
  </w:abstractNum>
  <w:abstractNum w:abstractNumId="2" w15:restartNumberingAfterBreak="0">
    <w:nsid w:val="FFFFFF7D"/>
    <w:multiLevelType w:val="hybridMultilevel"/>
    <w:tmpl w:val="FB5A3482"/>
    <w:lvl w:ilvl="0" w:tplc="63C8590A">
      <w:start w:val="1"/>
      <w:numFmt w:val="decimal"/>
      <w:lvlText w:val="%1."/>
      <w:lvlJc w:val="left"/>
      <w:pPr>
        <w:tabs>
          <w:tab w:val="num" w:pos="1209"/>
        </w:tabs>
        <w:ind w:left="1209" w:hanging="360"/>
      </w:pPr>
    </w:lvl>
    <w:lvl w:ilvl="1" w:tplc="2B5CCA4C">
      <w:numFmt w:val="decimal"/>
      <w:lvlText w:val=""/>
      <w:lvlJc w:val="left"/>
    </w:lvl>
    <w:lvl w:ilvl="2" w:tplc="51C2F2FA">
      <w:numFmt w:val="decimal"/>
      <w:lvlText w:val=""/>
      <w:lvlJc w:val="left"/>
    </w:lvl>
    <w:lvl w:ilvl="3" w:tplc="ECC6212A">
      <w:numFmt w:val="decimal"/>
      <w:lvlText w:val=""/>
      <w:lvlJc w:val="left"/>
    </w:lvl>
    <w:lvl w:ilvl="4" w:tplc="A0EE60C4">
      <w:numFmt w:val="decimal"/>
      <w:lvlText w:val=""/>
      <w:lvlJc w:val="left"/>
    </w:lvl>
    <w:lvl w:ilvl="5" w:tplc="A8A8B230">
      <w:numFmt w:val="decimal"/>
      <w:lvlText w:val=""/>
      <w:lvlJc w:val="left"/>
    </w:lvl>
    <w:lvl w:ilvl="6" w:tplc="883AA6A8">
      <w:numFmt w:val="decimal"/>
      <w:lvlText w:val=""/>
      <w:lvlJc w:val="left"/>
    </w:lvl>
    <w:lvl w:ilvl="7" w:tplc="29E0FF06">
      <w:numFmt w:val="decimal"/>
      <w:lvlText w:val=""/>
      <w:lvlJc w:val="left"/>
    </w:lvl>
    <w:lvl w:ilvl="8" w:tplc="323800BA">
      <w:numFmt w:val="decimal"/>
      <w:lvlText w:val=""/>
      <w:lvlJc w:val="left"/>
    </w:lvl>
  </w:abstractNum>
  <w:abstractNum w:abstractNumId="3" w15:restartNumberingAfterBreak="0">
    <w:nsid w:val="FFFFFF7E"/>
    <w:multiLevelType w:val="singleLevel"/>
    <w:tmpl w:val="BB1C99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5A4DC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F492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CEBB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FEBE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48DF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4660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ECF0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1279F"/>
    <w:multiLevelType w:val="hybridMultilevel"/>
    <w:tmpl w:val="8EA0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E0213"/>
    <w:multiLevelType w:val="multilevel"/>
    <w:tmpl w:val="94EA5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83783A"/>
    <w:multiLevelType w:val="hybridMultilevel"/>
    <w:tmpl w:val="2E2E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2458D"/>
    <w:multiLevelType w:val="hybridMultilevel"/>
    <w:tmpl w:val="2458943C"/>
    <w:lvl w:ilvl="0" w:tplc="02002E3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32BAC"/>
    <w:multiLevelType w:val="hybridMultilevel"/>
    <w:tmpl w:val="4DE6EA26"/>
    <w:lvl w:ilvl="0" w:tplc="4C389876">
      <w:start w:val="1"/>
      <w:numFmt w:val="bullet"/>
      <w:lvlText w:val="•"/>
      <w:lvlJc w:val="left"/>
      <w:pPr>
        <w:tabs>
          <w:tab w:val="num" w:pos="360"/>
        </w:tabs>
        <w:ind w:left="360" w:hanging="360"/>
      </w:pPr>
      <w:rPr>
        <w:rFonts w:ascii="Arial" w:hAnsi="Arial" w:hint="default"/>
      </w:rPr>
    </w:lvl>
    <w:lvl w:ilvl="1" w:tplc="5EC66B66" w:tentative="1">
      <w:start w:val="1"/>
      <w:numFmt w:val="bullet"/>
      <w:lvlText w:val="•"/>
      <w:lvlJc w:val="left"/>
      <w:pPr>
        <w:tabs>
          <w:tab w:val="num" w:pos="1080"/>
        </w:tabs>
        <w:ind w:left="1080" w:hanging="360"/>
      </w:pPr>
      <w:rPr>
        <w:rFonts w:ascii="Arial" w:hAnsi="Arial" w:hint="default"/>
      </w:rPr>
    </w:lvl>
    <w:lvl w:ilvl="2" w:tplc="803626E2" w:tentative="1">
      <w:start w:val="1"/>
      <w:numFmt w:val="bullet"/>
      <w:lvlText w:val="•"/>
      <w:lvlJc w:val="left"/>
      <w:pPr>
        <w:tabs>
          <w:tab w:val="num" w:pos="1800"/>
        </w:tabs>
        <w:ind w:left="1800" w:hanging="360"/>
      </w:pPr>
      <w:rPr>
        <w:rFonts w:ascii="Arial" w:hAnsi="Arial" w:hint="default"/>
      </w:rPr>
    </w:lvl>
    <w:lvl w:ilvl="3" w:tplc="24D42866" w:tentative="1">
      <w:start w:val="1"/>
      <w:numFmt w:val="bullet"/>
      <w:lvlText w:val="•"/>
      <w:lvlJc w:val="left"/>
      <w:pPr>
        <w:tabs>
          <w:tab w:val="num" w:pos="2520"/>
        </w:tabs>
        <w:ind w:left="2520" w:hanging="360"/>
      </w:pPr>
      <w:rPr>
        <w:rFonts w:ascii="Arial" w:hAnsi="Arial" w:hint="default"/>
      </w:rPr>
    </w:lvl>
    <w:lvl w:ilvl="4" w:tplc="246463EA" w:tentative="1">
      <w:start w:val="1"/>
      <w:numFmt w:val="bullet"/>
      <w:lvlText w:val="•"/>
      <w:lvlJc w:val="left"/>
      <w:pPr>
        <w:tabs>
          <w:tab w:val="num" w:pos="3240"/>
        </w:tabs>
        <w:ind w:left="3240" w:hanging="360"/>
      </w:pPr>
      <w:rPr>
        <w:rFonts w:ascii="Arial" w:hAnsi="Arial" w:hint="default"/>
      </w:rPr>
    </w:lvl>
    <w:lvl w:ilvl="5" w:tplc="6FFA5322" w:tentative="1">
      <w:start w:val="1"/>
      <w:numFmt w:val="bullet"/>
      <w:lvlText w:val="•"/>
      <w:lvlJc w:val="left"/>
      <w:pPr>
        <w:tabs>
          <w:tab w:val="num" w:pos="3960"/>
        </w:tabs>
        <w:ind w:left="3960" w:hanging="360"/>
      </w:pPr>
      <w:rPr>
        <w:rFonts w:ascii="Arial" w:hAnsi="Arial" w:hint="default"/>
      </w:rPr>
    </w:lvl>
    <w:lvl w:ilvl="6" w:tplc="B5BA172E" w:tentative="1">
      <w:start w:val="1"/>
      <w:numFmt w:val="bullet"/>
      <w:lvlText w:val="•"/>
      <w:lvlJc w:val="left"/>
      <w:pPr>
        <w:tabs>
          <w:tab w:val="num" w:pos="4680"/>
        </w:tabs>
        <w:ind w:left="4680" w:hanging="360"/>
      </w:pPr>
      <w:rPr>
        <w:rFonts w:ascii="Arial" w:hAnsi="Arial" w:hint="default"/>
      </w:rPr>
    </w:lvl>
    <w:lvl w:ilvl="7" w:tplc="8AC631E8" w:tentative="1">
      <w:start w:val="1"/>
      <w:numFmt w:val="bullet"/>
      <w:lvlText w:val="•"/>
      <w:lvlJc w:val="left"/>
      <w:pPr>
        <w:tabs>
          <w:tab w:val="num" w:pos="5400"/>
        </w:tabs>
        <w:ind w:left="5400" w:hanging="360"/>
      </w:pPr>
      <w:rPr>
        <w:rFonts w:ascii="Arial" w:hAnsi="Arial" w:hint="default"/>
      </w:rPr>
    </w:lvl>
    <w:lvl w:ilvl="8" w:tplc="E306156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94A5AFD"/>
    <w:multiLevelType w:val="hybridMultilevel"/>
    <w:tmpl w:val="B85E843E"/>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16838"/>
    <w:multiLevelType w:val="hybridMultilevel"/>
    <w:tmpl w:val="A98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15AE7"/>
    <w:multiLevelType w:val="hybridMultilevel"/>
    <w:tmpl w:val="4128EE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EF27CC"/>
    <w:multiLevelType w:val="hybridMultilevel"/>
    <w:tmpl w:val="DD06B6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FF27923"/>
    <w:multiLevelType w:val="hybridMultilevel"/>
    <w:tmpl w:val="1220B91A"/>
    <w:lvl w:ilvl="0" w:tplc="8B48ED9C">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7"/>
  </w:num>
  <w:num w:numId="19">
    <w:abstractNumId w:val="11"/>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it-IT" w:vendorID="64" w:dllVersion="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trackedChanges" w:enforcement="0"/>
  <w:defaultTabStop w:val="737"/>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1F"/>
    <w:rsid w:val="00000CDB"/>
    <w:rsid w:val="000024E0"/>
    <w:rsid w:val="00002EAF"/>
    <w:rsid w:val="00003270"/>
    <w:rsid w:val="00004744"/>
    <w:rsid w:val="000060B7"/>
    <w:rsid w:val="00006685"/>
    <w:rsid w:val="000117F0"/>
    <w:rsid w:val="000212D4"/>
    <w:rsid w:val="00021CF0"/>
    <w:rsid w:val="00031C4F"/>
    <w:rsid w:val="000322EA"/>
    <w:rsid w:val="00037707"/>
    <w:rsid w:val="00041677"/>
    <w:rsid w:val="00041ED8"/>
    <w:rsid w:val="00043470"/>
    <w:rsid w:val="00051E5F"/>
    <w:rsid w:val="000521F4"/>
    <w:rsid w:val="00065058"/>
    <w:rsid w:val="00065A78"/>
    <w:rsid w:val="00066928"/>
    <w:rsid w:val="00070111"/>
    <w:rsid w:val="00071B16"/>
    <w:rsid w:val="00077E86"/>
    <w:rsid w:val="00081A3A"/>
    <w:rsid w:val="00081AA5"/>
    <w:rsid w:val="00081DC0"/>
    <w:rsid w:val="00084272"/>
    <w:rsid w:val="00090BB7"/>
    <w:rsid w:val="00093CAA"/>
    <w:rsid w:val="00096646"/>
    <w:rsid w:val="000A5BDB"/>
    <w:rsid w:val="000A7D08"/>
    <w:rsid w:val="000B26F2"/>
    <w:rsid w:val="000B4277"/>
    <w:rsid w:val="000B5EC8"/>
    <w:rsid w:val="000B64C4"/>
    <w:rsid w:val="000C27CF"/>
    <w:rsid w:val="000C34B1"/>
    <w:rsid w:val="000C67A1"/>
    <w:rsid w:val="000E3026"/>
    <w:rsid w:val="000E31D2"/>
    <w:rsid w:val="000E3E08"/>
    <w:rsid w:val="000E42B5"/>
    <w:rsid w:val="000F018B"/>
    <w:rsid w:val="000F01A4"/>
    <w:rsid w:val="000F7CFD"/>
    <w:rsid w:val="00102305"/>
    <w:rsid w:val="001026DC"/>
    <w:rsid w:val="00104830"/>
    <w:rsid w:val="00104CEE"/>
    <w:rsid w:val="0011142F"/>
    <w:rsid w:val="00111DBF"/>
    <w:rsid w:val="00112989"/>
    <w:rsid w:val="00124104"/>
    <w:rsid w:val="00124874"/>
    <w:rsid w:val="001336AC"/>
    <w:rsid w:val="001345DD"/>
    <w:rsid w:val="00136BAD"/>
    <w:rsid w:val="00137970"/>
    <w:rsid w:val="0014305D"/>
    <w:rsid w:val="00153D6E"/>
    <w:rsid w:val="001578AE"/>
    <w:rsid w:val="00160C7F"/>
    <w:rsid w:val="00164A47"/>
    <w:rsid w:val="00167DF8"/>
    <w:rsid w:val="00170DE7"/>
    <w:rsid w:val="0017432A"/>
    <w:rsid w:val="00175131"/>
    <w:rsid w:val="00177794"/>
    <w:rsid w:val="00182739"/>
    <w:rsid w:val="00184D4F"/>
    <w:rsid w:val="0018762A"/>
    <w:rsid w:val="0019331E"/>
    <w:rsid w:val="00193F4C"/>
    <w:rsid w:val="001965C8"/>
    <w:rsid w:val="001A0922"/>
    <w:rsid w:val="001A1B0D"/>
    <w:rsid w:val="001A4232"/>
    <w:rsid w:val="001A44BE"/>
    <w:rsid w:val="001B1ECF"/>
    <w:rsid w:val="001B228E"/>
    <w:rsid w:val="001B545D"/>
    <w:rsid w:val="001B6F81"/>
    <w:rsid w:val="001C5172"/>
    <w:rsid w:val="001D54E4"/>
    <w:rsid w:val="001D7F5C"/>
    <w:rsid w:val="001E3C06"/>
    <w:rsid w:val="001F21BE"/>
    <w:rsid w:val="001F5C76"/>
    <w:rsid w:val="00203620"/>
    <w:rsid w:val="00204E0A"/>
    <w:rsid w:val="002100C4"/>
    <w:rsid w:val="0021026B"/>
    <w:rsid w:val="00211DA6"/>
    <w:rsid w:val="002147C9"/>
    <w:rsid w:val="0022054F"/>
    <w:rsid w:val="002216FD"/>
    <w:rsid w:val="0022242F"/>
    <w:rsid w:val="0022283B"/>
    <w:rsid w:val="00223C65"/>
    <w:rsid w:val="0022564E"/>
    <w:rsid w:val="00226350"/>
    <w:rsid w:val="00227D16"/>
    <w:rsid w:val="00235076"/>
    <w:rsid w:val="002364DB"/>
    <w:rsid w:val="00237B88"/>
    <w:rsid w:val="002414F4"/>
    <w:rsid w:val="00242CCB"/>
    <w:rsid w:val="00243407"/>
    <w:rsid w:val="00243903"/>
    <w:rsid w:val="002452A8"/>
    <w:rsid w:val="0024690F"/>
    <w:rsid w:val="00252820"/>
    <w:rsid w:val="00253222"/>
    <w:rsid w:val="002553C8"/>
    <w:rsid w:val="00256730"/>
    <w:rsid w:val="00265847"/>
    <w:rsid w:val="00265C31"/>
    <w:rsid w:val="00275E7A"/>
    <w:rsid w:val="00284197"/>
    <w:rsid w:val="0028691D"/>
    <w:rsid w:val="00287F78"/>
    <w:rsid w:val="00290107"/>
    <w:rsid w:val="00291C3D"/>
    <w:rsid w:val="002943CF"/>
    <w:rsid w:val="00295892"/>
    <w:rsid w:val="002A2D74"/>
    <w:rsid w:val="002C0B37"/>
    <w:rsid w:val="002C56EF"/>
    <w:rsid w:val="002C63B2"/>
    <w:rsid w:val="002D058D"/>
    <w:rsid w:val="002E568B"/>
    <w:rsid w:val="002F29CF"/>
    <w:rsid w:val="002F3263"/>
    <w:rsid w:val="002F4E52"/>
    <w:rsid w:val="00302ABB"/>
    <w:rsid w:val="0030551B"/>
    <w:rsid w:val="00305DFC"/>
    <w:rsid w:val="00311330"/>
    <w:rsid w:val="00314B2D"/>
    <w:rsid w:val="00322A85"/>
    <w:rsid w:val="00323B3B"/>
    <w:rsid w:val="00326399"/>
    <w:rsid w:val="00332159"/>
    <w:rsid w:val="00334802"/>
    <w:rsid w:val="00340C7B"/>
    <w:rsid w:val="00341782"/>
    <w:rsid w:val="0034389F"/>
    <w:rsid w:val="003478B6"/>
    <w:rsid w:val="00356207"/>
    <w:rsid w:val="00360FC5"/>
    <w:rsid w:val="00362B70"/>
    <w:rsid w:val="003652B4"/>
    <w:rsid w:val="00366180"/>
    <w:rsid w:val="003664B3"/>
    <w:rsid w:val="0037147F"/>
    <w:rsid w:val="00371B99"/>
    <w:rsid w:val="00372E53"/>
    <w:rsid w:val="0037743F"/>
    <w:rsid w:val="00380911"/>
    <w:rsid w:val="00381808"/>
    <w:rsid w:val="00384410"/>
    <w:rsid w:val="00387E9C"/>
    <w:rsid w:val="00390495"/>
    <w:rsid w:val="00397313"/>
    <w:rsid w:val="003A2C44"/>
    <w:rsid w:val="003A3427"/>
    <w:rsid w:val="003A43CF"/>
    <w:rsid w:val="003A57BA"/>
    <w:rsid w:val="003A5914"/>
    <w:rsid w:val="003B39DE"/>
    <w:rsid w:val="003B79BC"/>
    <w:rsid w:val="003C5567"/>
    <w:rsid w:val="003D0B18"/>
    <w:rsid w:val="003D1384"/>
    <w:rsid w:val="003D20B0"/>
    <w:rsid w:val="003E015C"/>
    <w:rsid w:val="003E1D82"/>
    <w:rsid w:val="003E2057"/>
    <w:rsid w:val="003E20BD"/>
    <w:rsid w:val="003E27FE"/>
    <w:rsid w:val="003E55D0"/>
    <w:rsid w:val="003E568F"/>
    <w:rsid w:val="003E750C"/>
    <w:rsid w:val="003F41D4"/>
    <w:rsid w:val="003F4614"/>
    <w:rsid w:val="00400F7C"/>
    <w:rsid w:val="00404DC2"/>
    <w:rsid w:val="0040568E"/>
    <w:rsid w:val="00412F0E"/>
    <w:rsid w:val="00416085"/>
    <w:rsid w:val="00423AD8"/>
    <w:rsid w:val="004243B6"/>
    <w:rsid w:val="004252DE"/>
    <w:rsid w:val="0042566E"/>
    <w:rsid w:val="004263F0"/>
    <w:rsid w:val="00426603"/>
    <w:rsid w:val="004435D8"/>
    <w:rsid w:val="00444075"/>
    <w:rsid w:val="00444F13"/>
    <w:rsid w:val="00446A83"/>
    <w:rsid w:val="00450AF3"/>
    <w:rsid w:val="00450DB7"/>
    <w:rsid w:val="00456972"/>
    <w:rsid w:val="00461337"/>
    <w:rsid w:val="0046375F"/>
    <w:rsid w:val="00467C48"/>
    <w:rsid w:val="004708AC"/>
    <w:rsid w:val="00472F93"/>
    <w:rsid w:val="004767A9"/>
    <w:rsid w:val="0048179A"/>
    <w:rsid w:val="00487338"/>
    <w:rsid w:val="0048782C"/>
    <w:rsid w:val="00490131"/>
    <w:rsid w:val="004916B0"/>
    <w:rsid w:val="004943E2"/>
    <w:rsid w:val="004978DE"/>
    <w:rsid w:val="004A0414"/>
    <w:rsid w:val="004B033F"/>
    <w:rsid w:val="004B3206"/>
    <w:rsid w:val="004B368F"/>
    <w:rsid w:val="004B3E40"/>
    <w:rsid w:val="004D2414"/>
    <w:rsid w:val="004D2FD7"/>
    <w:rsid w:val="004D5105"/>
    <w:rsid w:val="004E1A19"/>
    <w:rsid w:val="004E4E03"/>
    <w:rsid w:val="004E7D13"/>
    <w:rsid w:val="004F0744"/>
    <w:rsid w:val="00500215"/>
    <w:rsid w:val="00504091"/>
    <w:rsid w:val="005046D2"/>
    <w:rsid w:val="00507369"/>
    <w:rsid w:val="00507BCB"/>
    <w:rsid w:val="005109A5"/>
    <w:rsid w:val="00512650"/>
    <w:rsid w:val="0051744C"/>
    <w:rsid w:val="0052045F"/>
    <w:rsid w:val="00520E15"/>
    <w:rsid w:val="00521B43"/>
    <w:rsid w:val="00523117"/>
    <w:rsid w:val="00524F3D"/>
    <w:rsid w:val="00532F4E"/>
    <w:rsid w:val="005340E5"/>
    <w:rsid w:val="00536170"/>
    <w:rsid w:val="0053799C"/>
    <w:rsid w:val="0054106B"/>
    <w:rsid w:val="005440C5"/>
    <w:rsid w:val="005458BD"/>
    <w:rsid w:val="005461B4"/>
    <w:rsid w:val="00547263"/>
    <w:rsid w:val="00547F44"/>
    <w:rsid w:val="00552A5A"/>
    <w:rsid w:val="00552F80"/>
    <w:rsid w:val="00562D14"/>
    <w:rsid w:val="00564A8E"/>
    <w:rsid w:val="00564F1F"/>
    <w:rsid w:val="00571030"/>
    <w:rsid w:val="00571192"/>
    <w:rsid w:val="00571CD3"/>
    <w:rsid w:val="005725A9"/>
    <w:rsid w:val="005810E6"/>
    <w:rsid w:val="005813F0"/>
    <w:rsid w:val="005834F5"/>
    <w:rsid w:val="00583BCE"/>
    <w:rsid w:val="00586CA1"/>
    <w:rsid w:val="005877FA"/>
    <w:rsid w:val="00591870"/>
    <w:rsid w:val="00591B98"/>
    <w:rsid w:val="00593A90"/>
    <w:rsid w:val="00593BFC"/>
    <w:rsid w:val="005A097F"/>
    <w:rsid w:val="005A29B8"/>
    <w:rsid w:val="005A45D3"/>
    <w:rsid w:val="005A6A1B"/>
    <w:rsid w:val="005A7316"/>
    <w:rsid w:val="005B289E"/>
    <w:rsid w:val="005B2A9D"/>
    <w:rsid w:val="005B3CAA"/>
    <w:rsid w:val="005B3FB3"/>
    <w:rsid w:val="005B6D1D"/>
    <w:rsid w:val="005B6EA5"/>
    <w:rsid w:val="005C1C81"/>
    <w:rsid w:val="005C49D0"/>
    <w:rsid w:val="005C7467"/>
    <w:rsid w:val="005C7FE7"/>
    <w:rsid w:val="005D0E76"/>
    <w:rsid w:val="005D362B"/>
    <w:rsid w:val="005E71B5"/>
    <w:rsid w:val="005F1C98"/>
    <w:rsid w:val="005F43F3"/>
    <w:rsid w:val="005F77FF"/>
    <w:rsid w:val="00602C46"/>
    <w:rsid w:val="00604FF5"/>
    <w:rsid w:val="00606060"/>
    <w:rsid w:val="00606C5C"/>
    <w:rsid w:val="006108C0"/>
    <w:rsid w:val="00613BBB"/>
    <w:rsid w:val="00614A9D"/>
    <w:rsid w:val="00615A78"/>
    <w:rsid w:val="00620311"/>
    <w:rsid w:val="00625E57"/>
    <w:rsid w:val="006279E1"/>
    <w:rsid w:val="006315F6"/>
    <w:rsid w:val="00631AE2"/>
    <w:rsid w:val="006336AC"/>
    <w:rsid w:val="00641EB3"/>
    <w:rsid w:val="006446C4"/>
    <w:rsid w:val="0064483B"/>
    <w:rsid w:val="00644960"/>
    <w:rsid w:val="006453D7"/>
    <w:rsid w:val="00647557"/>
    <w:rsid w:val="00651551"/>
    <w:rsid w:val="00651C1F"/>
    <w:rsid w:val="006533EF"/>
    <w:rsid w:val="006537EF"/>
    <w:rsid w:val="006538BC"/>
    <w:rsid w:val="006541E2"/>
    <w:rsid w:val="00654E96"/>
    <w:rsid w:val="00656BCC"/>
    <w:rsid w:val="00662C11"/>
    <w:rsid w:val="00662F24"/>
    <w:rsid w:val="00673CF8"/>
    <w:rsid w:val="00675B35"/>
    <w:rsid w:val="00676F7C"/>
    <w:rsid w:val="00677000"/>
    <w:rsid w:val="0067757B"/>
    <w:rsid w:val="00683575"/>
    <w:rsid w:val="00684490"/>
    <w:rsid w:val="00684587"/>
    <w:rsid w:val="00686A69"/>
    <w:rsid w:val="00690B0B"/>
    <w:rsid w:val="00691228"/>
    <w:rsid w:val="006937BB"/>
    <w:rsid w:val="006959BD"/>
    <w:rsid w:val="00696CE4"/>
    <w:rsid w:val="006A0246"/>
    <w:rsid w:val="006A1DD4"/>
    <w:rsid w:val="006A3B60"/>
    <w:rsid w:val="006A7D4E"/>
    <w:rsid w:val="006B14FE"/>
    <w:rsid w:val="006B1522"/>
    <w:rsid w:val="006B2728"/>
    <w:rsid w:val="006B555E"/>
    <w:rsid w:val="006C4633"/>
    <w:rsid w:val="006D5864"/>
    <w:rsid w:val="006D59AE"/>
    <w:rsid w:val="006D5CAF"/>
    <w:rsid w:val="006D6535"/>
    <w:rsid w:val="006D6D89"/>
    <w:rsid w:val="006E069D"/>
    <w:rsid w:val="006E1A4C"/>
    <w:rsid w:val="006E3681"/>
    <w:rsid w:val="006E6675"/>
    <w:rsid w:val="006E6F26"/>
    <w:rsid w:val="006E77BA"/>
    <w:rsid w:val="006F0C07"/>
    <w:rsid w:val="006F2CE0"/>
    <w:rsid w:val="006F5DFA"/>
    <w:rsid w:val="007051E4"/>
    <w:rsid w:val="00705691"/>
    <w:rsid w:val="00712603"/>
    <w:rsid w:val="007163E0"/>
    <w:rsid w:val="00717290"/>
    <w:rsid w:val="007223BE"/>
    <w:rsid w:val="00726304"/>
    <w:rsid w:val="00734292"/>
    <w:rsid w:val="0073794B"/>
    <w:rsid w:val="00742A5C"/>
    <w:rsid w:val="007451E8"/>
    <w:rsid w:val="007452EA"/>
    <w:rsid w:val="0074750C"/>
    <w:rsid w:val="00747AF6"/>
    <w:rsid w:val="00753D38"/>
    <w:rsid w:val="00753E00"/>
    <w:rsid w:val="00762EEC"/>
    <w:rsid w:val="00765E95"/>
    <w:rsid w:val="00767294"/>
    <w:rsid w:val="007675BB"/>
    <w:rsid w:val="00771EA6"/>
    <w:rsid w:val="00776CAF"/>
    <w:rsid w:val="00781741"/>
    <w:rsid w:val="007856EF"/>
    <w:rsid w:val="007869B4"/>
    <w:rsid w:val="007878B6"/>
    <w:rsid w:val="007A5623"/>
    <w:rsid w:val="007A5947"/>
    <w:rsid w:val="007A76EC"/>
    <w:rsid w:val="007B03F6"/>
    <w:rsid w:val="007B2E1D"/>
    <w:rsid w:val="007B393A"/>
    <w:rsid w:val="007B4B26"/>
    <w:rsid w:val="007B53CA"/>
    <w:rsid w:val="007B560A"/>
    <w:rsid w:val="007B65E7"/>
    <w:rsid w:val="007C343F"/>
    <w:rsid w:val="007C5BCB"/>
    <w:rsid w:val="007D1910"/>
    <w:rsid w:val="007D2904"/>
    <w:rsid w:val="007D5419"/>
    <w:rsid w:val="007D5F89"/>
    <w:rsid w:val="007E29FC"/>
    <w:rsid w:val="007E3D95"/>
    <w:rsid w:val="007E5A8B"/>
    <w:rsid w:val="007E7D68"/>
    <w:rsid w:val="007F05EA"/>
    <w:rsid w:val="007F07DD"/>
    <w:rsid w:val="007F0F58"/>
    <w:rsid w:val="007F4567"/>
    <w:rsid w:val="007F495E"/>
    <w:rsid w:val="007F53B2"/>
    <w:rsid w:val="00805983"/>
    <w:rsid w:val="00807D5A"/>
    <w:rsid w:val="0081150F"/>
    <w:rsid w:val="008126F8"/>
    <w:rsid w:val="00812D65"/>
    <w:rsid w:val="00816DAD"/>
    <w:rsid w:val="00817B5D"/>
    <w:rsid w:val="008238C8"/>
    <w:rsid w:val="00824B39"/>
    <w:rsid w:val="008276C2"/>
    <w:rsid w:val="008300F9"/>
    <w:rsid w:val="008350E8"/>
    <w:rsid w:val="008503BC"/>
    <w:rsid w:val="00851B55"/>
    <w:rsid w:val="0085263D"/>
    <w:rsid w:val="00853460"/>
    <w:rsid w:val="008535E0"/>
    <w:rsid w:val="008552A4"/>
    <w:rsid w:val="00855476"/>
    <w:rsid w:val="00862163"/>
    <w:rsid w:val="00862228"/>
    <w:rsid w:val="008642E0"/>
    <w:rsid w:val="00864377"/>
    <w:rsid w:val="00870733"/>
    <w:rsid w:val="00870806"/>
    <w:rsid w:val="00871270"/>
    <w:rsid w:val="00871D92"/>
    <w:rsid w:val="008731B5"/>
    <w:rsid w:val="00874D95"/>
    <w:rsid w:val="00877AA3"/>
    <w:rsid w:val="0088080D"/>
    <w:rsid w:val="00882E71"/>
    <w:rsid w:val="00886CEC"/>
    <w:rsid w:val="0088733E"/>
    <w:rsid w:val="0089213E"/>
    <w:rsid w:val="00896355"/>
    <w:rsid w:val="008969A2"/>
    <w:rsid w:val="00897804"/>
    <w:rsid w:val="008A1903"/>
    <w:rsid w:val="008A267D"/>
    <w:rsid w:val="008A4D00"/>
    <w:rsid w:val="008A53FF"/>
    <w:rsid w:val="008C02CF"/>
    <w:rsid w:val="008C55D4"/>
    <w:rsid w:val="008C6005"/>
    <w:rsid w:val="008D0DBC"/>
    <w:rsid w:val="008D338D"/>
    <w:rsid w:val="008D5789"/>
    <w:rsid w:val="008D70D9"/>
    <w:rsid w:val="008E1AF0"/>
    <w:rsid w:val="008E23F6"/>
    <w:rsid w:val="008E41F4"/>
    <w:rsid w:val="008F0C26"/>
    <w:rsid w:val="008F0DD5"/>
    <w:rsid w:val="008F6174"/>
    <w:rsid w:val="008F65E2"/>
    <w:rsid w:val="008F7C6B"/>
    <w:rsid w:val="009040A0"/>
    <w:rsid w:val="00907497"/>
    <w:rsid w:val="00907984"/>
    <w:rsid w:val="00910A72"/>
    <w:rsid w:val="009127B6"/>
    <w:rsid w:val="00914D75"/>
    <w:rsid w:val="00921495"/>
    <w:rsid w:val="0092234C"/>
    <w:rsid w:val="00923C76"/>
    <w:rsid w:val="0092507D"/>
    <w:rsid w:val="00925B3B"/>
    <w:rsid w:val="00925C8C"/>
    <w:rsid w:val="00927D25"/>
    <w:rsid w:val="00933072"/>
    <w:rsid w:val="00935150"/>
    <w:rsid w:val="00935AF4"/>
    <w:rsid w:val="00937D53"/>
    <w:rsid w:val="00940FC9"/>
    <w:rsid w:val="009468BC"/>
    <w:rsid w:val="00947972"/>
    <w:rsid w:val="009570A4"/>
    <w:rsid w:val="00957706"/>
    <w:rsid w:val="00957DB8"/>
    <w:rsid w:val="00961FF8"/>
    <w:rsid w:val="009649D6"/>
    <w:rsid w:val="00971619"/>
    <w:rsid w:val="0097185E"/>
    <w:rsid w:val="00972762"/>
    <w:rsid w:val="00975DBE"/>
    <w:rsid w:val="00977E22"/>
    <w:rsid w:val="00980929"/>
    <w:rsid w:val="0098398D"/>
    <w:rsid w:val="0098567D"/>
    <w:rsid w:val="00985A58"/>
    <w:rsid w:val="00985B7E"/>
    <w:rsid w:val="00987F02"/>
    <w:rsid w:val="00994CF0"/>
    <w:rsid w:val="009A10FA"/>
    <w:rsid w:val="009A4955"/>
    <w:rsid w:val="009A636F"/>
    <w:rsid w:val="009A71A9"/>
    <w:rsid w:val="009B0D68"/>
    <w:rsid w:val="009B746A"/>
    <w:rsid w:val="009C230B"/>
    <w:rsid w:val="009C3B9F"/>
    <w:rsid w:val="009C57B7"/>
    <w:rsid w:val="009D427F"/>
    <w:rsid w:val="009D4825"/>
    <w:rsid w:val="009D7C32"/>
    <w:rsid w:val="009E0299"/>
    <w:rsid w:val="009E0843"/>
    <w:rsid w:val="009E23F4"/>
    <w:rsid w:val="009E27F1"/>
    <w:rsid w:val="009E3185"/>
    <w:rsid w:val="009E5868"/>
    <w:rsid w:val="009F204E"/>
    <w:rsid w:val="00A0369C"/>
    <w:rsid w:val="00A0772C"/>
    <w:rsid w:val="00A24A16"/>
    <w:rsid w:val="00A24FCE"/>
    <w:rsid w:val="00A26201"/>
    <w:rsid w:val="00A2711E"/>
    <w:rsid w:val="00A327BA"/>
    <w:rsid w:val="00A365BB"/>
    <w:rsid w:val="00A41BCF"/>
    <w:rsid w:val="00A424D8"/>
    <w:rsid w:val="00A44515"/>
    <w:rsid w:val="00A57940"/>
    <w:rsid w:val="00A609BE"/>
    <w:rsid w:val="00A61A34"/>
    <w:rsid w:val="00A64FC8"/>
    <w:rsid w:val="00A739E1"/>
    <w:rsid w:val="00A762F0"/>
    <w:rsid w:val="00A7656C"/>
    <w:rsid w:val="00A81E31"/>
    <w:rsid w:val="00A829F4"/>
    <w:rsid w:val="00A82B83"/>
    <w:rsid w:val="00A853AF"/>
    <w:rsid w:val="00A915E6"/>
    <w:rsid w:val="00A917D3"/>
    <w:rsid w:val="00A92D86"/>
    <w:rsid w:val="00A9483B"/>
    <w:rsid w:val="00A96CA4"/>
    <w:rsid w:val="00A97C95"/>
    <w:rsid w:val="00AA5019"/>
    <w:rsid w:val="00AA5FCA"/>
    <w:rsid w:val="00AA7966"/>
    <w:rsid w:val="00AB04E9"/>
    <w:rsid w:val="00AB2687"/>
    <w:rsid w:val="00AB2ECA"/>
    <w:rsid w:val="00AB358B"/>
    <w:rsid w:val="00AB5E2A"/>
    <w:rsid w:val="00AB73E2"/>
    <w:rsid w:val="00AC14C5"/>
    <w:rsid w:val="00AC177E"/>
    <w:rsid w:val="00AC3425"/>
    <w:rsid w:val="00AC6B72"/>
    <w:rsid w:val="00AD1709"/>
    <w:rsid w:val="00AD2528"/>
    <w:rsid w:val="00AD4A6C"/>
    <w:rsid w:val="00AD6A3F"/>
    <w:rsid w:val="00AF1852"/>
    <w:rsid w:val="00AF1B7B"/>
    <w:rsid w:val="00AF36AE"/>
    <w:rsid w:val="00AF39D8"/>
    <w:rsid w:val="00B02C53"/>
    <w:rsid w:val="00B03931"/>
    <w:rsid w:val="00B04243"/>
    <w:rsid w:val="00B057EA"/>
    <w:rsid w:val="00B12031"/>
    <w:rsid w:val="00B1219A"/>
    <w:rsid w:val="00B13EEA"/>
    <w:rsid w:val="00B22671"/>
    <w:rsid w:val="00B23C4A"/>
    <w:rsid w:val="00B242D0"/>
    <w:rsid w:val="00B24E06"/>
    <w:rsid w:val="00B31E4A"/>
    <w:rsid w:val="00B32ACD"/>
    <w:rsid w:val="00B33CC3"/>
    <w:rsid w:val="00B3460A"/>
    <w:rsid w:val="00B365C5"/>
    <w:rsid w:val="00B3714B"/>
    <w:rsid w:val="00B42C5F"/>
    <w:rsid w:val="00B43831"/>
    <w:rsid w:val="00B46E92"/>
    <w:rsid w:val="00B53DEC"/>
    <w:rsid w:val="00B5441C"/>
    <w:rsid w:val="00B57295"/>
    <w:rsid w:val="00B61666"/>
    <w:rsid w:val="00B63DC5"/>
    <w:rsid w:val="00B751DD"/>
    <w:rsid w:val="00B762A7"/>
    <w:rsid w:val="00B7708D"/>
    <w:rsid w:val="00B817FA"/>
    <w:rsid w:val="00B83CC3"/>
    <w:rsid w:val="00B83F41"/>
    <w:rsid w:val="00B84DDF"/>
    <w:rsid w:val="00B854D6"/>
    <w:rsid w:val="00B85527"/>
    <w:rsid w:val="00B861B2"/>
    <w:rsid w:val="00B868C0"/>
    <w:rsid w:val="00B86C69"/>
    <w:rsid w:val="00B94B48"/>
    <w:rsid w:val="00BA67FC"/>
    <w:rsid w:val="00BA6E90"/>
    <w:rsid w:val="00BB5F34"/>
    <w:rsid w:val="00BB6576"/>
    <w:rsid w:val="00BC0674"/>
    <w:rsid w:val="00BC1994"/>
    <w:rsid w:val="00BC22A6"/>
    <w:rsid w:val="00BC48A1"/>
    <w:rsid w:val="00BC7C0C"/>
    <w:rsid w:val="00BD3D54"/>
    <w:rsid w:val="00BD4C6F"/>
    <w:rsid w:val="00BD55C1"/>
    <w:rsid w:val="00BD6406"/>
    <w:rsid w:val="00BD7C06"/>
    <w:rsid w:val="00BF1A54"/>
    <w:rsid w:val="00BF3B3B"/>
    <w:rsid w:val="00BF44CC"/>
    <w:rsid w:val="00BF470A"/>
    <w:rsid w:val="00BF57B1"/>
    <w:rsid w:val="00C0028E"/>
    <w:rsid w:val="00C00600"/>
    <w:rsid w:val="00C03CE1"/>
    <w:rsid w:val="00C0566A"/>
    <w:rsid w:val="00C05F15"/>
    <w:rsid w:val="00C1056A"/>
    <w:rsid w:val="00C106EB"/>
    <w:rsid w:val="00C14CF1"/>
    <w:rsid w:val="00C15D3B"/>
    <w:rsid w:val="00C173FD"/>
    <w:rsid w:val="00C25744"/>
    <w:rsid w:val="00C26625"/>
    <w:rsid w:val="00C266CE"/>
    <w:rsid w:val="00C277AD"/>
    <w:rsid w:val="00C30963"/>
    <w:rsid w:val="00C32042"/>
    <w:rsid w:val="00C345D5"/>
    <w:rsid w:val="00C42E43"/>
    <w:rsid w:val="00C46091"/>
    <w:rsid w:val="00C51136"/>
    <w:rsid w:val="00C56967"/>
    <w:rsid w:val="00C60F47"/>
    <w:rsid w:val="00C61799"/>
    <w:rsid w:val="00C61C37"/>
    <w:rsid w:val="00C61D6A"/>
    <w:rsid w:val="00C66ABD"/>
    <w:rsid w:val="00C66E1A"/>
    <w:rsid w:val="00C71D01"/>
    <w:rsid w:val="00C7479A"/>
    <w:rsid w:val="00C77990"/>
    <w:rsid w:val="00C77AC2"/>
    <w:rsid w:val="00C8122F"/>
    <w:rsid w:val="00C900DF"/>
    <w:rsid w:val="00C90795"/>
    <w:rsid w:val="00C944FD"/>
    <w:rsid w:val="00C948A4"/>
    <w:rsid w:val="00C94D45"/>
    <w:rsid w:val="00C97D70"/>
    <w:rsid w:val="00CA24B6"/>
    <w:rsid w:val="00CA6931"/>
    <w:rsid w:val="00CA7B91"/>
    <w:rsid w:val="00CB0EFF"/>
    <w:rsid w:val="00CB1923"/>
    <w:rsid w:val="00CB304A"/>
    <w:rsid w:val="00CB3CDE"/>
    <w:rsid w:val="00CC093C"/>
    <w:rsid w:val="00CC438C"/>
    <w:rsid w:val="00CC5CE5"/>
    <w:rsid w:val="00CD518F"/>
    <w:rsid w:val="00CD7845"/>
    <w:rsid w:val="00CE0B2B"/>
    <w:rsid w:val="00CE1087"/>
    <w:rsid w:val="00CE2EDB"/>
    <w:rsid w:val="00CE548B"/>
    <w:rsid w:val="00CE6168"/>
    <w:rsid w:val="00CF2EE3"/>
    <w:rsid w:val="00CF59D0"/>
    <w:rsid w:val="00CF7B33"/>
    <w:rsid w:val="00D02809"/>
    <w:rsid w:val="00D02B77"/>
    <w:rsid w:val="00D0304A"/>
    <w:rsid w:val="00D03EBB"/>
    <w:rsid w:val="00D0411C"/>
    <w:rsid w:val="00D07CB4"/>
    <w:rsid w:val="00D11B79"/>
    <w:rsid w:val="00D20D61"/>
    <w:rsid w:val="00D20E1F"/>
    <w:rsid w:val="00D2407F"/>
    <w:rsid w:val="00D240A5"/>
    <w:rsid w:val="00D25A06"/>
    <w:rsid w:val="00D32BA9"/>
    <w:rsid w:val="00D331F8"/>
    <w:rsid w:val="00D33385"/>
    <w:rsid w:val="00D402C8"/>
    <w:rsid w:val="00D42E0B"/>
    <w:rsid w:val="00D430A6"/>
    <w:rsid w:val="00D503F6"/>
    <w:rsid w:val="00D50EAA"/>
    <w:rsid w:val="00D521DE"/>
    <w:rsid w:val="00D61134"/>
    <w:rsid w:val="00D64AA4"/>
    <w:rsid w:val="00D65094"/>
    <w:rsid w:val="00D7618D"/>
    <w:rsid w:val="00D8145E"/>
    <w:rsid w:val="00D86305"/>
    <w:rsid w:val="00D91D82"/>
    <w:rsid w:val="00D92F63"/>
    <w:rsid w:val="00D93E0D"/>
    <w:rsid w:val="00D97382"/>
    <w:rsid w:val="00D97E6D"/>
    <w:rsid w:val="00DA14FF"/>
    <w:rsid w:val="00DA22C1"/>
    <w:rsid w:val="00DC14B7"/>
    <w:rsid w:val="00DC3DBB"/>
    <w:rsid w:val="00DC645A"/>
    <w:rsid w:val="00DD0D68"/>
    <w:rsid w:val="00DD4A1C"/>
    <w:rsid w:val="00DD5677"/>
    <w:rsid w:val="00DD6A87"/>
    <w:rsid w:val="00DD6E6F"/>
    <w:rsid w:val="00DD7F8C"/>
    <w:rsid w:val="00DE23FC"/>
    <w:rsid w:val="00DE3BCF"/>
    <w:rsid w:val="00DE6518"/>
    <w:rsid w:val="00DE6D60"/>
    <w:rsid w:val="00DE7B11"/>
    <w:rsid w:val="00DF33FC"/>
    <w:rsid w:val="00DF6DCB"/>
    <w:rsid w:val="00E03D36"/>
    <w:rsid w:val="00E13336"/>
    <w:rsid w:val="00E1543D"/>
    <w:rsid w:val="00E15575"/>
    <w:rsid w:val="00E16427"/>
    <w:rsid w:val="00E17D6F"/>
    <w:rsid w:val="00E22DB4"/>
    <w:rsid w:val="00E231C8"/>
    <w:rsid w:val="00E258FE"/>
    <w:rsid w:val="00E2715F"/>
    <w:rsid w:val="00E32163"/>
    <w:rsid w:val="00E33686"/>
    <w:rsid w:val="00E34C07"/>
    <w:rsid w:val="00E36886"/>
    <w:rsid w:val="00E40C87"/>
    <w:rsid w:val="00E41745"/>
    <w:rsid w:val="00E417DB"/>
    <w:rsid w:val="00E423DE"/>
    <w:rsid w:val="00E428FB"/>
    <w:rsid w:val="00E46583"/>
    <w:rsid w:val="00E4676B"/>
    <w:rsid w:val="00E46FCF"/>
    <w:rsid w:val="00E52B17"/>
    <w:rsid w:val="00E54A24"/>
    <w:rsid w:val="00E6090D"/>
    <w:rsid w:val="00E61C31"/>
    <w:rsid w:val="00E659F3"/>
    <w:rsid w:val="00E726C9"/>
    <w:rsid w:val="00E74A2A"/>
    <w:rsid w:val="00E84478"/>
    <w:rsid w:val="00E844E6"/>
    <w:rsid w:val="00E84519"/>
    <w:rsid w:val="00E90BCB"/>
    <w:rsid w:val="00E94C8F"/>
    <w:rsid w:val="00E95C5B"/>
    <w:rsid w:val="00EA3DAE"/>
    <w:rsid w:val="00EA4120"/>
    <w:rsid w:val="00EA4156"/>
    <w:rsid w:val="00EA5D0E"/>
    <w:rsid w:val="00EA6008"/>
    <w:rsid w:val="00EB4368"/>
    <w:rsid w:val="00EC0983"/>
    <w:rsid w:val="00EC1743"/>
    <w:rsid w:val="00EC3232"/>
    <w:rsid w:val="00EC369A"/>
    <w:rsid w:val="00EC6DBD"/>
    <w:rsid w:val="00ED0CDC"/>
    <w:rsid w:val="00ED347A"/>
    <w:rsid w:val="00ED7947"/>
    <w:rsid w:val="00EE6ED6"/>
    <w:rsid w:val="00EF3A05"/>
    <w:rsid w:val="00EF62F7"/>
    <w:rsid w:val="00F005EA"/>
    <w:rsid w:val="00F06013"/>
    <w:rsid w:val="00F10FBD"/>
    <w:rsid w:val="00F11D7D"/>
    <w:rsid w:val="00F1438A"/>
    <w:rsid w:val="00F166E5"/>
    <w:rsid w:val="00F179D5"/>
    <w:rsid w:val="00F21CEA"/>
    <w:rsid w:val="00F22D49"/>
    <w:rsid w:val="00F235C0"/>
    <w:rsid w:val="00F23C66"/>
    <w:rsid w:val="00F248C1"/>
    <w:rsid w:val="00F274B4"/>
    <w:rsid w:val="00F3013E"/>
    <w:rsid w:val="00F43E22"/>
    <w:rsid w:val="00F50058"/>
    <w:rsid w:val="00F5247C"/>
    <w:rsid w:val="00F53A10"/>
    <w:rsid w:val="00F54D89"/>
    <w:rsid w:val="00F5710D"/>
    <w:rsid w:val="00F61287"/>
    <w:rsid w:val="00F623C7"/>
    <w:rsid w:val="00F67873"/>
    <w:rsid w:val="00F763B6"/>
    <w:rsid w:val="00F814C0"/>
    <w:rsid w:val="00F81AA4"/>
    <w:rsid w:val="00F81C64"/>
    <w:rsid w:val="00F83C9F"/>
    <w:rsid w:val="00F85A82"/>
    <w:rsid w:val="00F86502"/>
    <w:rsid w:val="00F915F9"/>
    <w:rsid w:val="00F93642"/>
    <w:rsid w:val="00F940EB"/>
    <w:rsid w:val="00FA4787"/>
    <w:rsid w:val="00FA591A"/>
    <w:rsid w:val="00FB2810"/>
    <w:rsid w:val="00FB6C7E"/>
    <w:rsid w:val="00FB6D85"/>
    <w:rsid w:val="00FC0A09"/>
    <w:rsid w:val="00FC2BA0"/>
    <w:rsid w:val="00FC5ECC"/>
    <w:rsid w:val="00FD6EA8"/>
    <w:rsid w:val="00FE0337"/>
    <w:rsid w:val="00FE3623"/>
    <w:rsid w:val="00FE6CA6"/>
    <w:rsid w:val="00FE6F94"/>
    <w:rsid w:val="00FF0F6A"/>
    <w:rsid w:val="00FF5ECC"/>
    <w:rsid w:val="00FF7FA4"/>
    <w:rsid w:val="03304084"/>
    <w:rsid w:val="04125247"/>
    <w:rsid w:val="052EB21D"/>
    <w:rsid w:val="0BE17465"/>
    <w:rsid w:val="0FDD7ED6"/>
    <w:rsid w:val="105D3E26"/>
    <w:rsid w:val="18C15419"/>
    <w:rsid w:val="1BE6EEC2"/>
    <w:rsid w:val="1F02F569"/>
    <w:rsid w:val="1F111A91"/>
    <w:rsid w:val="2CB46E1F"/>
    <w:rsid w:val="2E0DF920"/>
    <w:rsid w:val="30F4678E"/>
    <w:rsid w:val="3502A0E5"/>
    <w:rsid w:val="35C7DD54"/>
    <w:rsid w:val="38FF2443"/>
    <w:rsid w:val="3D08B4DC"/>
    <w:rsid w:val="3E41F910"/>
    <w:rsid w:val="40C39DC3"/>
    <w:rsid w:val="48072200"/>
    <w:rsid w:val="514653A1"/>
    <w:rsid w:val="538C1504"/>
    <w:rsid w:val="53C1FBFC"/>
    <w:rsid w:val="54C9DC8A"/>
    <w:rsid w:val="54D03FF2"/>
    <w:rsid w:val="54D67413"/>
    <w:rsid w:val="55C12EB7"/>
    <w:rsid w:val="579C64A7"/>
    <w:rsid w:val="57C72767"/>
    <w:rsid w:val="5DC06E19"/>
    <w:rsid w:val="5F8603BB"/>
    <w:rsid w:val="614051D5"/>
    <w:rsid w:val="662E35C6"/>
    <w:rsid w:val="6ABD5F86"/>
    <w:rsid w:val="6CE2BAE0"/>
    <w:rsid w:val="6EC74ABE"/>
    <w:rsid w:val="71120D98"/>
    <w:rsid w:val="7A7F7DF7"/>
    <w:rsid w:val="7C9EB8B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CC1E7"/>
  <w15:docId w15:val="{8E66B346-96EE-47F8-86E6-2B5454B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6D70"/>
    <w:rPr>
      <w:rFonts w:ascii="Arial" w:hAnsi="Arial"/>
      <w:sz w:val="22"/>
      <w:szCs w:val="24"/>
      <w:lang w:eastAsia="en-US"/>
    </w:rPr>
  </w:style>
  <w:style w:type="paragraph" w:styleId="Titolo3">
    <w:name w:val="heading 3"/>
    <w:basedOn w:val="Normale"/>
    <w:link w:val="Titolo3Carattere"/>
    <w:uiPriority w:val="9"/>
    <w:qFormat/>
    <w:rsid w:val="00A739E1"/>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20E1F"/>
    <w:pPr>
      <w:tabs>
        <w:tab w:val="center" w:pos="4320"/>
        <w:tab w:val="right" w:pos="8640"/>
      </w:tabs>
    </w:pPr>
    <w:rPr>
      <w:b/>
      <w:color w:val="8B034F"/>
      <w:sz w:val="36"/>
    </w:rPr>
  </w:style>
  <w:style w:type="paragraph" w:styleId="Pidipagina">
    <w:name w:val="footer"/>
    <w:basedOn w:val="Normale"/>
    <w:link w:val="PidipaginaCarattere"/>
    <w:uiPriority w:val="99"/>
    <w:rsid w:val="00D20E1F"/>
    <w:pPr>
      <w:tabs>
        <w:tab w:val="center" w:pos="4320"/>
        <w:tab w:val="right" w:pos="8640"/>
      </w:tabs>
    </w:pPr>
  </w:style>
  <w:style w:type="paragraph" w:customStyle="1" w:styleId="DetailsHeading">
    <w:name w:val="Details Heading"/>
    <w:basedOn w:val="Normale"/>
    <w:rsid w:val="00D20E1F"/>
    <w:pPr>
      <w:tabs>
        <w:tab w:val="left" w:pos="1540"/>
        <w:tab w:val="left" w:pos="3100"/>
        <w:tab w:val="left" w:pos="4082"/>
        <w:tab w:val="left" w:pos="6123"/>
      </w:tabs>
      <w:suppressAutoHyphens/>
      <w:autoSpaceDE w:val="0"/>
      <w:autoSpaceDN w:val="0"/>
      <w:adjustRightInd w:val="0"/>
      <w:spacing w:line="288" w:lineRule="auto"/>
      <w:textAlignment w:val="center"/>
    </w:pPr>
    <w:rPr>
      <w:rFonts w:cs="Arial"/>
      <w:b/>
      <w:bCs/>
      <w:color w:val="000000"/>
      <w:sz w:val="16"/>
      <w:szCs w:val="16"/>
    </w:rPr>
  </w:style>
  <w:style w:type="paragraph" w:customStyle="1" w:styleId="Details">
    <w:name w:val="Details"/>
    <w:basedOn w:val="Normale"/>
    <w:rsid w:val="00D20E1F"/>
    <w:pPr>
      <w:tabs>
        <w:tab w:val="left" w:pos="1540"/>
        <w:tab w:val="left" w:pos="3100"/>
        <w:tab w:val="left" w:pos="4082"/>
        <w:tab w:val="left" w:pos="6123"/>
      </w:tabs>
      <w:suppressAutoHyphens/>
      <w:autoSpaceDE w:val="0"/>
      <w:autoSpaceDN w:val="0"/>
      <w:adjustRightInd w:val="0"/>
      <w:spacing w:after="198" w:line="288" w:lineRule="auto"/>
      <w:textAlignment w:val="center"/>
    </w:pPr>
    <w:rPr>
      <w:rFonts w:cs="Arial"/>
      <w:color w:val="000000"/>
      <w:sz w:val="16"/>
      <w:szCs w:val="16"/>
    </w:rPr>
  </w:style>
  <w:style w:type="paragraph" w:customStyle="1" w:styleId="Address">
    <w:name w:val="Address"/>
    <w:basedOn w:val="Normale"/>
    <w:rsid w:val="00CF2BF6"/>
    <w:pPr>
      <w:tabs>
        <w:tab w:val="left" w:pos="2041"/>
        <w:tab w:val="left" w:pos="4082"/>
        <w:tab w:val="left" w:pos="6123"/>
      </w:tabs>
      <w:suppressAutoHyphens/>
      <w:autoSpaceDE w:val="0"/>
      <w:autoSpaceDN w:val="0"/>
      <w:adjustRightInd w:val="0"/>
      <w:spacing w:after="100" w:line="200" w:lineRule="atLeast"/>
      <w:textAlignment w:val="center"/>
    </w:pPr>
    <w:rPr>
      <w:rFonts w:cs="Helvetica 55 Roman"/>
      <w:b/>
      <w:bCs/>
      <w:color w:val="000000"/>
      <w:sz w:val="16"/>
      <w:szCs w:val="16"/>
    </w:rPr>
  </w:style>
  <w:style w:type="paragraph" w:customStyle="1" w:styleId="MainTitle">
    <w:name w:val="Main Title"/>
    <w:basedOn w:val="Normale"/>
    <w:rsid w:val="006B5EA9"/>
    <w:pPr>
      <w:tabs>
        <w:tab w:val="left" w:pos="1543"/>
        <w:tab w:val="left" w:pos="3105"/>
        <w:tab w:val="left" w:pos="4089"/>
        <w:tab w:val="left" w:pos="6133"/>
      </w:tabs>
      <w:suppressAutoHyphens/>
      <w:autoSpaceDE w:val="0"/>
      <w:autoSpaceDN w:val="0"/>
      <w:adjustRightInd w:val="0"/>
      <w:spacing w:after="240"/>
      <w:textAlignment w:val="center"/>
    </w:pPr>
    <w:rPr>
      <w:rFonts w:cs="Arial"/>
      <w:b/>
      <w:bCs/>
      <w:color w:val="000000"/>
      <w:sz w:val="28"/>
      <w:szCs w:val="28"/>
    </w:rPr>
  </w:style>
  <w:style w:type="paragraph" w:customStyle="1" w:styleId="EmbargoText">
    <w:name w:val="Embargo Text"/>
    <w:basedOn w:val="Normale"/>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color w:val="000000"/>
      <w:szCs w:val="22"/>
    </w:rPr>
  </w:style>
  <w:style w:type="paragraph" w:customStyle="1" w:styleId="Bodytext">
    <w:name w:val="Bodytext"/>
    <w:basedOn w:val="Normale"/>
    <w:uiPriority w:val="99"/>
    <w:rsid w:val="003931CF"/>
    <w:pPr>
      <w:tabs>
        <w:tab w:val="left" w:pos="3105"/>
        <w:tab w:val="left" w:pos="4089"/>
        <w:tab w:val="left" w:pos="6133"/>
      </w:tabs>
      <w:suppressAutoHyphens/>
      <w:autoSpaceDE w:val="0"/>
      <w:autoSpaceDN w:val="0"/>
      <w:adjustRightInd w:val="0"/>
      <w:textAlignment w:val="center"/>
    </w:pPr>
    <w:rPr>
      <w:rFonts w:cs="Arial"/>
      <w:color w:val="000000"/>
      <w:szCs w:val="22"/>
    </w:rPr>
  </w:style>
  <w:style w:type="paragraph" w:customStyle="1" w:styleId="Ends">
    <w:name w:val="Ends"/>
    <w:basedOn w:val="Normale"/>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b/>
      <w:bCs/>
      <w:color w:val="000000"/>
      <w:szCs w:val="22"/>
    </w:rPr>
  </w:style>
  <w:style w:type="paragraph" w:customStyle="1" w:styleId="Boldbodytext">
    <w:name w:val="Bold body text"/>
    <w:basedOn w:val="Normale"/>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Subheadings">
    <w:name w:val="Info Subheadings"/>
    <w:basedOn w:val="Normale"/>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Bodytext">
    <w:name w:val="Info Bodytext"/>
    <w:basedOn w:val="Normale"/>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color w:val="000000"/>
      <w:szCs w:val="22"/>
    </w:rPr>
  </w:style>
  <w:style w:type="paragraph" w:customStyle="1" w:styleId="InfoTabbedText">
    <w:name w:val="Info Tabbed Text"/>
    <w:basedOn w:val="InfoBodytext"/>
    <w:rsid w:val="00B76D70"/>
    <w:pPr>
      <w:tabs>
        <w:tab w:val="clear" w:pos="1543"/>
        <w:tab w:val="clear" w:pos="3105"/>
        <w:tab w:val="clear" w:pos="4089"/>
        <w:tab w:val="clear" w:pos="6133"/>
        <w:tab w:val="left" w:pos="3175"/>
      </w:tabs>
    </w:pPr>
  </w:style>
  <w:style w:type="character" w:styleId="Collegamentoipertestuale">
    <w:name w:val="Hyperlink"/>
    <w:basedOn w:val="Carpredefinitoparagrafo"/>
    <w:uiPriority w:val="99"/>
    <w:rsid w:val="00B76D70"/>
    <w:rPr>
      <w:color w:val="0000FF"/>
      <w:u w:val="single"/>
    </w:rPr>
  </w:style>
  <w:style w:type="paragraph" w:customStyle="1" w:styleId="InfoHeadings">
    <w:name w:val="Info Headings"/>
    <w:basedOn w:val="Normale"/>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b/>
      <w:bCs/>
      <w:color w:val="000000"/>
      <w:szCs w:val="22"/>
    </w:rPr>
  </w:style>
  <w:style w:type="table" w:styleId="Grigliatabella">
    <w:name w:val="Table Grid"/>
    <w:basedOn w:val="Tabellanormale"/>
    <w:uiPriority w:val="59"/>
    <w:rsid w:val="00CD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CD3104"/>
  </w:style>
  <w:style w:type="paragraph" w:customStyle="1" w:styleId="RegisteredAddress">
    <w:name w:val="Registered Address"/>
    <w:basedOn w:val="Normale"/>
    <w:rsid w:val="00CF2BF6"/>
    <w:pPr>
      <w:tabs>
        <w:tab w:val="left" w:pos="170"/>
      </w:tabs>
      <w:suppressAutoHyphens/>
      <w:autoSpaceDE w:val="0"/>
      <w:autoSpaceDN w:val="0"/>
      <w:adjustRightInd w:val="0"/>
      <w:spacing w:after="80" w:line="175" w:lineRule="atLeast"/>
      <w:textAlignment w:val="center"/>
    </w:pPr>
    <w:rPr>
      <w:rFonts w:cs="Helvetica 55 Roman"/>
      <w:color w:val="000000"/>
      <w:sz w:val="14"/>
      <w:szCs w:val="14"/>
    </w:rPr>
  </w:style>
  <w:style w:type="paragraph" w:customStyle="1" w:styleId="FooterSmall">
    <w:name w:val="FooterSmall"/>
    <w:basedOn w:val="Normale"/>
    <w:rsid w:val="00855476"/>
    <w:pPr>
      <w:spacing w:line="190" w:lineRule="exact"/>
    </w:pPr>
    <w:rPr>
      <w:rFonts w:eastAsia="Calibri" w:cs="Arial"/>
      <w:sz w:val="14"/>
      <w:szCs w:val="14"/>
      <w:lang w:eastAsia="en-GB"/>
    </w:rPr>
  </w:style>
  <w:style w:type="paragraph" w:customStyle="1" w:styleId="Body1">
    <w:name w:val="Body 1"/>
    <w:rsid w:val="0053799C"/>
    <w:pPr>
      <w:outlineLvl w:val="0"/>
    </w:pPr>
    <w:rPr>
      <w:rFonts w:ascii="Arial" w:eastAsia="Arial Unicode MS" w:hAnsi="Arial"/>
      <w:color w:val="000000"/>
      <w:sz w:val="22"/>
      <w:u w:color="000000"/>
      <w:lang w:val="en-US" w:eastAsia="en-US"/>
    </w:rPr>
  </w:style>
  <w:style w:type="paragraph" w:styleId="NormaleWeb">
    <w:name w:val="Normal (Web)"/>
    <w:basedOn w:val="Normale"/>
    <w:uiPriority w:val="99"/>
    <w:unhideWhenUsed/>
    <w:rsid w:val="0053799C"/>
    <w:pPr>
      <w:spacing w:before="100" w:beforeAutospacing="1" w:after="100" w:afterAutospacing="1"/>
    </w:pPr>
    <w:rPr>
      <w:rFonts w:ascii="Times New Roman" w:hAnsi="Times New Roman"/>
      <w:sz w:val="24"/>
    </w:rPr>
  </w:style>
  <w:style w:type="character" w:styleId="Enfasicorsivo">
    <w:name w:val="Emphasis"/>
    <w:basedOn w:val="Carpredefinitoparagrafo"/>
    <w:uiPriority w:val="20"/>
    <w:qFormat/>
    <w:rsid w:val="0053799C"/>
    <w:rPr>
      <w:b/>
      <w:bCs/>
      <w:i/>
      <w:iCs/>
      <w:spacing w:val="10"/>
      <w:bdr w:val="none" w:sz="0" w:space="0" w:color="auto" w:frame="1"/>
    </w:rPr>
  </w:style>
  <w:style w:type="paragraph" w:customStyle="1" w:styleId="Default">
    <w:name w:val="Default"/>
    <w:rsid w:val="00870733"/>
    <w:pPr>
      <w:autoSpaceDE w:val="0"/>
      <w:autoSpaceDN w:val="0"/>
      <w:adjustRightInd w:val="0"/>
    </w:pPr>
    <w:rPr>
      <w:rFonts w:ascii="Arial" w:hAnsi="Arial" w:cs="Arial"/>
      <w:color w:val="000000"/>
      <w:sz w:val="24"/>
      <w:szCs w:val="24"/>
      <w:lang w:val="en-US" w:eastAsia="en-US"/>
    </w:rPr>
  </w:style>
  <w:style w:type="paragraph" w:styleId="Paragrafoelenco">
    <w:name w:val="List Paragraph"/>
    <w:basedOn w:val="Normale"/>
    <w:uiPriority w:val="34"/>
    <w:qFormat/>
    <w:rsid w:val="00957DB8"/>
    <w:pPr>
      <w:ind w:left="720"/>
    </w:pPr>
    <w:rPr>
      <w:rFonts w:ascii="Calibri" w:eastAsiaTheme="minorHAnsi" w:hAnsi="Calibri"/>
      <w:szCs w:val="22"/>
      <w:lang w:eastAsia="en-GB"/>
    </w:rPr>
  </w:style>
  <w:style w:type="paragraph" w:styleId="Sottotitolo">
    <w:name w:val="Subtitle"/>
    <w:basedOn w:val="Normale"/>
    <w:link w:val="SottotitoloCarattere"/>
    <w:uiPriority w:val="11"/>
    <w:qFormat/>
    <w:rsid w:val="00654E96"/>
    <w:pPr>
      <w:tabs>
        <w:tab w:val="left" w:pos="2552"/>
      </w:tabs>
      <w:spacing w:line="360" w:lineRule="auto"/>
    </w:pPr>
    <w:rPr>
      <w:rFonts w:ascii="Verdana" w:hAnsi="Verdana"/>
      <w:b/>
      <w:sz w:val="24"/>
      <w:szCs w:val="28"/>
    </w:rPr>
  </w:style>
  <w:style w:type="character" w:customStyle="1" w:styleId="SottotitoloCarattere">
    <w:name w:val="Sottotitolo Carattere"/>
    <w:basedOn w:val="Carpredefinitoparagrafo"/>
    <w:link w:val="Sottotitolo"/>
    <w:uiPriority w:val="11"/>
    <w:rsid w:val="00654E96"/>
    <w:rPr>
      <w:rFonts w:ascii="Verdana" w:hAnsi="Verdana"/>
      <w:b/>
      <w:sz w:val="24"/>
      <w:szCs w:val="28"/>
      <w:lang w:eastAsia="en-US"/>
    </w:rPr>
  </w:style>
  <w:style w:type="paragraph" w:customStyle="1" w:styleId="bq">
    <w:name w:val="bq"/>
    <w:basedOn w:val="Normale"/>
    <w:rsid w:val="005109A5"/>
    <w:pPr>
      <w:spacing w:before="100" w:beforeAutospacing="1" w:after="100" w:afterAutospacing="1"/>
    </w:pPr>
    <w:rPr>
      <w:rFonts w:ascii="Times New Roman" w:hAnsi="Times New Roman"/>
      <w:sz w:val="24"/>
      <w:lang w:eastAsia="en-GB"/>
    </w:rPr>
  </w:style>
  <w:style w:type="character" w:customStyle="1" w:styleId="bf">
    <w:name w:val="bf"/>
    <w:basedOn w:val="Carpredefinitoparagrafo"/>
    <w:rsid w:val="005109A5"/>
  </w:style>
  <w:style w:type="paragraph" w:styleId="Nessunaspaziatura">
    <w:name w:val="No Spacing"/>
    <w:link w:val="NessunaspaziaturaCarattere"/>
    <w:uiPriority w:val="1"/>
    <w:qFormat/>
    <w:rsid w:val="00C77990"/>
    <w:rPr>
      <w:rFonts w:asciiTheme="minorHAnsi" w:eastAsiaTheme="minorHAnsi" w:hAnsiTheme="minorHAnsi" w:cstheme="minorBidi"/>
      <w:sz w:val="22"/>
      <w:szCs w:val="22"/>
      <w:lang w:eastAsia="en-US"/>
    </w:rPr>
  </w:style>
  <w:style w:type="table" w:customStyle="1" w:styleId="TableGrid2">
    <w:name w:val="Table Grid2"/>
    <w:basedOn w:val="Tabellanormale"/>
    <w:next w:val="Grigliatabella"/>
    <w:uiPriority w:val="59"/>
    <w:rsid w:val="00EC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FF7FA4"/>
    <w:rPr>
      <w:rFonts w:ascii="Arial" w:hAnsi="Arial"/>
      <w:b/>
      <w:color w:val="8B034F"/>
      <w:sz w:val="36"/>
      <w:szCs w:val="24"/>
      <w:lang w:val="en-US" w:eastAsia="en-US"/>
    </w:rPr>
  </w:style>
  <w:style w:type="character" w:styleId="Enfasigrassetto">
    <w:name w:val="Strong"/>
    <w:basedOn w:val="Carpredefinitoparagrafo"/>
    <w:uiPriority w:val="22"/>
    <w:qFormat/>
    <w:rsid w:val="00523117"/>
    <w:rPr>
      <w:b/>
      <w:bCs/>
    </w:rPr>
  </w:style>
  <w:style w:type="paragraph" w:styleId="Testonormale">
    <w:name w:val="Plain Text"/>
    <w:basedOn w:val="Normale"/>
    <w:link w:val="TestonormaleCarattere"/>
    <w:uiPriority w:val="99"/>
    <w:semiHidden/>
    <w:unhideWhenUsed/>
    <w:rsid w:val="00C66E1A"/>
    <w:rPr>
      <w:rFonts w:ascii="Calibri" w:eastAsiaTheme="minorEastAsia" w:hAnsi="Calibri" w:cs="Consolas"/>
      <w:szCs w:val="21"/>
      <w:lang w:eastAsia="en-GB"/>
    </w:rPr>
  </w:style>
  <w:style w:type="character" w:customStyle="1" w:styleId="TestonormaleCarattere">
    <w:name w:val="Testo normale Carattere"/>
    <w:basedOn w:val="Carpredefinitoparagrafo"/>
    <w:link w:val="Testonormale"/>
    <w:uiPriority w:val="99"/>
    <w:semiHidden/>
    <w:rsid w:val="00C66E1A"/>
    <w:rPr>
      <w:rFonts w:ascii="Calibri" w:eastAsiaTheme="minorEastAsia" w:hAnsi="Calibri" w:cs="Consolas"/>
      <w:sz w:val="22"/>
      <w:szCs w:val="21"/>
    </w:rPr>
  </w:style>
  <w:style w:type="table" w:customStyle="1" w:styleId="TableGrid1">
    <w:name w:val="Table Grid1"/>
    <w:basedOn w:val="Tabellanormale"/>
    <w:next w:val="Grigliatabella"/>
    <w:uiPriority w:val="59"/>
    <w:rsid w:val="00D0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6C4633"/>
    <w:rPr>
      <w:rFonts w:ascii="Segoe UI" w:hAnsi="Segoe UI" w:cs="Segoe UI"/>
      <w:sz w:val="18"/>
      <w:szCs w:val="18"/>
    </w:rPr>
  </w:style>
  <w:style w:type="character" w:customStyle="1" w:styleId="TestofumettoCarattere">
    <w:name w:val="Testo fumetto Carattere"/>
    <w:basedOn w:val="Carpredefinitoparagrafo"/>
    <w:link w:val="Testofumetto"/>
    <w:semiHidden/>
    <w:rsid w:val="006C4633"/>
    <w:rPr>
      <w:rFonts w:ascii="Segoe UI" w:hAnsi="Segoe UI" w:cs="Segoe UI"/>
      <w:sz w:val="18"/>
      <w:szCs w:val="18"/>
      <w:lang w:val="en-US" w:eastAsia="en-US"/>
    </w:rPr>
  </w:style>
  <w:style w:type="paragraph" w:styleId="Revisione">
    <w:name w:val="Revision"/>
    <w:hidden/>
    <w:uiPriority w:val="71"/>
    <w:semiHidden/>
    <w:rsid w:val="008C55D4"/>
    <w:rPr>
      <w:rFonts w:ascii="Arial" w:hAnsi="Arial"/>
      <w:sz w:val="22"/>
      <w:szCs w:val="24"/>
      <w:lang w:val="en-US" w:eastAsia="en-US"/>
    </w:rPr>
  </w:style>
  <w:style w:type="table" w:customStyle="1" w:styleId="TableGrid5">
    <w:name w:val="Table Grid5"/>
    <w:basedOn w:val="Tabellanormale"/>
    <w:next w:val="Grigliatabella"/>
    <w:uiPriority w:val="59"/>
    <w:rsid w:val="005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1">
    <w:name w:val="Grid Table 1 Light Accent 1"/>
    <w:basedOn w:val="Tabellanorma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nzionenonrisolta1">
    <w:name w:val="Menzione non risolta1"/>
    <w:basedOn w:val="Carpredefinitoparagrafo"/>
    <w:rsid w:val="00D92F63"/>
    <w:rPr>
      <w:color w:val="605E5C"/>
      <w:shd w:val="clear" w:color="auto" w:fill="E1DFDD"/>
    </w:rPr>
  </w:style>
  <w:style w:type="character" w:customStyle="1" w:styleId="normaltextrun">
    <w:name w:val="normaltextrun"/>
    <w:basedOn w:val="Carpredefinitoparagrafo"/>
    <w:rsid w:val="007E5A8B"/>
  </w:style>
  <w:style w:type="character" w:customStyle="1" w:styleId="Titolo3Carattere">
    <w:name w:val="Titolo 3 Carattere"/>
    <w:basedOn w:val="Carpredefinitoparagrafo"/>
    <w:link w:val="Titolo3"/>
    <w:uiPriority w:val="9"/>
    <w:rsid w:val="00A739E1"/>
    <w:rPr>
      <w:b/>
      <w:bCs/>
      <w:sz w:val="27"/>
      <w:szCs w:val="27"/>
      <w:lang w:eastAsia="en-US"/>
    </w:rPr>
  </w:style>
  <w:style w:type="character" w:styleId="Rimandocommento">
    <w:name w:val="annotation reference"/>
    <w:basedOn w:val="Carpredefinitoparagrafo"/>
    <w:uiPriority w:val="99"/>
    <w:semiHidden/>
    <w:unhideWhenUsed/>
    <w:rsid w:val="00C26625"/>
    <w:rPr>
      <w:sz w:val="16"/>
      <w:szCs w:val="16"/>
    </w:rPr>
  </w:style>
  <w:style w:type="paragraph" w:styleId="Testocommento">
    <w:name w:val="annotation text"/>
    <w:aliases w:val=" Char Char, Char,Char Char,Char"/>
    <w:basedOn w:val="Normale"/>
    <w:link w:val="TestocommentoCarattere"/>
    <w:unhideWhenUsed/>
    <w:rsid w:val="00C26625"/>
    <w:rPr>
      <w:sz w:val="20"/>
      <w:szCs w:val="20"/>
      <w:lang w:val="en-US"/>
    </w:rPr>
  </w:style>
  <w:style w:type="character" w:customStyle="1" w:styleId="TestocommentoCarattere">
    <w:name w:val="Testo commento Carattere"/>
    <w:aliases w:val=" Char Char Carattere, Char Carattere,Char Char Carattere,Char Carattere"/>
    <w:basedOn w:val="Carpredefinitoparagrafo"/>
    <w:link w:val="Testocommento"/>
    <w:rsid w:val="00C26625"/>
    <w:rPr>
      <w:rFonts w:ascii="Arial" w:hAnsi="Arial"/>
      <w:lang w:val="en-US" w:eastAsia="en-US"/>
    </w:rPr>
  </w:style>
  <w:style w:type="character" w:customStyle="1" w:styleId="PidipaginaCarattere">
    <w:name w:val="Piè di pagina Carattere"/>
    <w:basedOn w:val="Carpredefinitoparagrafo"/>
    <w:link w:val="Pidipagina"/>
    <w:uiPriority w:val="99"/>
    <w:rsid w:val="00D64AA4"/>
    <w:rPr>
      <w:rFonts w:ascii="Arial" w:hAnsi="Arial"/>
      <w:sz w:val="22"/>
      <w:szCs w:val="24"/>
      <w:lang w:eastAsia="en-US"/>
    </w:rPr>
  </w:style>
  <w:style w:type="paragraph" w:styleId="Soggettocommento">
    <w:name w:val="annotation subject"/>
    <w:basedOn w:val="Testocommento"/>
    <w:next w:val="Testocommento"/>
    <w:link w:val="SoggettocommentoCarattere"/>
    <w:semiHidden/>
    <w:unhideWhenUsed/>
    <w:rsid w:val="003A5914"/>
    <w:rPr>
      <w:b/>
      <w:bCs/>
      <w:lang w:val="en-GB"/>
    </w:rPr>
  </w:style>
  <w:style w:type="character" w:customStyle="1" w:styleId="SoggettocommentoCarattere">
    <w:name w:val="Soggetto commento Carattere"/>
    <w:basedOn w:val="TestocommentoCarattere"/>
    <w:link w:val="Soggettocommento"/>
    <w:semiHidden/>
    <w:rsid w:val="003A5914"/>
    <w:rPr>
      <w:rFonts w:ascii="Arial" w:hAnsi="Arial"/>
      <w:b/>
      <w:bCs/>
      <w:lang w:val="en-US" w:eastAsia="en-US"/>
    </w:rPr>
  </w:style>
  <w:style w:type="character" w:customStyle="1" w:styleId="NessunaspaziaturaCarattere">
    <w:name w:val="Nessuna spaziatura Carattere"/>
    <w:basedOn w:val="Carpredefinitoparagrafo"/>
    <w:link w:val="Nessunaspaziatura"/>
    <w:uiPriority w:val="1"/>
    <w:rsid w:val="00C266CE"/>
    <w:rPr>
      <w:rFonts w:asciiTheme="minorHAnsi" w:eastAsiaTheme="minorHAnsi" w:hAnsiTheme="minorHAnsi" w:cstheme="minorBidi"/>
      <w:sz w:val="22"/>
      <w:szCs w:val="22"/>
      <w:lang w:eastAsia="en-US"/>
    </w:rPr>
  </w:style>
  <w:style w:type="table" w:styleId="Tabellasemplice-1">
    <w:name w:val="Plain Table 1"/>
    <w:basedOn w:val="Tabellanormale"/>
    <w:uiPriority w:val="41"/>
    <w:rsid w:val="00387E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476">
      <w:bodyDiv w:val="1"/>
      <w:marLeft w:val="0"/>
      <w:marRight w:val="0"/>
      <w:marTop w:val="0"/>
      <w:marBottom w:val="0"/>
      <w:divBdr>
        <w:top w:val="none" w:sz="0" w:space="0" w:color="auto"/>
        <w:left w:val="none" w:sz="0" w:space="0" w:color="auto"/>
        <w:bottom w:val="none" w:sz="0" w:space="0" w:color="auto"/>
        <w:right w:val="none" w:sz="0" w:space="0" w:color="auto"/>
      </w:divBdr>
      <w:divsChild>
        <w:div w:id="212887452">
          <w:marLeft w:val="0"/>
          <w:marRight w:val="0"/>
          <w:marTop w:val="0"/>
          <w:marBottom w:val="0"/>
          <w:divBdr>
            <w:top w:val="none" w:sz="0" w:space="0" w:color="auto"/>
            <w:left w:val="none" w:sz="0" w:space="0" w:color="auto"/>
            <w:bottom w:val="none" w:sz="0" w:space="0" w:color="auto"/>
            <w:right w:val="none" w:sz="0" w:space="0" w:color="auto"/>
          </w:divBdr>
          <w:divsChild>
            <w:div w:id="825052643">
              <w:marLeft w:val="0"/>
              <w:marRight w:val="0"/>
              <w:marTop w:val="0"/>
              <w:marBottom w:val="0"/>
              <w:divBdr>
                <w:top w:val="none" w:sz="0" w:space="0" w:color="auto"/>
                <w:left w:val="none" w:sz="0" w:space="0" w:color="auto"/>
                <w:bottom w:val="none" w:sz="0" w:space="0" w:color="auto"/>
                <w:right w:val="none" w:sz="0" w:space="0" w:color="auto"/>
              </w:divBdr>
              <w:divsChild>
                <w:div w:id="3564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3957">
      <w:bodyDiv w:val="1"/>
      <w:marLeft w:val="0"/>
      <w:marRight w:val="0"/>
      <w:marTop w:val="0"/>
      <w:marBottom w:val="0"/>
      <w:divBdr>
        <w:top w:val="none" w:sz="0" w:space="0" w:color="auto"/>
        <w:left w:val="none" w:sz="0" w:space="0" w:color="auto"/>
        <w:bottom w:val="none" w:sz="0" w:space="0" w:color="auto"/>
        <w:right w:val="none" w:sz="0" w:space="0" w:color="auto"/>
      </w:divBdr>
      <w:divsChild>
        <w:div w:id="342703926">
          <w:marLeft w:val="0"/>
          <w:marRight w:val="0"/>
          <w:marTop w:val="0"/>
          <w:marBottom w:val="0"/>
          <w:divBdr>
            <w:top w:val="none" w:sz="0" w:space="0" w:color="auto"/>
            <w:left w:val="none" w:sz="0" w:space="0" w:color="auto"/>
            <w:bottom w:val="none" w:sz="0" w:space="0" w:color="auto"/>
            <w:right w:val="none" w:sz="0" w:space="0" w:color="auto"/>
          </w:divBdr>
        </w:div>
        <w:div w:id="219636843">
          <w:marLeft w:val="0"/>
          <w:marRight w:val="0"/>
          <w:marTop w:val="0"/>
          <w:marBottom w:val="0"/>
          <w:divBdr>
            <w:top w:val="none" w:sz="0" w:space="0" w:color="auto"/>
            <w:left w:val="none" w:sz="0" w:space="0" w:color="auto"/>
            <w:bottom w:val="none" w:sz="0" w:space="0" w:color="auto"/>
            <w:right w:val="none" w:sz="0" w:space="0" w:color="auto"/>
          </w:divBdr>
        </w:div>
      </w:divsChild>
    </w:div>
    <w:div w:id="225264779">
      <w:bodyDiv w:val="1"/>
      <w:marLeft w:val="0"/>
      <w:marRight w:val="0"/>
      <w:marTop w:val="0"/>
      <w:marBottom w:val="0"/>
      <w:divBdr>
        <w:top w:val="none" w:sz="0" w:space="0" w:color="auto"/>
        <w:left w:val="none" w:sz="0" w:space="0" w:color="auto"/>
        <w:bottom w:val="none" w:sz="0" w:space="0" w:color="auto"/>
        <w:right w:val="none" w:sz="0" w:space="0" w:color="auto"/>
      </w:divBdr>
      <w:divsChild>
        <w:div w:id="1292705361">
          <w:marLeft w:val="0"/>
          <w:marRight w:val="0"/>
          <w:marTop w:val="0"/>
          <w:marBottom w:val="0"/>
          <w:divBdr>
            <w:top w:val="none" w:sz="0" w:space="0" w:color="auto"/>
            <w:left w:val="none" w:sz="0" w:space="0" w:color="auto"/>
            <w:bottom w:val="none" w:sz="0" w:space="0" w:color="auto"/>
            <w:right w:val="none" w:sz="0" w:space="0" w:color="auto"/>
          </w:divBdr>
          <w:divsChild>
            <w:div w:id="1074595222">
              <w:marLeft w:val="0"/>
              <w:marRight w:val="0"/>
              <w:marTop w:val="0"/>
              <w:marBottom w:val="0"/>
              <w:divBdr>
                <w:top w:val="none" w:sz="0" w:space="0" w:color="auto"/>
                <w:left w:val="none" w:sz="0" w:space="0" w:color="auto"/>
                <w:bottom w:val="none" w:sz="0" w:space="0" w:color="auto"/>
                <w:right w:val="none" w:sz="0" w:space="0" w:color="auto"/>
              </w:divBdr>
              <w:divsChild>
                <w:div w:id="20819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95507">
      <w:bodyDiv w:val="1"/>
      <w:marLeft w:val="0"/>
      <w:marRight w:val="0"/>
      <w:marTop w:val="0"/>
      <w:marBottom w:val="0"/>
      <w:divBdr>
        <w:top w:val="none" w:sz="0" w:space="0" w:color="auto"/>
        <w:left w:val="none" w:sz="0" w:space="0" w:color="auto"/>
        <w:bottom w:val="none" w:sz="0" w:space="0" w:color="auto"/>
        <w:right w:val="none" w:sz="0" w:space="0" w:color="auto"/>
      </w:divBdr>
    </w:div>
    <w:div w:id="483855273">
      <w:bodyDiv w:val="1"/>
      <w:marLeft w:val="0"/>
      <w:marRight w:val="0"/>
      <w:marTop w:val="0"/>
      <w:marBottom w:val="0"/>
      <w:divBdr>
        <w:top w:val="none" w:sz="0" w:space="0" w:color="auto"/>
        <w:left w:val="none" w:sz="0" w:space="0" w:color="auto"/>
        <w:bottom w:val="none" w:sz="0" w:space="0" w:color="auto"/>
        <w:right w:val="none" w:sz="0" w:space="0" w:color="auto"/>
      </w:divBdr>
      <w:divsChild>
        <w:div w:id="1562208484">
          <w:marLeft w:val="0"/>
          <w:marRight w:val="0"/>
          <w:marTop w:val="0"/>
          <w:marBottom w:val="0"/>
          <w:divBdr>
            <w:top w:val="none" w:sz="0" w:space="0" w:color="auto"/>
            <w:left w:val="none" w:sz="0" w:space="0" w:color="auto"/>
            <w:bottom w:val="none" w:sz="0" w:space="0" w:color="auto"/>
            <w:right w:val="none" w:sz="0" w:space="0" w:color="auto"/>
          </w:divBdr>
          <w:divsChild>
            <w:div w:id="1282566544">
              <w:marLeft w:val="0"/>
              <w:marRight w:val="0"/>
              <w:marTop w:val="0"/>
              <w:marBottom w:val="0"/>
              <w:divBdr>
                <w:top w:val="none" w:sz="0" w:space="0" w:color="auto"/>
                <w:left w:val="none" w:sz="0" w:space="0" w:color="auto"/>
                <w:bottom w:val="none" w:sz="0" w:space="0" w:color="auto"/>
                <w:right w:val="none" w:sz="0" w:space="0" w:color="auto"/>
              </w:divBdr>
              <w:divsChild>
                <w:div w:id="4670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1862">
      <w:bodyDiv w:val="1"/>
      <w:marLeft w:val="0"/>
      <w:marRight w:val="0"/>
      <w:marTop w:val="0"/>
      <w:marBottom w:val="0"/>
      <w:divBdr>
        <w:top w:val="none" w:sz="0" w:space="0" w:color="auto"/>
        <w:left w:val="none" w:sz="0" w:space="0" w:color="auto"/>
        <w:bottom w:val="none" w:sz="0" w:space="0" w:color="auto"/>
        <w:right w:val="none" w:sz="0" w:space="0" w:color="auto"/>
      </w:divBdr>
    </w:div>
    <w:div w:id="550387404">
      <w:bodyDiv w:val="1"/>
      <w:marLeft w:val="0"/>
      <w:marRight w:val="0"/>
      <w:marTop w:val="0"/>
      <w:marBottom w:val="0"/>
      <w:divBdr>
        <w:top w:val="none" w:sz="0" w:space="0" w:color="auto"/>
        <w:left w:val="none" w:sz="0" w:space="0" w:color="auto"/>
        <w:bottom w:val="none" w:sz="0" w:space="0" w:color="auto"/>
        <w:right w:val="none" w:sz="0" w:space="0" w:color="auto"/>
      </w:divBdr>
    </w:div>
    <w:div w:id="633951324">
      <w:bodyDiv w:val="1"/>
      <w:marLeft w:val="0"/>
      <w:marRight w:val="0"/>
      <w:marTop w:val="0"/>
      <w:marBottom w:val="0"/>
      <w:divBdr>
        <w:top w:val="none" w:sz="0" w:space="0" w:color="auto"/>
        <w:left w:val="none" w:sz="0" w:space="0" w:color="auto"/>
        <w:bottom w:val="none" w:sz="0" w:space="0" w:color="auto"/>
        <w:right w:val="none" w:sz="0" w:space="0" w:color="auto"/>
      </w:divBdr>
      <w:divsChild>
        <w:div w:id="313264893">
          <w:marLeft w:val="0"/>
          <w:marRight w:val="0"/>
          <w:marTop w:val="0"/>
          <w:marBottom w:val="0"/>
          <w:divBdr>
            <w:top w:val="none" w:sz="0" w:space="0" w:color="auto"/>
            <w:left w:val="none" w:sz="0" w:space="0" w:color="auto"/>
            <w:bottom w:val="none" w:sz="0" w:space="0" w:color="auto"/>
            <w:right w:val="none" w:sz="0" w:space="0" w:color="auto"/>
          </w:divBdr>
          <w:divsChild>
            <w:div w:id="1314601925">
              <w:marLeft w:val="0"/>
              <w:marRight w:val="0"/>
              <w:marTop w:val="0"/>
              <w:marBottom w:val="0"/>
              <w:divBdr>
                <w:top w:val="none" w:sz="0" w:space="0" w:color="auto"/>
                <w:left w:val="none" w:sz="0" w:space="0" w:color="auto"/>
                <w:bottom w:val="none" w:sz="0" w:space="0" w:color="auto"/>
                <w:right w:val="none" w:sz="0" w:space="0" w:color="auto"/>
              </w:divBdr>
              <w:divsChild>
                <w:div w:id="17374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3277">
      <w:bodyDiv w:val="1"/>
      <w:marLeft w:val="0"/>
      <w:marRight w:val="0"/>
      <w:marTop w:val="0"/>
      <w:marBottom w:val="0"/>
      <w:divBdr>
        <w:top w:val="none" w:sz="0" w:space="0" w:color="auto"/>
        <w:left w:val="none" w:sz="0" w:space="0" w:color="auto"/>
        <w:bottom w:val="none" w:sz="0" w:space="0" w:color="auto"/>
        <w:right w:val="none" w:sz="0" w:space="0" w:color="auto"/>
      </w:divBdr>
    </w:div>
    <w:div w:id="753478611">
      <w:bodyDiv w:val="1"/>
      <w:marLeft w:val="0"/>
      <w:marRight w:val="0"/>
      <w:marTop w:val="0"/>
      <w:marBottom w:val="0"/>
      <w:divBdr>
        <w:top w:val="none" w:sz="0" w:space="0" w:color="auto"/>
        <w:left w:val="none" w:sz="0" w:space="0" w:color="auto"/>
        <w:bottom w:val="none" w:sz="0" w:space="0" w:color="auto"/>
        <w:right w:val="none" w:sz="0" w:space="0" w:color="auto"/>
      </w:divBdr>
    </w:div>
    <w:div w:id="772172458">
      <w:bodyDiv w:val="1"/>
      <w:marLeft w:val="0"/>
      <w:marRight w:val="0"/>
      <w:marTop w:val="0"/>
      <w:marBottom w:val="0"/>
      <w:divBdr>
        <w:top w:val="none" w:sz="0" w:space="0" w:color="auto"/>
        <w:left w:val="none" w:sz="0" w:space="0" w:color="auto"/>
        <w:bottom w:val="none" w:sz="0" w:space="0" w:color="auto"/>
        <w:right w:val="none" w:sz="0" w:space="0" w:color="auto"/>
      </w:divBdr>
    </w:div>
    <w:div w:id="861279709">
      <w:bodyDiv w:val="1"/>
      <w:marLeft w:val="0"/>
      <w:marRight w:val="0"/>
      <w:marTop w:val="0"/>
      <w:marBottom w:val="0"/>
      <w:divBdr>
        <w:top w:val="none" w:sz="0" w:space="0" w:color="auto"/>
        <w:left w:val="none" w:sz="0" w:space="0" w:color="auto"/>
        <w:bottom w:val="none" w:sz="0" w:space="0" w:color="auto"/>
        <w:right w:val="none" w:sz="0" w:space="0" w:color="auto"/>
      </w:divBdr>
    </w:div>
    <w:div w:id="917637156">
      <w:bodyDiv w:val="1"/>
      <w:marLeft w:val="0"/>
      <w:marRight w:val="0"/>
      <w:marTop w:val="0"/>
      <w:marBottom w:val="0"/>
      <w:divBdr>
        <w:top w:val="none" w:sz="0" w:space="0" w:color="auto"/>
        <w:left w:val="none" w:sz="0" w:space="0" w:color="auto"/>
        <w:bottom w:val="none" w:sz="0" w:space="0" w:color="auto"/>
        <w:right w:val="none" w:sz="0" w:space="0" w:color="auto"/>
      </w:divBdr>
      <w:divsChild>
        <w:div w:id="2137868281">
          <w:marLeft w:val="0"/>
          <w:marRight w:val="0"/>
          <w:marTop w:val="0"/>
          <w:marBottom w:val="0"/>
          <w:divBdr>
            <w:top w:val="none" w:sz="0" w:space="0" w:color="auto"/>
            <w:left w:val="none" w:sz="0" w:space="0" w:color="auto"/>
            <w:bottom w:val="none" w:sz="0" w:space="0" w:color="auto"/>
            <w:right w:val="none" w:sz="0" w:space="0" w:color="auto"/>
          </w:divBdr>
          <w:divsChild>
            <w:div w:id="440955165">
              <w:marLeft w:val="0"/>
              <w:marRight w:val="0"/>
              <w:marTop w:val="0"/>
              <w:marBottom w:val="0"/>
              <w:divBdr>
                <w:top w:val="none" w:sz="0" w:space="0" w:color="auto"/>
                <w:left w:val="none" w:sz="0" w:space="0" w:color="auto"/>
                <w:bottom w:val="none" w:sz="0" w:space="0" w:color="auto"/>
                <w:right w:val="none" w:sz="0" w:space="0" w:color="auto"/>
              </w:divBdr>
              <w:divsChild>
                <w:div w:id="6262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12079">
      <w:bodyDiv w:val="1"/>
      <w:marLeft w:val="0"/>
      <w:marRight w:val="0"/>
      <w:marTop w:val="0"/>
      <w:marBottom w:val="0"/>
      <w:divBdr>
        <w:top w:val="none" w:sz="0" w:space="0" w:color="auto"/>
        <w:left w:val="none" w:sz="0" w:space="0" w:color="auto"/>
        <w:bottom w:val="none" w:sz="0" w:space="0" w:color="auto"/>
        <w:right w:val="none" w:sz="0" w:space="0" w:color="auto"/>
      </w:divBdr>
    </w:div>
    <w:div w:id="995375154">
      <w:bodyDiv w:val="1"/>
      <w:marLeft w:val="0"/>
      <w:marRight w:val="0"/>
      <w:marTop w:val="0"/>
      <w:marBottom w:val="0"/>
      <w:divBdr>
        <w:top w:val="none" w:sz="0" w:space="0" w:color="auto"/>
        <w:left w:val="none" w:sz="0" w:space="0" w:color="auto"/>
        <w:bottom w:val="none" w:sz="0" w:space="0" w:color="auto"/>
        <w:right w:val="none" w:sz="0" w:space="0" w:color="auto"/>
      </w:divBdr>
      <w:divsChild>
        <w:div w:id="91971619">
          <w:marLeft w:val="0"/>
          <w:marRight w:val="0"/>
          <w:marTop w:val="0"/>
          <w:marBottom w:val="0"/>
          <w:divBdr>
            <w:top w:val="none" w:sz="0" w:space="0" w:color="auto"/>
            <w:left w:val="none" w:sz="0" w:space="0" w:color="auto"/>
            <w:bottom w:val="none" w:sz="0" w:space="0" w:color="auto"/>
            <w:right w:val="none" w:sz="0" w:space="0" w:color="auto"/>
          </w:divBdr>
          <w:divsChild>
            <w:div w:id="1951665797">
              <w:marLeft w:val="0"/>
              <w:marRight w:val="0"/>
              <w:marTop w:val="0"/>
              <w:marBottom w:val="0"/>
              <w:divBdr>
                <w:top w:val="none" w:sz="0" w:space="0" w:color="auto"/>
                <w:left w:val="none" w:sz="0" w:space="0" w:color="auto"/>
                <w:bottom w:val="none" w:sz="0" w:space="0" w:color="auto"/>
                <w:right w:val="none" w:sz="0" w:space="0" w:color="auto"/>
              </w:divBdr>
              <w:divsChild>
                <w:div w:id="14338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4624">
      <w:bodyDiv w:val="1"/>
      <w:marLeft w:val="0"/>
      <w:marRight w:val="0"/>
      <w:marTop w:val="0"/>
      <w:marBottom w:val="0"/>
      <w:divBdr>
        <w:top w:val="none" w:sz="0" w:space="0" w:color="auto"/>
        <w:left w:val="none" w:sz="0" w:space="0" w:color="auto"/>
        <w:bottom w:val="none" w:sz="0" w:space="0" w:color="auto"/>
        <w:right w:val="none" w:sz="0" w:space="0" w:color="auto"/>
      </w:divBdr>
      <w:divsChild>
        <w:div w:id="32274842">
          <w:marLeft w:val="0"/>
          <w:marRight w:val="0"/>
          <w:marTop w:val="0"/>
          <w:marBottom w:val="0"/>
          <w:divBdr>
            <w:top w:val="none" w:sz="0" w:space="0" w:color="auto"/>
            <w:left w:val="none" w:sz="0" w:space="0" w:color="auto"/>
            <w:bottom w:val="none" w:sz="0" w:space="0" w:color="auto"/>
            <w:right w:val="none" w:sz="0" w:space="0" w:color="auto"/>
          </w:divBdr>
          <w:divsChild>
            <w:div w:id="658458419">
              <w:marLeft w:val="0"/>
              <w:marRight w:val="0"/>
              <w:marTop w:val="0"/>
              <w:marBottom w:val="0"/>
              <w:divBdr>
                <w:top w:val="none" w:sz="0" w:space="0" w:color="auto"/>
                <w:left w:val="none" w:sz="0" w:space="0" w:color="auto"/>
                <w:bottom w:val="none" w:sz="0" w:space="0" w:color="auto"/>
                <w:right w:val="none" w:sz="0" w:space="0" w:color="auto"/>
              </w:divBdr>
              <w:divsChild>
                <w:div w:id="2433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6562">
      <w:bodyDiv w:val="1"/>
      <w:marLeft w:val="0"/>
      <w:marRight w:val="0"/>
      <w:marTop w:val="0"/>
      <w:marBottom w:val="0"/>
      <w:divBdr>
        <w:top w:val="none" w:sz="0" w:space="0" w:color="auto"/>
        <w:left w:val="none" w:sz="0" w:space="0" w:color="auto"/>
        <w:bottom w:val="none" w:sz="0" w:space="0" w:color="auto"/>
        <w:right w:val="none" w:sz="0" w:space="0" w:color="auto"/>
      </w:divBdr>
      <w:divsChild>
        <w:div w:id="2138520175">
          <w:marLeft w:val="0"/>
          <w:marRight w:val="0"/>
          <w:marTop w:val="0"/>
          <w:marBottom w:val="0"/>
          <w:divBdr>
            <w:top w:val="none" w:sz="0" w:space="0" w:color="auto"/>
            <w:left w:val="none" w:sz="0" w:space="0" w:color="auto"/>
            <w:bottom w:val="none" w:sz="0" w:space="0" w:color="auto"/>
            <w:right w:val="none" w:sz="0" w:space="0" w:color="auto"/>
          </w:divBdr>
          <w:divsChild>
            <w:div w:id="2119060822">
              <w:marLeft w:val="0"/>
              <w:marRight w:val="0"/>
              <w:marTop w:val="0"/>
              <w:marBottom w:val="0"/>
              <w:divBdr>
                <w:top w:val="none" w:sz="0" w:space="0" w:color="auto"/>
                <w:left w:val="none" w:sz="0" w:space="0" w:color="auto"/>
                <w:bottom w:val="none" w:sz="0" w:space="0" w:color="auto"/>
                <w:right w:val="none" w:sz="0" w:space="0" w:color="auto"/>
              </w:divBdr>
              <w:divsChild>
                <w:div w:id="7022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91622">
      <w:bodyDiv w:val="1"/>
      <w:marLeft w:val="0"/>
      <w:marRight w:val="0"/>
      <w:marTop w:val="0"/>
      <w:marBottom w:val="0"/>
      <w:divBdr>
        <w:top w:val="none" w:sz="0" w:space="0" w:color="auto"/>
        <w:left w:val="none" w:sz="0" w:space="0" w:color="auto"/>
        <w:bottom w:val="none" w:sz="0" w:space="0" w:color="auto"/>
        <w:right w:val="none" w:sz="0" w:space="0" w:color="auto"/>
      </w:divBdr>
      <w:divsChild>
        <w:div w:id="802114280">
          <w:marLeft w:val="0"/>
          <w:marRight w:val="0"/>
          <w:marTop w:val="0"/>
          <w:marBottom w:val="0"/>
          <w:divBdr>
            <w:top w:val="none" w:sz="0" w:space="0" w:color="auto"/>
            <w:left w:val="none" w:sz="0" w:space="0" w:color="auto"/>
            <w:bottom w:val="none" w:sz="0" w:space="0" w:color="auto"/>
            <w:right w:val="none" w:sz="0" w:space="0" w:color="auto"/>
          </w:divBdr>
        </w:div>
      </w:divsChild>
    </w:div>
    <w:div w:id="1312297075">
      <w:bodyDiv w:val="1"/>
      <w:marLeft w:val="0"/>
      <w:marRight w:val="0"/>
      <w:marTop w:val="0"/>
      <w:marBottom w:val="0"/>
      <w:divBdr>
        <w:top w:val="none" w:sz="0" w:space="0" w:color="auto"/>
        <w:left w:val="none" w:sz="0" w:space="0" w:color="auto"/>
        <w:bottom w:val="none" w:sz="0" w:space="0" w:color="auto"/>
        <w:right w:val="none" w:sz="0" w:space="0" w:color="auto"/>
      </w:divBdr>
    </w:div>
    <w:div w:id="1370841430">
      <w:bodyDiv w:val="1"/>
      <w:marLeft w:val="0"/>
      <w:marRight w:val="0"/>
      <w:marTop w:val="0"/>
      <w:marBottom w:val="0"/>
      <w:divBdr>
        <w:top w:val="none" w:sz="0" w:space="0" w:color="auto"/>
        <w:left w:val="none" w:sz="0" w:space="0" w:color="auto"/>
        <w:bottom w:val="none" w:sz="0" w:space="0" w:color="auto"/>
        <w:right w:val="none" w:sz="0" w:space="0" w:color="auto"/>
      </w:divBdr>
    </w:div>
    <w:div w:id="1537742953">
      <w:bodyDiv w:val="1"/>
      <w:marLeft w:val="0"/>
      <w:marRight w:val="0"/>
      <w:marTop w:val="0"/>
      <w:marBottom w:val="0"/>
      <w:divBdr>
        <w:top w:val="none" w:sz="0" w:space="0" w:color="auto"/>
        <w:left w:val="none" w:sz="0" w:space="0" w:color="auto"/>
        <w:bottom w:val="none" w:sz="0" w:space="0" w:color="auto"/>
        <w:right w:val="none" w:sz="0" w:space="0" w:color="auto"/>
      </w:divBdr>
    </w:div>
    <w:div w:id="1561600573">
      <w:bodyDiv w:val="1"/>
      <w:marLeft w:val="0"/>
      <w:marRight w:val="0"/>
      <w:marTop w:val="0"/>
      <w:marBottom w:val="0"/>
      <w:divBdr>
        <w:top w:val="none" w:sz="0" w:space="0" w:color="auto"/>
        <w:left w:val="none" w:sz="0" w:space="0" w:color="auto"/>
        <w:bottom w:val="none" w:sz="0" w:space="0" w:color="auto"/>
        <w:right w:val="none" w:sz="0" w:space="0" w:color="auto"/>
      </w:divBdr>
    </w:div>
    <w:div w:id="1618440451">
      <w:bodyDiv w:val="1"/>
      <w:marLeft w:val="0"/>
      <w:marRight w:val="0"/>
      <w:marTop w:val="0"/>
      <w:marBottom w:val="0"/>
      <w:divBdr>
        <w:top w:val="none" w:sz="0" w:space="0" w:color="auto"/>
        <w:left w:val="none" w:sz="0" w:space="0" w:color="auto"/>
        <w:bottom w:val="none" w:sz="0" w:space="0" w:color="auto"/>
        <w:right w:val="none" w:sz="0" w:space="0" w:color="auto"/>
      </w:divBdr>
    </w:div>
    <w:div w:id="1621302889">
      <w:bodyDiv w:val="1"/>
      <w:marLeft w:val="0"/>
      <w:marRight w:val="0"/>
      <w:marTop w:val="0"/>
      <w:marBottom w:val="0"/>
      <w:divBdr>
        <w:top w:val="none" w:sz="0" w:space="0" w:color="auto"/>
        <w:left w:val="none" w:sz="0" w:space="0" w:color="auto"/>
        <w:bottom w:val="none" w:sz="0" w:space="0" w:color="auto"/>
        <w:right w:val="none" w:sz="0" w:space="0" w:color="auto"/>
      </w:divBdr>
    </w:div>
    <w:div w:id="1622103766">
      <w:bodyDiv w:val="1"/>
      <w:marLeft w:val="0"/>
      <w:marRight w:val="0"/>
      <w:marTop w:val="0"/>
      <w:marBottom w:val="0"/>
      <w:divBdr>
        <w:top w:val="none" w:sz="0" w:space="0" w:color="auto"/>
        <w:left w:val="none" w:sz="0" w:space="0" w:color="auto"/>
        <w:bottom w:val="none" w:sz="0" w:space="0" w:color="auto"/>
        <w:right w:val="none" w:sz="0" w:space="0" w:color="auto"/>
      </w:divBdr>
    </w:div>
    <w:div w:id="1634142177">
      <w:bodyDiv w:val="1"/>
      <w:marLeft w:val="0"/>
      <w:marRight w:val="0"/>
      <w:marTop w:val="0"/>
      <w:marBottom w:val="0"/>
      <w:divBdr>
        <w:top w:val="none" w:sz="0" w:space="0" w:color="auto"/>
        <w:left w:val="none" w:sz="0" w:space="0" w:color="auto"/>
        <w:bottom w:val="none" w:sz="0" w:space="0" w:color="auto"/>
        <w:right w:val="none" w:sz="0" w:space="0" w:color="auto"/>
      </w:divBdr>
    </w:div>
    <w:div w:id="1655570742">
      <w:bodyDiv w:val="1"/>
      <w:marLeft w:val="0"/>
      <w:marRight w:val="0"/>
      <w:marTop w:val="0"/>
      <w:marBottom w:val="0"/>
      <w:divBdr>
        <w:top w:val="none" w:sz="0" w:space="0" w:color="auto"/>
        <w:left w:val="none" w:sz="0" w:space="0" w:color="auto"/>
        <w:bottom w:val="none" w:sz="0" w:space="0" w:color="auto"/>
        <w:right w:val="none" w:sz="0" w:space="0" w:color="auto"/>
      </w:divBdr>
    </w:div>
    <w:div w:id="1683774488">
      <w:bodyDiv w:val="1"/>
      <w:marLeft w:val="0"/>
      <w:marRight w:val="0"/>
      <w:marTop w:val="0"/>
      <w:marBottom w:val="0"/>
      <w:divBdr>
        <w:top w:val="none" w:sz="0" w:space="0" w:color="auto"/>
        <w:left w:val="none" w:sz="0" w:space="0" w:color="auto"/>
        <w:bottom w:val="none" w:sz="0" w:space="0" w:color="auto"/>
        <w:right w:val="none" w:sz="0" w:space="0" w:color="auto"/>
      </w:divBdr>
    </w:div>
    <w:div w:id="1685479118">
      <w:bodyDiv w:val="1"/>
      <w:marLeft w:val="0"/>
      <w:marRight w:val="0"/>
      <w:marTop w:val="0"/>
      <w:marBottom w:val="0"/>
      <w:divBdr>
        <w:top w:val="none" w:sz="0" w:space="0" w:color="auto"/>
        <w:left w:val="none" w:sz="0" w:space="0" w:color="auto"/>
        <w:bottom w:val="none" w:sz="0" w:space="0" w:color="auto"/>
        <w:right w:val="none" w:sz="0" w:space="0" w:color="auto"/>
      </w:divBdr>
    </w:div>
    <w:div w:id="1710452381">
      <w:bodyDiv w:val="1"/>
      <w:marLeft w:val="0"/>
      <w:marRight w:val="0"/>
      <w:marTop w:val="0"/>
      <w:marBottom w:val="0"/>
      <w:divBdr>
        <w:top w:val="none" w:sz="0" w:space="0" w:color="auto"/>
        <w:left w:val="none" w:sz="0" w:space="0" w:color="auto"/>
        <w:bottom w:val="none" w:sz="0" w:space="0" w:color="auto"/>
        <w:right w:val="none" w:sz="0" w:space="0" w:color="auto"/>
      </w:divBdr>
    </w:div>
    <w:div w:id="1718042512">
      <w:bodyDiv w:val="1"/>
      <w:marLeft w:val="0"/>
      <w:marRight w:val="0"/>
      <w:marTop w:val="0"/>
      <w:marBottom w:val="0"/>
      <w:divBdr>
        <w:top w:val="none" w:sz="0" w:space="0" w:color="auto"/>
        <w:left w:val="none" w:sz="0" w:space="0" w:color="auto"/>
        <w:bottom w:val="none" w:sz="0" w:space="0" w:color="auto"/>
        <w:right w:val="none" w:sz="0" w:space="0" w:color="auto"/>
      </w:divBdr>
    </w:div>
    <w:div w:id="1936941576">
      <w:bodyDiv w:val="1"/>
      <w:marLeft w:val="0"/>
      <w:marRight w:val="0"/>
      <w:marTop w:val="0"/>
      <w:marBottom w:val="0"/>
      <w:divBdr>
        <w:top w:val="none" w:sz="0" w:space="0" w:color="auto"/>
        <w:left w:val="none" w:sz="0" w:space="0" w:color="auto"/>
        <w:bottom w:val="none" w:sz="0" w:space="0" w:color="auto"/>
        <w:right w:val="none" w:sz="0" w:space="0" w:color="auto"/>
      </w:divBdr>
      <w:divsChild>
        <w:div w:id="565604626">
          <w:marLeft w:val="0"/>
          <w:marRight w:val="0"/>
          <w:marTop w:val="0"/>
          <w:marBottom w:val="0"/>
          <w:divBdr>
            <w:top w:val="none" w:sz="0" w:space="0" w:color="auto"/>
            <w:left w:val="none" w:sz="0" w:space="0" w:color="auto"/>
            <w:bottom w:val="none" w:sz="0" w:space="0" w:color="auto"/>
            <w:right w:val="none" w:sz="0" w:space="0" w:color="auto"/>
          </w:divBdr>
          <w:divsChild>
            <w:div w:id="85350861">
              <w:marLeft w:val="0"/>
              <w:marRight w:val="0"/>
              <w:marTop w:val="0"/>
              <w:marBottom w:val="0"/>
              <w:divBdr>
                <w:top w:val="none" w:sz="0" w:space="0" w:color="auto"/>
                <w:left w:val="none" w:sz="0" w:space="0" w:color="auto"/>
                <w:bottom w:val="none" w:sz="0" w:space="0" w:color="auto"/>
                <w:right w:val="none" w:sz="0" w:space="0" w:color="auto"/>
              </w:divBdr>
              <w:divsChild>
                <w:div w:id="26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0090">
      <w:bodyDiv w:val="1"/>
      <w:marLeft w:val="0"/>
      <w:marRight w:val="0"/>
      <w:marTop w:val="0"/>
      <w:marBottom w:val="0"/>
      <w:divBdr>
        <w:top w:val="none" w:sz="0" w:space="0" w:color="auto"/>
        <w:left w:val="none" w:sz="0" w:space="0" w:color="auto"/>
        <w:bottom w:val="none" w:sz="0" w:space="0" w:color="auto"/>
        <w:right w:val="none" w:sz="0" w:space="0" w:color="auto"/>
      </w:divBdr>
    </w:div>
    <w:div w:id="2035619710">
      <w:bodyDiv w:val="1"/>
      <w:marLeft w:val="0"/>
      <w:marRight w:val="0"/>
      <w:marTop w:val="0"/>
      <w:marBottom w:val="0"/>
      <w:divBdr>
        <w:top w:val="none" w:sz="0" w:space="0" w:color="auto"/>
        <w:left w:val="none" w:sz="0" w:space="0" w:color="auto"/>
        <w:bottom w:val="none" w:sz="0" w:space="0" w:color="auto"/>
        <w:right w:val="none" w:sz="0" w:space="0" w:color="auto"/>
      </w:divBdr>
      <w:divsChild>
        <w:div w:id="423840826">
          <w:marLeft w:val="0"/>
          <w:marRight w:val="0"/>
          <w:marTop w:val="0"/>
          <w:marBottom w:val="0"/>
          <w:divBdr>
            <w:top w:val="none" w:sz="0" w:space="0" w:color="auto"/>
            <w:left w:val="none" w:sz="0" w:space="0" w:color="auto"/>
            <w:bottom w:val="none" w:sz="0" w:space="0" w:color="auto"/>
            <w:right w:val="none" w:sz="0" w:space="0" w:color="auto"/>
          </w:divBdr>
          <w:divsChild>
            <w:div w:id="188378904">
              <w:marLeft w:val="0"/>
              <w:marRight w:val="0"/>
              <w:marTop w:val="0"/>
              <w:marBottom w:val="0"/>
              <w:divBdr>
                <w:top w:val="none" w:sz="0" w:space="0" w:color="auto"/>
                <w:left w:val="none" w:sz="0" w:space="0" w:color="auto"/>
                <w:bottom w:val="none" w:sz="0" w:space="0" w:color="auto"/>
                <w:right w:val="none" w:sz="0" w:space="0" w:color="auto"/>
              </w:divBdr>
              <w:divsChild>
                <w:div w:id="10240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820">
      <w:bodyDiv w:val="1"/>
      <w:marLeft w:val="0"/>
      <w:marRight w:val="0"/>
      <w:marTop w:val="0"/>
      <w:marBottom w:val="0"/>
      <w:divBdr>
        <w:top w:val="none" w:sz="0" w:space="0" w:color="auto"/>
        <w:left w:val="none" w:sz="0" w:space="0" w:color="auto"/>
        <w:bottom w:val="none" w:sz="0" w:space="0" w:color="auto"/>
        <w:right w:val="none" w:sz="0" w:space="0" w:color="auto"/>
      </w:divBdr>
    </w:div>
    <w:div w:id="2095128809">
      <w:bodyDiv w:val="1"/>
      <w:marLeft w:val="0"/>
      <w:marRight w:val="0"/>
      <w:marTop w:val="0"/>
      <w:marBottom w:val="0"/>
      <w:divBdr>
        <w:top w:val="none" w:sz="0" w:space="0" w:color="auto"/>
        <w:left w:val="none" w:sz="0" w:space="0" w:color="auto"/>
        <w:bottom w:val="none" w:sz="0" w:space="0" w:color="auto"/>
        <w:right w:val="none" w:sz="0" w:space="0" w:color="auto"/>
      </w:divBdr>
    </w:div>
    <w:div w:id="21162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anuela_tanini@merck.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laria.piuzzi@astrazenec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BFC4D82ECDE46883906DF466EFDE6" ma:contentTypeVersion="12" ma:contentTypeDescription="Create a new document." ma:contentTypeScope="" ma:versionID="8816fe090d06929d2f289c4d68333b43">
  <xsd:schema xmlns:xsd="http://www.w3.org/2001/XMLSchema" xmlns:xs="http://www.w3.org/2001/XMLSchema" xmlns:p="http://schemas.microsoft.com/office/2006/metadata/properties" xmlns:ns3="a0298ae3-939d-410d-80e9-0894fb044e8a" xmlns:ns4="933e6d56-28b7-400d-b66a-5fb2b1b1af79" targetNamespace="http://schemas.microsoft.com/office/2006/metadata/properties" ma:root="true" ma:fieldsID="e1975260ba50dfd00384201255a97fea" ns3:_="" ns4:_="">
    <xsd:import namespace="a0298ae3-939d-410d-80e9-0894fb044e8a"/>
    <xsd:import namespace="933e6d56-28b7-400d-b66a-5fb2b1b1af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98ae3-939d-410d-80e9-0894fb044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e6d56-28b7-400d-b66a-5fb2b1b1af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a10f9ac0-5937-4b4f-b459-96aedd9ed2c5" origin="userSelected">
  <element uid="03ac5bc8-a729-4fd2-9278-917130bed417"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E35AB-2CBA-49B7-8E38-97B029155758}">
  <ds:schemaRefs>
    <ds:schemaRef ds:uri="http://schemas.microsoft.com/sharepoint/v3/contenttype/forms"/>
  </ds:schemaRefs>
</ds:datastoreItem>
</file>

<file path=customXml/itemProps2.xml><?xml version="1.0" encoding="utf-8"?>
<ds:datastoreItem xmlns:ds="http://schemas.openxmlformats.org/officeDocument/2006/customXml" ds:itemID="{AA3072A5-A4C7-4994-9F0A-657D4BFA3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98ae3-939d-410d-80e9-0894fb044e8a"/>
    <ds:schemaRef ds:uri="933e6d56-28b7-400d-b66a-5fb2b1b1a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D1CBF-C55C-410F-BA0C-0349CEFB43D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3AC724E-904C-D84B-A2F8-287958A17B2D}">
  <ds:schemaRefs>
    <ds:schemaRef ds:uri="http://schemas.openxmlformats.org/officeDocument/2006/bibliography"/>
  </ds:schemaRefs>
</ds:datastoreItem>
</file>

<file path=customXml/itemProps5.xml><?xml version="1.0" encoding="utf-8"?>
<ds:datastoreItem xmlns:ds="http://schemas.openxmlformats.org/officeDocument/2006/customXml" ds:itemID="{8350240B-6823-45C4-B9F5-8C4CF876E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1409</Words>
  <Characters>8036</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IN HERE, ARIAL 14 BOLD, CAPS</vt:lpstr>
      <vt:lpstr>TITLE IN HERE, ARIAL 14 BOLD, CAPS</vt:lpstr>
    </vt:vector>
  </TitlesOfParts>
  <Company>Interbrand</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HERE, ARIAL 14 BOLD, CAPS</dc:title>
  <dc:subject/>
  <dc:creator>IT</dc:creator>
  <cp:keywords/>
  <cp:lastModifiedBy>Utente Diciannove</cp:lastModifiedBy>
  <cp:revision>2</cp:revision>
  <cp:lastPrinted>2016-10-05T07:24:00Z</cp:lastPrinted>
  <dcterms:created xsi:type="dcterms:W3CDTF">2020-12-16T09:59:00Z</dcterms:created>
  <dcterms:modified xsi:type="dcterms:W3CDTF">2020-12-16T09:59:00Z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0x010100F08BFC4D82ECDE46883906DF466EFDE6</vt:lpwstr>
  </property>
  <property fmtid="{D5CDD505-2E9C-101B-9397-08002B2CF9AE}" pid="4" name="AuthorIds_UIVersion_2048">
    <vt:lpwstr>21</vt:lpwstr>
  </property>
  <property fmtid="{D5CDD505-2E9C-101B-9397-08002B2CF9AE}" pid="5" name="AuthorIds_UIVersion_2560">
    <vt:lpwstr>21</vt:lpwstr>
  </property>
  <property fmtid="{D5CDD505-2E9C-101B-9397-08002B2CF9AE}" pid="6" name="AuthorIds_UIVersion_3584">
    <vt:lpwstr>365</vt:lpwstr>
  </property>
  <property fmtid="{D5CDD505-2E9C-101B-9397-08002B2CF9AE}" pid="7" name="docIndexRef">
    <vt:lpwstr>2c1e414a-40d9-46a8-91ff-27c263fb0477</vt:lpwstr>
  </property>
  <property fmtid="{D5CDD505-2E9C-101B-9397-08002B2CF9AE}" pid="8" name="bjSaver">
    <vt:lpwstr>LwDemf85Soj+U7bf0EXAFYb27qADOdre</vt:lpwstr>
  </property>
  <property fmtid="{D5CDD505-2E9C-101B-9397-08002B2CF9AE}" pid="9"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0" name="bjDocumentLabelXML-0">
    <vt:lpwstr>ames.com/2008/01/sie/internal/label"&gt;&lt;element uid="03ac5bc8-a729-4fd2-9278-917130bed417" value="" /&gt;&lt;/sisl&gt;</vt:lpwstr>
  </property>
  <property fmtid="{D5CDD505-2E9C-101B-9397-08002B2CF9AE}" pid="11" name="bjDocumentSecurityLabel">
    <vt:lpwstr>Non Classificato-Not Classified</vt:lpwstr>
  </property>
  <property fmtid="{D5CDD505-2E9C-101B-9397-08002B2CF9AE}" pid="12" name="_NewReviewCycle">
    <vt:lpwstr/>
  </property>
</Properties>
</file>