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7965B" w14:textId="723A6E14" w:rsidR="00417355" w:rsidRDefault="00417355" w:rsidP="00C96AF0">
      <w:bookmarkStart w:id="0" w:name="_Hlk62834722"/>
      <w:bookmarkStart w:id="1" w:name="_Hlk62740690"/>
    </w:p>
    <w:p w14:paraId="469DF851" w14:textId="354C096D" w:rsidR="004D7B0E" w:rsidRDefault="004D7B0E" w:rsidP="00C96AF0"/>
    <w:p w14:paraId="7C8B1889" w14:textId="1F38AD4A" w:rsidR="004D7B0E" w:rsidRDefault="004D7B0E" w:rsidP="004D7B0E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147B9E">
        <w:rPr>
          <w:rFonts w:ascii="Times New Roman" w:hAnsi="Times New Roman"/>
          <w:b/>
          <w:bCs/>
          <w:sz w:val="28"/>
          <w:szCs w:val="28"/>
        </w:rPr>
        <w:t>COMUNICATO STAMPA</w:t>
      </w:r>
      <w:r>
        <w:rPr>
          <w:rFonts w:ascii="Times New Roman" w:hAnsi="Times New Roman"/>
          <w:b/>
          <w:bCs/>
          <w:sz w:val="28"/>
          <w:szCs w:val="28"/>
        </w:rPr>
        <w:br/>
      </w:r>
    </w:p>
    <w:p w14:paraId="5C5CA561" w14:textId="1618BD37" w:rsidR="00893036" w:rsidRDefault="00893036" w:rsidP="004D7B0E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Presentati oggi in una conferenza stampa on line i risultati di un lavoro iniziato nel 2015</w:t>
      </w:r>
    </w:p>
    <w:p w14:paraId="2E5C445B" w14:textId="17D0F055" w:rsidR="00893036" w:rsidRPr="00893036" w:rsidRDefault="00893036" w:rsidP="004D7B0E">
      <w:pPr>
        <w:jc w:val="center"/>
        <w:rPr>
          <w:rFonts w:ascii="Times New Roman" w:hAnsi="Times New Roman"/>
          <w:b/>
          <w:bCs/>
          <w:szCs w:val="24"/>
        </w:rPr>
      </w:pPr>
      <w:r w:rsidRPr="00893036">
        <w:rPr>
          <w:rFonts w:ascii="Times New Roman" w:hAnsi="Times New Roman"/>
          <w:b/>
          <w:bCs/>
          <w:szCs w:val="24"/>
        </w:rPr>
        <w:t>TUMORI URO-ONCOLOGICI: OGNI ANNO IN ITALIA OLTRE 77MILA NUOVE DIAGNOSI</w:t>
      </w:r>
    </w:p>
    <w:p w14:paraId="4E483529" w14:textId="6CAEE6C7" w:rsidR="00893036" w:rsidRDefault="00893036" w:rsidP="004D7B0E">
      <w:pPr>
        <w:jc w:val="center"/>
        <w:rPr>
          <w:rFonts w:ascii="Times New Roman" w:hAnsi="Times New Roman"/>
          <w:b/>
          <w:bCs/>
          <w:szCs w:val="24"/>
        </w:rPr>
      </w:pPr>
      <w:r w:rsidRPr="00893036">
        <w:rPr>
          <w:rFonts w:ascii="Times New Roman" w:hAnsi="Times New Roman"/>
          <w:b/>
          <w:bCs/>
          <w:szCs w:val="24"/>
        </w:rPr>
        <w:t xml:space="preserve">DA 7 SOCIETA’ SCIENTIFICHE REGOLE E FUNZIONI </w:t>
      </w:r>
      <w:r w:rsidR="00B05FE6">
        <w:rPr>
          <w:rFonts w:ascii="Times New Roman" w:hAnsi="Times New Roman"/>
          <w:b/>
          <w:bCs/>
          <w:szCs w:val="24"/>
        </w:rPr>
        <w:t xml:space="preserve">PER </w:t>
      </w:r>
      <w:r w:rsidR="00E15370">
        <w:rPr>
          <w:rFonts w:ascii="Times New Roman" w:hAnsi="Times New Roman"/>
          <w:b/>
          <w:bCs/>
          <w:szCs w:val="24"/>
        </w:rPr>
        <w:t>I</w:t>
      </w:r>
      <w:r w:rsidRPr="00893036">
        <w:rPr>
          <w:rFonts w:ascii="Times New Roman" w:hAnsi="Times New Roman"/>
          <w:b/>
          <w:bCs/>
          <w:szCs w:val="24"/>
        </w:rPr>
        <w:t xml:space="preserve"> TEAM MULTIDISCIPLINAR</w:t>
      </w:r>
      <w:r w:rsidR="00B05FE6">
        <w:rPr>
          <w:rFonts w:ascii="Times New Roman" w:hAnsi="Times New Roman"/>
          <w:b/>
          <w:bCs/>
          <w:szCs w:val="24"/>
        </w:rPr>
        <w:t>I</w:t>
      </w:r>
    </w:p>
    <w:p w14:paraId="30A5A773" w14:textId="406F8EB7" w:rsidR="00893036" w:rsidRPr="00E15370" w:rsidRDefault="00E15370" w:rsidP="004D7B0E">
      <w:pPr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E15370">
        <w:rPr>
          <w:rFonts w:ascii="Times New Roman" w:hAnsi="Times New Roman"/>
          <w:b/>
          <w:bCs/>
          <w:i/>
          <w:iCs/>
          <w:sz w:val="22"/>
          <w:szCs w:val="22"/>
        </w:rPr>
        <w:t xml:space="preserve">Il progetto TDM è promosso da AIOM-AIRB-AIRO-AURO-CIPOMO-SIUrO e per la prima volta sono stabiliti 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 xml:space="preserve">gli </w:t>
      </w:r>
      <w:r w:rsidRPr="00E15370">
        <w:rPr>
          <w:rFonts w:ascii="Times New Roman" w:hAnsi="Times New Roman"/>
          <w:b/>
          <w:bCs/>
          <w:i/>
          <w:iCs/>
          <w:sz w:val="22"/>
          <w:szCs w:val="22"/>
        </w:rPr>
        <w:t>standar</w:t>
      </w:r>
      <w:r w:rsidR="00AA778B">
        <w:rPr>
          <w:rFonts w:ascii="Times New Roman" w:hAnsi="Times New Roman"/>
          <w:b/>
          <w:bCs/>
          <w:i/>
          <w:iCs/>
          <w:sz w:val="22"/>
          <w:szCs w:val="22"/>
        </w:rPr>
        <w:t>d</w:t>
      </w:r>
      <w:r w:rsidRPr="00E15370">
        <w:rPr>
          <w:rFonts w:ascii="Times New Roman" w:hAnsi="Times New Roman"/>
          <w:b/>
          <w:bCs/>
          <w:i/>
          <w:iCs/>
          <w:sz w:val="22"/>
          <w:szCs w:val="22"/>
        </w:rPr>
        <w:t xml:space="preserve"> e i requisiti minimi 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per l</w:t>
      </w:r>
      <w:r w:rsidRPr="00E15370">
        <w:rPr>
          <w:rFonts w:ascii="Times New Roman" w:hAnsi="Times New Roman"/>
          <w:b/>
          <w:bCs/>
          <w:i/>
          <w:iCs/>
          <w:sz w:val="22"/>
          <w:szCs w:val="22"/>
        </w:rPr>
        <w:t>e “squadre” di specialisti che assistono i pazienti con cancro prostata, rene, vescica e testicolo. I documenti tecnico-scientifici sono consegnati alle istituzioni sanitarie nazionali e locali</w:t>
      </w:r>
    </w:p>
    <w:p w14:paraId="77315E80" w14:textId="2C532626" w:rsidR="00B4145E" w:rsidRPr="00695774" w:rsidRDefault="00055443" w:rsidP="00934865">
      <w:pPr>
        <w:pStyle w:val="summary-art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7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Roma, 9 febbraio </w:t>
      </w:r>
      <w:r w:rsidR="004D7B0E" w:rsidRPr="00695774">
        <w:rPr>
          <w:rFonts w:ascii="Times New Roman" w:eastAsia="Times New Roman" w:hAnsi="Times New Roman" w:cs="Times New Roman"/>
          <w:i/>
          <w:iCs/>
          <w:sz w:val="24"/>
          <w:szCs w:val="24"/>
        </w:rPr>
        <w:t>2021</w:t>
      </w:r>
      <w:r w:rsidR="004D7B0E" w:rsidRPr="0069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727B" w:rsidRPr="0069577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D7B0E" w:rsidRPr="0069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D5E" w:rsidRPr="00695774">
        <w:rPr>
          <w:rFonts w:ascii="Times New Roman" w:eastAsia="Times New Roman" w:hAnsi="Times New Roman" w:cs="Times New Roman"/>
          <w:sz w:val="24"/>
          <w:szCs w:val="24"/>
        </w:rPr>
        <w:t>Ogni anno in Italia si registrano in totale oltre 77mila</w:t>
      </w:r>
      <w:r w:rsidR="0071464A" w:rsidRPr="00695774">
        <w:rPr>
          <w:rFonts w:ascii="Times New Roman" w:eastAsia="Times New Roman" w:hAnsi="Times New Roman" w:cs="Times New Roman"/>
          <w:sz w:val="24"/>
          <w:szCs w:val="24"/>
        </w:rPr>
        <w:t xml:space="preserve"> nuovi</w:t>
      </w:r>
      <w:r w:rsidR="003F5D5E" w:rsidRPr="00695774">
        <w:rPr>
          <w:rFonts w:ascii="Times New Roman" w:eastAsia="Times New Roman" w:hAnsi="Times New Roman" w:cs="Times New Roman"/>
          <w:sz w:val="24"/>
          <w:szCs w:val="24"/>
        </w:rPr>
        <w:t xml:space="preserve"> casi di tumori urologici. La gestione dei pazienti deve sempre di più essere multidisciplinare e </w:t>
      </w:r>
      <w:r w:rsidR="003F5D5E" w:rsidRPr="00695774">
        <w:rPr>
          <w:rFonts w:ascii="Times New Roman" w:hAnsi="Times New Roman" w:cs="Times New Roman"/>
          <w:sz w:val="24"/>
          <w:szCs w:val="24"/>
        </w:rPr>
        <w:t xml:space="preserve">multiprofessionale prevedendo la collaborazione tra i diversi specialisti. Per </w:t>
      </w:r>
      <w:r w:rsidR="003F5D5E" w:rsidRPr="00695774">
        <w:rPr>
          <w:rFonts w:ascii="Times New Roman" w:eastAsia="Times New Roman" w:hAnsi="Times New Roman" w:cs="Times New Roman"/>
          <w:sz w:val="24"/>
          <w:szCs w:val="24"/>
        </w:rPr>
        <w:t>questo, p</w:t>
      </w:r>
      <w:r w:rsidRPr="00695774">
        <w:rPr>
          <w:rFonts w:ascii="Times New Roman" w:eastAsia="Times New Roman" w:hAnsi="Times New Roman" w:cs="Times New Roman"/>
          <w:sz w:val="24"/>
          <w:szCs w:val="24"/>
        </w:rPr>
        <w:t xml:space="preserve">er la prima </w:t>
      </w:r>
      <w:r w:rsidR="00FE3E5E" w:rsidRPr="00695774">
        <w:rPr>
          <w:rFonts w:ascii="Times New Roman" w:eastAsia="Times New Roman" w:hAnsi="Times New Roman" w:cs="Times New Roman"/>
          <w:sz w:val="24"/>
          <w:szCs w:val="24"/>
        </w:rPr>
        <w:t xml:space="preserve">volta </w:t>
      </w:r>
      <w:r w:rsidRPr="00695774">
        <w:rPr>
          <w:rFonts w:ascii="Times New Roman" w:eastAsia="Times New Roman" w:hAnsi="Times New Roman" w:cs="Times New Roman"/>
          <w:sz w:val="24"/>
          <w:szCs w:val="24"/>
        </w:rPr>
        <w:t>nel nostro Paese</w:t>
      </w:r>
      <w:r w:rsidR="003F5D5E" w:rsidRPr="006957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5774">
        <w:rPr>
          <w:rFonts w:ascii="Times New Roman" w:eastAsia="Times New Roman" w:hAnsi="Times New Roman" w:cs="Times New Roman"/>
          <w:sz w:val="24"/>
          <w:szCs w:val="24"/>
        </w:rPr>
        <w:t xml:space="preserve">sette società scientifiche si </w:t>
      </w:r>
      <w:r w:rsidR="00FE3E5E" w:rsidRPr="0069577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5774">
        <w:rPr>
          <w:rFonts w:ascii="Times New Roman" w:eastAsia="Times New Roman" w:hAnsi="Times New Roman" w:cs="Times New Roman"/>
          <w:sz w:val="24"/>
          <w:szCs w:val="24"/>
        </w:rPr>
        <w:t xml:space="preserve">ono unite per stabilire come deve essere costruita e come deve funzionare la “squadra” che </w:t>
      </w:r>
      <w:r w:rsidR="00FE3E5E" w:rsidRPr="00695774">
        <w:rPr>
          <w:rFonts w:ascii="Times New Roman" w:eastAsia="Times New Roman" w:hAnsi="Times New Roman" w:cs="Times New Roman"/>
          <w:sz w:val="24"/>
          <w:szCs w:val="24"/>
        </w:rPr>
        <w:t xml:space="preserve">assiste un </w:t>
      </w:r>
      <w:r w:rsidR="003F5D5E" w:rsidRPr="00695774">
        <w:rPr>
          <w:rFonts w:ascii="Times New Roman" w:eastAsia="Times New Roman" w:hAnsi="Times New Roman" w:cs="Times New Roman"/>
          <w:sz w:val="24"/>
          <w:szCs w:val="24"/>
        </w:rPr>
        <w:t>malato</w:t>
      </w:r>
      <w:r w:rsidRPr="00695774">
        <w:rPr>
          <w:rFonts w:ascii="Times New Roman" w:eastAsia="Times New Roman" w:hAnsi="Times New Roman" w:cs="Times New Roman"/>
          <w:sz w:val="24"/>
          <w:szCs w:val="24"/>
        </w:rPr>
        <w:t xml:space="preserve">. Il progetto si chiama </w:t>
      </w:r>
      <w:r w:rsidR="00B901E8" w:rsidRPr="00695774">
        <w:rPr>
          <w:rFonts w:ascii="Times New Roman" w:eastAsia="Times New Roman" w:hAnsi="Times New Roman" w:cs="Times New Roman"/>
          <w:sz w:val="24"/>
          <w:szCs w:val="24"/>
        </w:rPr>
        <w:t>TMD (Team Multidisciplinare Uro-Oncologico) e oggi sono presentati in un webinar i risultati prodotti da cinque anni di lavoro. I responsabili delle Società Scientific</w:t>
      </w:r>
      <w:r w:rsidR="00B27A2D">
        <w:rPr>
          <w:rFonts w:ascii="Times New Roman" w:eastAsia="Times New Roman" w:hAnsi="Times New Roman" w:cs="Times New Roman"/>
          <w:sz w:val="24"/>
          <w:szCs w:val="24"/>
        </w:rPr>
        <w:t>he</w:t>
      </w:r>
      <w:r w:rsidR="00B901E8" w:rsidRPr="00695774">
        <w:rPr>
          <w:rFonts w:ascii="Times New Roman" w:eastAsia="Times New Roman" w:hAnsi="Times New Roman" w:cs="Times New Roman"/>
          <w:sz w:val="24"/>
          <w:szCs w:val="24"/>
        </w:rPr>
        <w:t xml:space="preserve"> hanno consegnato </w:t>
      </w:r>
      <w:r w:rsidR="007843DA" w:rsidRPr="00695774">
        <w:rPr>
          <w:rFonts w:ascii="Times New Roman" w:eastAsia="Times New Roman" w:hAnsi="Times New Roman" w:cs="Times New Roman"/>
          <w:sz w:val="24"/>
          <w:szCs w:val="24"/>
        </w:rPr>
        <w:t>a</w:t>
      </w:r>
      <w:r w:rsidR="00FE3E5E" w:rsidRPr="0069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1E8" w:rsidRPr="00695774">
        <w:rPr>
          <w:rFonts w:ascii="Times New Roman" w:eastAsia="Times New Roman" w:hAnsi="Times New Roman" w:cs="Times New Roman"/>
          <w:sz w:val="24"/>
          <w:szCs w:val="24"/>
        </w:rPr>
        <w:t>AGENAS</w:t>
      </w:r>
      <w:r w:rsidR="007843DA" w:rsidRPr="00695774">
        <w:rPr>
          <w:rFonts w:ascii="Times New Roman" w:eastAsia="Times New Roman" w:hAnsi="Times New Roman" w:cs="Times New Roman"/>
          <w:sz w:val="24"/>
          <w:szCs w:val="24"/>
        </w:rPr>
        <w:t xml:space="preserve">, Ministero della Salute, Conferenza Stato-Regioni e Istituto Superiore di Sanità </w:t>
      </w:r>
      <w:r w:rsidR="00B901E8" w:rsidRPr="00695774">
        <w:rPr>
          <w:rFonts w:ascii="Times New Roman" w:eastAsia="Times New Roman" w:hAnsi="Times New Roman" w:cs="Times New Roman"/>
          <w:sz w:val="24"/>
          <w:szCs w:val="24"/>
        </w:rPr>
        <w:t xml:space="preserve">i documenti tecnico-scientifici che illustrano gli </w:t>
      </w:r>
      <w:r w:rsidR="00B901E8" w:rsidRPr="00695774">
        <w:rPr>
          <w:rFonts w:ascii="Times New Roman" w:hAnsi="Times New Roman" w:cs="Times New Roman"/>
          <w:sz w:val="24"/>
          <w:szCs w:val="24"/>
        </w:rPr>
        <w:t>standar</w:t>
      </w:r>
      <w:r w:rsidR="00805EF3">
        <w:rPr>
          <w:rFonts w:ascii="Times New Roman" w:hAnsi="Times New Roman" w:cs="Times New Roman"/>
          <w:sz w:val="24"/>
          <w:szCs w:val="24"/>
        </w:rPr>
        <w:t>d</w:t>
      </w:r>
      <w:r w:rsidR="00B901E8" w:rsidRPr="00695774">
        <w:rPr>
          <w:rFonts w:ascii="Times New Roman" w:hAnsi="Times New Roman" w:cs="Times New Roman"/>
          <w:sz w:val="24"/>
          <w:szCs w:val="24"/>
        </w:rPr>
        <w:t xml:space="preserve"> e i requisiti minimi che devono avere i </w:t>
      </w:r>
      <w:r w:rsidR="00B901E8" w:rsidRPr="00695774">
        <w:rPr>
          <w:rFonts w:ascii="Times New Roman" w:eastAsia="Times New Roman" w:hAnsi="Times New Roman" w:cs="Times New Roman"/>
          <w:sz w:val="24"/>
          <w:szCs w:val="24"/>
        </w:rPr>
        <w:t>Team Multidisciplinari</w:t>
      </w:r>
      <w:r w:rsidR="00FE3E5E" w:rsidRPr="00695774">
        <w:rPr>
          <w:rFonts w:ascii="Times New Roman" w:eastAsia="Times New Roman" w:hAnsi="Times New Roman" w:cs="Times New Roman"/>
          <w:sz w:val="24"/>
          <w:szCs w:val="24"/>
        </w:rPr>
        <w:t xml:space="preserve">. Per i </w:t>
      </w:r>
      <w:r w:rsidR="00B901E8" w:rsidRPr="00695774">
        <w:rPr>
          <w:rFonts w:ascii="Times New Roman" w:eastAsia="Times New Roman" w:hAnsi="Times New Roman" w:cs="Times New Roman"/>
          <w:sz w:val="24"/>
          <w:szCs w:val="24"/>
        </w:rPr>
        <w:t xml:space="preserve">vari sottotipi di patologia </w:t>
      </w:r>
      <w:r w:rsidR="00FE3E5E" w:rsidRPr="0069577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901E8" w:rsidRPr="00695774">
        <w:rPr>
          <w:rFonts w:ascii="Times New Roman" w:eastAsia="Times New Roman" w:hAnsi="Times New Roman" w:cs="Times New Roman"/>
          <w:sz w:val="24"/>
          <w:szCs w:val="24"/>
        </w:rPr>
        <w:t>ono poi stabilit</w:t>
      </w:r>
      <w:r w:rsidR="005502F8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01E8" w:rsidRPr="0069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1E8" w:rsidRPr="00695774">
        <w:rPr>
          <w:rFonts w:ascii="Times New Roman" w:hAnsi="Times New Roman" w:cs="Times New Roman"/>
          <w:sz w:val="24"/>
          <w:szCs w:val="24"/>
        </w:rPr>
        <w:t xml:space="preserve">le figure professionali che devono lavorare all’interno di queste squadre, il ruolo specifico che devono svolgere e quali conoscenze ed abilità devono possedere. </w:t>
      </w:r>
      <w:r w:rsidR="008E5FDF" w:rsidRPr="00695774">
        <w:rPr>
          <w:rFonts w:ascii="Times New Roman" w:hAnsi="Times New Roman" w:cs="Times New Roman"/>
          <w:sz w:val="24"/>
          <w:szCs w:val="24"/>
        </w:rPr>
        <w:t xml:space="preserve">L’obiettivo è agevolare la creazione di team </w:t>
      </w:r>
      <w:r w:rsidR="00FE3E5E" w:rsidRPr="00695774">
        <w:rPr>
          <w:rFonts w:ascii="Times New Roman" w:hAnsi="Times New Roman" w:cs="Times New Roman"/>
          <w:sz w:val="24"/>
          <w:szCs w:val="24"/>
        </w:rPr>
        <w:t>in tutta Italia e stimolare</w:t>
      </w:r>
      <w:r w:rsidR="008E5FDF" w:rsidRPr="00695774">
        <w:rPr>
          <w:rFonts w:ascii="Times New Roman" w:hAnsi="Times New Roman" w:cs="Times New Roman"/>
          <w:sz w:val="24"/>
          <w:szCs w:val="24"/>
        </w:rPr>
        <w:t>, al tempo stesso</w:t>
      </w:r>
      <w:r w:rsidR="00FE3E5E" w:rsidRPr="00695774">
        <w:rPr>
          <w:rFonts w:ascii="Times New Roman" w:hAnsi="Times New Roman" w:cs="Times New Roman"/>
          <w:sz w:val="24"/>
          <w:szCs w:val="24"/>
        </w:rPr>
        <w:t>,</w:t>
      </w:r>
      <w:r w:rsidR="008E5FDF" w:rsidRPr="00695774">
        <w:rPr>
          <w:rFonts w:ascii="Times New Roman" w:hAnsi="Times New Roman" w:cs="Times New Roman"/>
          <w:sz w:val="24"/>
          <w:szCs w:val="24"/>
        </w:rPr>
        <w:t xml:space="preserve"> un processo culturale di confronto e condivisione che coinvolga anche i pazienti e le loro associazioni. Il progetto TDM è promosso dall’</w:t>
      </w:r>
      <w:r w:rsidR="008E5FDF" w:rsidRPr="00695774">
        <w:rPr>
          <w:rFonts w:ascii="Times New Roman" w:eastAsia="Times New Roman" w:hAnsi="Times New Roman" w:cs="Times New Roman"/>
          <w:b/>
          <w:bCs/>
          <w:sz w:val="24"/>
          <w:szCs w:val="24"/>
        </w:rPr>
        <w:t>AIOM</w:t>
      </w:r>
      <w:r w:rsidR="008E5FDF" w:rsidRPr="00695774">
        <w:rPr>
          <w:rFonts w:ascii="Times New Roman" w:eastAsia="Times New Roman" w:hAnsi="Times New Roman" w:cs="Times New Roman"/>
          <w:sz w:val="24"/>
          <w:szCs w:val="24"/>
        </w:rPr>
        <w:t xml:space="preserve"> (Associazione Italiana Oncologia Medica), </w:t>
      </w:r>
      <w:r w:rsidR="008E5FDF" w:rsidRPr="00695774">
        <w:rPr>
          <w:rFonts w:ascii="Times New Roman" w:eastAsia="Times New Roman" w:hAnsi="Times New Roman" w:cs="Times New Roman"/>
          <w:b/>
          <w:bCs/>
          <w:sz w:val="24"/>
          <w:szCs w:val="24"/>
        </w:rPr>
        <w:t>AIRB</w:t>
      </w:r>
      <w:r w:rsidR="008E5FDF" w:rsidRPr="00695774">
        <w:rPr>
          <w:rFonts w:ascii="Times New Roman" w:eastAsia="Times New Roman" w:hAnsi="Times New Roman" w:cs="Times New Roman"/>
          <w:sz w:val="24"/>
          <w:szCs w:val="24"/>
        </w:rPr>
        <w:t xml:space="preserve"> (Associazione Italiana di Radiobiologia), </w:t>
      </w:r>
      <w:r w:rsidR="00674004" w:rsidRPr="00695774">
        <w:rPr>
          <w:rFonts w:ascii="Times New Roman" w:hAnsi="Times New Roman"/>
          <w:b/>
          <w:bCs/>
          <w:sz w:val="24"/>
          <w:szCs w:val="24"/>
        </w:rPr>
        <w:t xml:space="preserve">AIRO </w:t>
      </w:r>
      <w:r w:rsidR="00674004" w:rsidRPr="00695774">
        <w:rPr>
          <w:rFonts w:ascii="Times New Roman" w:hAnsi="Times New Roman"/>
          <w:sz w:val="24"/>
          <w:szCs w:val="24"/>
        </w:rPr>
        <w:t xml:space="preserve">(Associazione Italiana Radioterapia ed Oncologia Clinica oncologica), </w:t>
      </w:r>
      <w:r w:rsidR="008E5FDF" w:rsidRPr="00695774">
        <w:rPr>
          <w:rFonts w:ascii="Times New Roman" w:eastAsia="Times New Roman" w:hAnsi="Times New Roman" w:cs="Times New Roman"/>
          <w:b/>
          <w:bCs/>
          <w:sz w:val="24"/>
          <w:szCs w:val="24"/>
        </w:rPr>
        <w:t>AURO</w:t>
      </w:r>
      <w:r w:rsidR="008E5FDF" w:rsidRPr="00695774">
        <w:rPr>
          <w:rFonts w:ascii="Times New Roman" w:eastAsia="Times New Roman" w:hAnsi="Times New Roman" w:cs="Times New Roman"/>
          <w:sz w:val="24"/>
          <w:szCs w:val="24"/>
        </w:rPr>
        <w:t xml:space="preserve"> (Associazione Urologi Italiani), </w:t>
      </w:r>
      <w:r w:rsidR="008E5FDF" w:rsidRPr="00695774">
        <w:rPr>
          <w:rFonts w:ascii="Times New Roman" w:eastAsia="Times New Roman" w:hAnsi="Times New Roman" w:cs="Times New Roman"/>
          <w:b/>
          <w:bCs/>
          <w:sz w:val="24"/>
          <w:szCs w:val="24"/>
        </w:rPr>
        <w:t>CIPOMO</w:t>
      </w:r>
      <w:r w:rsidR="008E5FDF" w:rsidRPr="00695774">
        <w:rPr>
          <w:rFonts w:ascii="Times New Roman" w:eastAsia="Times New Roman" w:hAnsi="Times New Roman" w:cs="Times New Roman"/>
          <w:sz w:val="24"/>
          <w:szCs w:val="24"/>
        </w:rPr>
        <w:t xml:space="preserve"> (Collegio Italiano Primari Oncologi Medici Ospedalieri), </w:t>
      </w:r>
      <w:r w:rsidR="008E5FDF" w:rsidRPr="00695774">
        <w:rPr>
          <w:rFonts w:ascii="Times New Roman" w:eastAsia="Times New Roman" w:hAnsi="Times New Roman" w:cs="Times New Roman"/>
          <w:b/>
          <w:bCs/>
          <w:sz w:val="24"/>
          <w:szCs w:val="24"/>
        </w:rPr>
        <w:t>SIU</w:t>
      </w:r>
      <w:r w:rsidR="008E5FDF" w:rsidRPr="00695774">
        <w:rPr>
          <w:rFonts w:ascii="Times New Roman" w:eastAsia="Times New Roman" w:hAnsi="Times New Roman" w:cs="Times New Roman"/>
          <w:sz w:val="24"/>
          <w:szCs w:val="24"/>
        </w:rPr>
        <w:t xml:space="preserve"> (Società Italiana di Urologia) e </w:t>
      </w:r>
      <w:r w:rsidR="008E5FDF" w:rsidRPr="00695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SIUrO </w:t>
      </w:r>
      <w:r w:rsidR="008E5FDF" w:rsidRPr="00695774">
        <w:rPr>
          <w:rFonts w:ascii="Times New Roman" w:eastAsia="Times New Roman" w:hAnsi="Times New Roman" w:cs="Times New Roman"/>
          <w:sz w:val="24"/>
          <w:szCs w:val="24"/>
        </w:rPr>
        <w:t xml:space="preserve">(Società Italiana di Urologia Oncologica). </w:t>
      </w:r>
    </w:p>
    <w:p w14:paraId="0EBCC087" w14:textId="285D15CD" w:rsidR="0055606D" w:rsidRPr="00695774" w:rsidRDefault="008E5FDF" w:rsidP="00934865">
      <w:pPr>
        <w:pStyle w:val="summary-ar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95774">
        <w:rPr>
          <w:rFonts w:ascii="Times New Roman" w:eastAsia="Times New Roman" w:hAnsi="Times New Roman" w:cs="Times New Roman"/>
          <w:sz w:val="24"/>
          <w:szCs w:val="24"/>
        </w:rPr>
        <w:t>“I tumori urologici rappresentano il 20% delle diagnosi di cancro n</w:t>
      </w:r>
      <w:r w:rsidR="00FE3E5E" w:rsidRPr="00695774">
        <w:rPr>
          <w:rFonts w:ascii="Times New Roman" w:eastAsia="Times New Roman" w:hAnsi="Times New Roman" w:cs="Times New Roman"/>
          <w:sz w:val="24"/>
          <w:szCs w:val="24"/>
        </w:rPr>
        <w:t>el nostro Paese</w:t>
      </w:r>
      <w:r w:rsidRPr="00695774">
        <w:rPr>
          <w:rFonts w:ascii="Times New Roman" w:eastAsia="Times New Roman" w:hAnsi="Times New Roman" w:cs="Times New Roman"/>
          <w:sz w:val="24"/>
          <w:szCs w:val="24"/>
        </w:rPr>
        <w:t xml:space="preserve"> - afferma </w:t>
      </w:r>
      <w:r w:rsidRPr="00695774">
        <w:rPr>
          <w:rFonts w:ascii="Times New Roman" w:eastAsia="Times New Roman" w:hAnsi="Times New Roman" w:cs="Times New Roman"/>
          <w:b/>
          <w:bCs/>
          <w:sz w:val="24"/>
          <w:szCs w:val="24"/>
        </w:rPr>
        <w:t>Giario Conti</w:t>
      </w:r>
      <w:r w:rsidRPr="00695774">
        <w:rPr>
          <w:rFonts w:ascii="Times New Roman" w:eastAsia="Times New Roman" w:hAnsi="Times New Roman" w:cs="Times New Roman"/>
          <w:sz w:val="24"/>
          <w:szCs w:val="24"/>
        </w:rPr>
        <w:t xml:space="preserve">, Coordinatore Nazionale del Progetto TMD -. </w:t>
      </w:r>
      <w:r w:rsidR="003F5D5E" w:rsidRPr="00695774">
        <w:rPr>
          <w:rFonts w:ascii="Times New Roman" w:eastAsia="Times New Roman" w:hAnsi="Times New Roman" w:cs="Times New Roman"/>
          <w:sz w:val="24"/>
          <w:szCs w:val="24"/>
        </w:rPr>
        <w:t>S</w:t>
      </w:r>
      <w:r w:rsidR="00A74699" w:rsidRPr="00695774">
        <w:rPr>
          <w:rFonts w:ascii="Times New Roman" w:eastAsia="Times New Roman" w:hAnsi="Times New Roman" w:cs="Times New Roman"/>
          <w:sz w:val="24"/>
          <w:szCs w:val="24"/>
        </w:rPr>
        <w:t xml:space="preserve">i registrano </w:t>
      </w:r>
      <w:r w:rsidR="00FE3E5E" w:rsidRPr="00695774">
        <w:rPr>
          <w:rFonts w:ascii="Times New Roman" w:eastAsia="Times New Roman" w:hAnsi="Times New Roman" w:cs="Times New Roman"/>
          <w:sz w:val="24"/>
          <w:szCs w:val="24"/>
        </w:rPr>
        <w:t xml:space="preserve">continui </w:t>
      </w:r>
      <w:r w:rsidR="00A74699" w:rsidRPr="00695774">
        <w:rPr>
          <w:rFonts w:ascii="Times New Roman" w:eastAsia="Times New Roman" w:hAnsi="Times New Roman" w:cs="Times New Roman"/>
          <w:sz w:val="24"/>
          <w:szCs w:val="24"/>
        </w:rPr>
        <w:t xml:space="preserve">miglioramenti </w:t>
      </w:r>
      <w:r w:rsidR="00FE3E5E" w:rsidRPr="00695774">
        <w:rPr>
          <w:rFonts w:ascii="Times New Roman" w:eastAsia="Times New Roman" w:hAnsi="Times New Roman" w:cs="Times New Roman"/>
          <w:sz w:val="24"/>
          <w:szCs w:val="24"/>
        </w:rPr>
        <w:t>ne</w:t>
      </w:r>
      <w:r w:rsidR="00A74699" w:rsidRPr="00695774">
        <w:rPr>
          <w:rFonts w:ascii="Times New Roman" w:eastAsia="Times New Roman" w:hAnsi="Times New Roman" w:cs="Times New Roman"/>
          <w:sz w:val="24"/>
          <w:szCs w:val="24"/>
        </w:rPr>
        <w:t>i tassi di sopravvivenza</w:t>
      </w:r>
      <w:r w:rsidR="003F5D5E" w:rsidRPr="0069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699" w:rsidRPr="00695774">
        <w:rPr>
          <w:rFonts w:ascii="Times New Roman" w:eastAsia="Times New Roman" w:hAnsi="Times New Roman" w:cs="Times New Roman"/>
          <w:sz w:val="24"/>
          <w:szCs w:val="24"/>
        </w:rPr>
        <w:t xml:space="preserve">dove abbiamo dati migliori rispetto alla media europea. Tuttavia l’incidenza risulta in </w:t>
      </w:r>
      <w:r w:rsidR="00FE3E5E" w:rsidRPr="00695774">
        <w:rPr>
          <w:rFonts w:ascii="Times New Roman" w:eastAsia="Times New Roman" w:hAnsi="Times New Roman" w:cs="Times New Roman"/>
          <w:sz w:val="24"/>
          <w:szCs w:val="24"/>
        </w:rPr>
        <w:t xml:space="preserve">costante </w:t>
      </w:r>
      <w:r w:rsidR="00A74699" w:rsidRPr="00695774">
        <w:rPr>
          <w:rFonts w:ascii="Times New Roman" w:eastAsia="Times New Roman" w:hAnsi="Times New Roman" w:cs="Times New Roman"/>
          <w:sz w:val="24"/>
          <w:szCs w:val="24"/>
        </w:rPr>
        <w:t xml:space="preserve">crescita e </w:t>
      </w:r>
      <w:r w:rsidR="003F5D5E" w:rsidRPr="00695774">
        <w:rPr>
          <w:rFonts w:ascii="Times New Roman" w:eastAsia="Times New Roman" w:hAnsi="Times New Roman" w:cs="Times New Roman"/>
          <w:sz w:val="24"/>
          <w:szCs w:val="24"/>
        </w:rPr>
        <w:t xml:space="preserve">spesso </w:t>
      </w:r>
      <w:r w:rsidR="00A74699" w:rsidRPr="00695774">
        <w:rPr>
          <w:rFonts w:ascii="Times New Roman" w:eastAsia="Times New Roman" w:hAnsi="Times New Roman" w:cs="Times New Roman"/>
          <w:sz w:val="24"/>
          <w:szCs w:val="24"/>
        </w:rPr>
        <w:t>dobbiamo affrontare casi gravi di carcinoma della prostata, del rene, della vescica o del testicolo. Siamo profondamente convinti che sia necessario affrontarli con un approccio multi</w:t>
      </w:r>
      <w:r w:rsidR="00751D13">
        <w:rPr>
          <w:rFonts w:ascii="Times New Roman" w:eastAsia="Times New Roman" w:hAnsi="Times New Roman" w:cs="Times New Roman"/>
          <w:sz w:val="24"/>
          <w:szCs w:val="24"/>
        </w:rPr>
        <w:t>di</w:t>
      </w:r>
      <w:r w:rsidR="00A74699" w:rsidRPr="00695774">
        <w:rPr>
          <w:rFonts w:ascii="Times New Roman" w:eastAsia="Times New Roman" w:hAnsi="Times New Roman" w:cs="Times New Roman"/>
          <w:sz w:val="24"/>
          <w:szCs w:val="24"/>
        </w:rPr>
        <w:t>sciplinare perché questo ci consente di ottimizzare</w:t>
      </w:r>
      <w:r w:rsidR="0075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699" w:rsidRPr="00695774">
        <w:rPr>
          <w:rFonts w:ascii="Times New Roman" w:eastAsia="Times New Roman" w:hAnsi="Times New Roman" w:cs="Times New Roman"/>
          <w:sz w:val="24"/>
          <w:szCs w:val="24"/>
        </w:rPr>
        <w:t>l’uso delle risorse, favorire l’appropriatezza diagnostica e terapeutica-osservazionale, rendere maggiormente accessibili le cure disponibili e migliorare la qualità di vita e la compliance dei pazienti alle terapie e al follow-up”. “Il 38% delle neoplasie urologiche subisce variazioni nella diagnosi o nella terapia</w:t>
      </w:r>
      <w:r w:rsidR="0071464A" w:rsidRPr="00695774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="00A74699" w:rsidRPr="0069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AD6" w:rsidRPr="00695774">
        <w:rPr>
          <w:rFonts w:ascii="Times New Roman" w:eastAsia="Times New Roman" w:hAnsi="Times New Roman" w:cs="Times New Roman"/>
          <w:sz w:val="24"/>
          <w:szCs w:val="24"/>
        </w:rPr>
        <w:t xml:space="preserve">viene </w:t>
      </w:r>
      <w:r w:rsidR="00A74699" w:rsidRPr="00695774">
        <w:rPr>
          <w:rFonts w:ascii="Times New Roman" w:eastAsia="Times New Roman" w:hAnsi="Times New Roman" w:cs="Times New Roman"/>
          <w:sz w:val="24"/>
          <w:szCs w:val="24"/>
        </w:rPr>
        <w:t>gestita da un team rispetto a</w:t>
      </w:r>
      <w:r w:rsidR="00A30AD6" w:rsidRPr="00695774">
        <w:rPr>
          <w:rFonts w:ascii="Times New Roman" w:eastAsia="Times New Roman" w:hAnsi="Times New Roman" w:cs="Times New Roman"/>
          <w:sz w:val="24"/>
          <w:szCs w:val="24"/>
        </w:rPr>
        <w:t xml:space="preserve"> quando è affrontata da </w:t>
      </w:r>
      <w:r w:rsidR="00A74699" w:rsidRPr="00695774">
        <w:rPr>
          <w:rFonts w:ascii="Times New Roman" w:eastAsia="Times New Roman" w:hAnsi="Times New Roman" w:cs="Times New Roman"/>
          <w:sz w:val="24"/>
          <w:szCs w:val="24"/>
        </w:rPr>
        <w:t>un singolo specialist</w:t>
      </w:r>
      <w:r w:rsidR="00A30AD6" w:rsidRPr="00695774">
        <w:rPr>
          <w:rFonts w:ascii="Times New Roman" w:eastAsia="Times New Roman" w:hAnsi="Times New Roman" w:cs="Times New Roman"/>
          <w:sz w:val="24"/>
          <w:szCs w:val="24"/>
        </w:rPr>
        <w:t>a</w:t>
      </w:r>
      <w:r w:rsidR="00A74699" w:rsidRPr="00695774">
        <w:rPr>
          <w:rFonts w:ascii="Times New Roman" w:eastAsia="Times New Roman" w:hAnsi="Times New Roman" w:cs="Times New Roman"/>
          <w:sz w:val="24"/>
          <w:szCs w:val="24"/>
        </w:rPr>
        <w:t xml:space="preserve"> - prosegue </w:t>
      </w:r>
      <w:r w:rsidR="00A74699" w:rsidRPr="00695774">
        <w:rPr>
          <w:rFonts w:ascii="Times New Roman" w:eastAsia="Times New Roman" w:hAnsi="Times New Roman" w:cs="Times New Roman"/>
          <w:b/>
          <w:bCs/>
          <w:sz w:val="24"/>
          <w:szCs w:val="24"/>
        </w:rPr>
        <w:t>Giordano Beretta</w:t>
      </w:r>
      <w:r w:rsidR="00A74699" w:rsidRPr="00695774">
        <w:rPr>
          <w:rFonts w:ascii="Times New Roman" w:eastAsia="Times New Roman" w:hAnsi="Times New Roman" w:cs="Times New Roman"/>
          <w:sz w:val="24"/>
          <w:szCs w:val="24"/>
        </w:rPr>
        <w:t>, Presidente AIOM -.</w:t>
      </w:r>
      <w:r w:rsidR="00A30AD6" w:rsidRPr="00695774">
        <w:rPr>
          <w:rFonts w:ascii="Times New Roman" w:eastAsia="Times New Roman" w:hAnsi="Times New Roman" w:cs="Times New Roman"/>
          <w:sz w:val="24"/>
          <w:szCs w:val="24"/>
        </w:rPr>
        <w:t xml:space="preserve"> Abbiamo perciò stabilito, di comune accordo, le regole per la presa in carico</w:t>
      </w:r>
      <w:r w:rsidR="00FE3E5E" w:rsidRPr="00695774">
        <w:rPr>
          <w:rFonts w:ascii="Times New Roman" w:eastAsia="Times New Roman" w:hAnsi="Times New Roman" w:cs="Times New Roman"/>
          <w:sz w:val="24"/>
          <w:szCs w:val="24"/>
        </w:rPr>
        <w:t xml:space="preserve"> e la gestione </w:t>
      </w:r>
      <w:r w:rsidR="00A30AD6" w:rsidRPr="00695774">
        <w:rPr>
          <w:rFonts w:ascii="Times New Roman" w:eastAsia="Times New Roman" w:hAnsi="Times New Roman" w:cs="Times New Roman"/>
          <w:sz w:val="24"/>
          <w:szCs w:val="24"/>
        </w:rPr>
        <w:t>del paziente da parte di grupp</w:t>
      </w:r>
      <w:r w:rsidR="003F5D5E" w:rsidRPr="00695774">
        <w:rPr>
          <w:rFonts w:ascii="Times New Roman" w:eastAsia="Times New Roman" w:hAnsi="Times New Roman" w:cs="Times New Roman"/>
          <w:sz w:val="24"/>
          <w:szCs w:val="24"/>
        </w:rPr>
        <w:t>i</w:t>
      </w:r>
      <w:r w:rsidR="00A30AD6" w:rsidRPr="00695774">
        <w:rPr>
          <w:rFonts w:ascii="Times New Roman" w:eastAsia="Times New Roman" w:hAnsi="Times New Roman" w:cs="Times New Roman"/>
          <w:sz w:val="24"/>
          <w:szCs w:val="24"/>
        </w:rPr>
        <w:t xml:space="preserve"> collegial</w:t>
      </w:r>
      <w:r w:rsidR="003F5D5E" w:rsidRPr="00695774">
        <w:rPr>
          <w:rFonts w:ascii="Times New Roman" w:eastAsia="Times New Roman" w:hAnsi="Times New Roman" w:cs="Times New Roman"/>
          <w:sz w:val="24"/>
          <w:szCs w:val="24"/>
        </w:rPr>
        <w:t>i</w:t>
      </w:r>
      <w:r w:rsidR="00A30AD6" w:rsidRPr="00695774">
        <w:rPr>
          <w:rFonts w:ascii="Times New Roman" w:eastAsia="Times New Roman" w:hAnsi="Times New Roman" w:cs="Times New Roman"/>
          <w:sz w:val="24"/>
          <w:szCs w:val="24"/>
        </w:rPr>
        <w:t xml:space="preserve"> di professionisti. Fondamentale deve essere l’individuazione di precis</w:t>
      </w:r>
      <w:r w:rsidR="0071464A" w:rsidRPr="00695774">
        <w:rPr>
          <w:rFonts w:ascii="Times New Roman" w:eastAsia="Times New Roman" w:hAnsi="Times New Roman" w:cs="Times New Roman"/>
          <w:sz w:val="24"/>
          <w:szCs w:val="24"/>
        </w:rPr>
        <w:t>i</w:t>
      </w:r>
      <w:r w:rsidR="00A30AD6" w:rsidRPr="00695774">
        <w:rPr>
          <w:rFonts w:ascii="Times New Roman" w:eastAsia="Times New Roman" w:hAnsi="Times New Roman" w:cs="Times New Roman"/>
          <w:sz w:val="24"/>
          <w:szCs w:val="24"/>
        </w:rPr>
        <w:t xml:space="preserve"> Percors</w:t>
      </w:r>
      <w:r w:rsidR="0071464A" w:rsidRPr="00695774">
        <w:rPr>
          <w:rFonts w:ascii="Times New Roman" w:eastAsia="Times New Roman" w:hAnsi="Times New Roman" w:cs="Times New Roman"/>
          <w:sz w:val="24"/>
          <w:szCs w:val="24"/>
        </w:rPr>
        <w:t>i</w:t>
      </w:r>
      <w:r w:rsidR="00A30AD6" w:rsidRPr="00695774">
        <w:rPr>
          <w:rFonts w:ascii="Times New Roman" w:eastAsia="Times New Roman" w:hAnsi="Times New Roman" w:cs="Times New Roman"/>
          <w:sz w:val="24"/>
          <w:szCs w:val="24"/>
        </w:rPr>
        <w:t xml:space="preserve"> Diagnostic</w:t>
      </w:r>
      <w:r w:rsidR="0071464A" w:rsidRPr="00695774">
        <w:rPr>
          <w:rFonts w:ascii="Times New Roman" w:eastAsia="Times New Roman" w:hAnsi="Times New Roman" w:cs="Times New Roman"/>
          <w:sz w:val="24"/>
          <w:szCs w:val="24"/>
        </w:rPr>
        <w:t>i</w:t>
      </w:r>
      <w:r w:rsidR="00A30AD6" w:rsidRPr="00695774">
        <w:rPr>
          <w:rFonts w:ascii="Times New Roman" w:eastAsia="Times New Roman" w:hAnsi="Times New Roman" w:cs="Times New Roman"/>
          <w:sz w:val="24"/>
          <w:szCs w:val="24"/>
        </w:rPr>
        <w:t xml:space="preserve"> Terapeutic</w:t>
      </w:r>
      <w:r w:rsidR="0071464A" w:rsidRPr="00695774">
        <w:rPr>
          <w:rFonts w:ascii="Times New Roman" w:eastAsia="Times New Roman" w:hAnsi="Times New Roman" w:cs="Times New Roman"/>
          <w:sz w:val="24"/>
          <w:szCs w:val="24"/>
        </w:rPr>
        <w:t>i</w:t>
      </w:r>
      <w:r w:rsidR="00A30AD6" w:rsidRPr="00695774">
        <w:rPr>
          <w:rFonts w:ascii="Times New Roman" w:eastAsia="Times New Roman" w:hAnsi="Times New Roman" w:cs="Times New Roman"/>
          <w:sz w:val="24"/>
          <w:szCs w:val="24"/>
        </w:rPr>
        <w:t xml:space="preserve"> Assistenzial</w:t>
      </w:r>
      <w:r w:rsidR="0071464A" w:rsidRPr="00695774">
        <w:rPr>
          <w:rFonts w:ascii="Times New Roman" w:eastAsia="Times New Roman" w:hAnsi="Times New Roman" w:cs="Times New Roman"/>
          <w:sz w:val="24"/>
          <w:szCs w:val="24"/>
        </w:rPr>
        <w:t>i</w:t>
      </w:r>
      <w:r w:rsidR="00A30AD6" w:rsidRPr="0069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AD6" w:rsidRPr="00695774">
        <w:rPr>
          <w:rFonts w:ascii="Times New Roman" w:hAnsi="Times New Roman" w:cs="Times New Roman"/>
          <w:sz w:val="24"/>
          <w:szCs w:val="24"/>
        </w:rPr>
        <w:t xml:space="preserve">(o PTDA) per ogni patologia. Attualmente </w:t>
      </w:r>
      <w:r w:rsidR="00BF4CFF" w:rsidRPr="00695774">
        <w:rPr>
          <w:rFonts w:ascii="Times New Roman" w:hAnsi="Times New Roman" w:cs="Times New Roman"/>
          <w:sz w:val="24"/>
          <w:szCs w:val="24"/>
        </w:rPr>
        <w:t xml:space="preserve">invece </w:t>
      </w:r>
      <w:r w:rsidR="00A30AD6" w:rsidRPr="00695774">
        <w:rPr>
          <w:rFonts w:ascii="Times New Roman" w:hAnsi="Times New Roman" w:cs="Times New Roman"/>
          <w:sz w:val="24"/>
          <w:szCs w:val="24"/>
        </w:rPr>
        <w:t xml:space="preserve">solo il 16% delle strutture sanitarie oncologiche italiane possiede dei PTDA per il tumore della prostata”. “E’ un dato negativo che evidenzia le </w:t>
      </w:r>
      <w:r w:rsidR="003F5D5E" w:rsidRPr="00695774">
        <w:rPr>
          <w:rFonts w:ascii="Times New Roman" w:hAnsi="Times New Roman" w:cs="Times New Roman"/>
          <w:sz w:val="24"/>
          <w:szCs w:val="24"/>
        </w:rPr>
        <w:t xml:space="preserve">disomogeneità </w:t>
      </w:r>
      <w:r w:rsidR="00A30AD6" w:rsidRPr="00695774">
        <w:rPr>
          <w:rFonts w:ascii="Times New Roman" w:hAnsi="Times New Roman" w:cs="Times New Roman"/>
          <w:sz w:val="24"/>
          <w:szCs w:val="24"/>
        </w:rPr>
        <w:t xml:space="preserve">della nostra sanità </w:t>
      </w:r>
      <w:r w:rsidR="00B4145E" w:rsidRPr="00695774">
        <w:rPr>
          <w:rFonts w:ascii="Times New Roman" w:hAnsi="Times New Roman" w:cs="Times New Roman"/>
          <w:sz w:val="24"/>
          <w:szCs w:val="24"/>
        </w:rPr>
        <w:t>-</w:t>
      </w:r>
      <w:r w:rsidR="00A30AD6" w:rsidRPr="00695774">
        <w:rPr>
          <w:rFonts w:ascii="Times New Roman" w:hAnsi="Times New Roman" w:cs="Times New Roman"/>
          <w:sz w:val="24"/>
          <w:szCs w:val="24"/>
        </w:rPr>
        <w:t xml:space="preserve"> aggiunge </w:t>
      </w:r>
      <w:r w:rsidR="00A30AD6" w:rsidRPr="00695774">
        <w:rPr>
          <w:rFonts w:ascii="Times New Roman" w:hAnsi="Times New Roman" w:cs="Times New Roman"/>
          <w:b/>
          <w:bCs/>
          <w:sz w:val="24"/>
          <w:szCs w:val="24"/>
        </w:rPr>
        <w:t>Livio Blasi</w:t>
      </w:r>
      <w:r w:rsidR="00A30AD6" w:rsidRPr="00695774">
        <w:rPr>
          <w:rFonts w:ascii="Times New Roman" w:hAnsi="Times New Roman" w:cs="Times New Roman"/>
          <w:sz w:val="24"/>
          <w:szCs w:val="24"/>
        </w:rPr>
        <w:t xml:space="preserve">, Presidente </w:t>
      </w:r>
      <w:r w:rsidR="00B4145E" w:rsidRPr="00695774">
        <w:rPr>
          <w:rFonts w:ascii="Times New Roman" w:hAnsi="Times New Roman" w:cs="Times New Roman"/>
          <w:sz w:val="24"/>
          <w:szCs w:val="24"/>
        </w:rPr>
        <w:t xml:space="preserve">CIPOMO </w:t>
      </w:r>
      <w:r w:rsidR="00A30AD6" w:rsidRPr="00695774">
        <w:rPr>
          <w:rFonts w:ascii="Times New Roman" w:hAnsi="Times New Roman" w:cs="Times New Roman"/>
          <w:sz w:val="24"/>
          <w:szCs w:val="24"/>
        </w:rPr>
        <w:t>-</w:t>
      </w:r>
      <w:r w:rsidR="00B4145E" w:rsidRPr="00695774">
        <w:rPr>
          <w:rFonts w:ascii="Times New Roman" w:hAnsi="Times New Roman" w:cs="Times New Roman"/>
          <w:sz w:val="24"/>
          <w:szCs w:val="24"/>
        </w:rPr>
        <w:t>. Non solo i PTDA non sono presenti su tutto il territorio nazionale ma risultano spesso completamente diversi pur riguardando le medesime malattie</w:t>
      </w:r>
      <w:r w:rsidR="00FE3E5E" w:rsidRPr="00695774">
        <w:rPr>
          <w:rFonts w:ascii="Times New Roman" w:hAnsi="Times New Roman" w:cs="Times New Roman"/>
          <w:sz w:val="24"/>
          <w:szCs w:val="24"/>
        </w:rPr>
        <w:t xml:space="preserve"> oncologiche</w:t>
      </w:r>
      <w:r w:rsidR="00B4145E" w:rsidRPr="00695774">
        <w:rPr>
          <w:rFonts w:ascii="Times New Roman" w:hAnsi="Times New Roman" w:cs="Times New Roman"/>
          <w:sz w:val="24"/>
          <w:szCs w:val="24"/>
        </w:rPr>
        <w:t xml:space="preserve">. E’ una situazione che vogliamo cambiare </w:t>
      </w:r>
      <w:r w:rsidR="0031750E" w:rsidRPr="00695774">
        <w:rPr>
          <w:rFonts w:ascii="Times New Roman" w:hAnsi="Times New Roman" w:cs="Times New Roman"/>
          <w:sz w:val="24"/>
          <w:szCs w:val="24"/>
        </w:rPr>
        <w:t xml:space="preserve">anche </w:t>
      </w:r>
      <w:r w:rsidR="00B4145E" w:rsidRPr="00695774">
        <w:rPr>
          <w:rFonts w:ascii="Times New Roman" w:hAnsi="Times New Roman" w:cs="Times New Roman"/>
          <w:sz w:val="24"/>
          <w:szCs w:val="24"/>
        </w:rPr>
        <w:t xml:space="preserve">grazie all’aiuto delle istituzioni nazionali e locali. Per i PTDA abbiamo perciò creato delle “road map” comuni sulle quali poi costruire i vari percorsi che dovranno, per forza, tenere conto delle esigenze e delle risorse disponibili nelle </w:t>
      </w:r>
      <w:r w:rsidR="00B4145E" w:rsidRPr="00695774">
        <w:rPr>
          <w:rFonts w:ascii="Times New Roman" w:hAnsi="Times New Roman" w:cs="Times New Roman"/>
          <w:sz w:val="24"/>
          <w:szCs w:val="24"/>
        </w:rPr>
        <w:lastRenderedPageBreak/>
        <w:t xml:space="preserve">singole regioni o </w:t>
      </w:r>
      <w:r w:rsidR="00FE3E5E" w:rsidRPr="00695774">
        <w:rPr>
          <w:rFonts w:ascii="Times New Roman" w:hAnsi="Times New Roman" w:cs="Times New Roman"/>
          <w:sz w:val="24"/>
          <w:szCs w:val="24"/>
        </w:rPr>
        <w:t>n</w:t>
      </w:r>
      <w:r w:rsidR="00B4145E" w:rsidRPr="00695774">
        <w:rPr>
          <w:rFonts w:ascii="Times New Roman" w:hAnsi="Times New Roman" w:cs="Times New Roman"/>
          <w:sz w:val="24"/>
          <w:szCs w:val="24"/>
        </w:rPr>
        <w:t>ei vari centri di riferimento attivi in una determinata zona”. “I PTDA andranno poi costantemente aggiornati</w:t>
      </w:r>
      <w:r w:rsidR="0055606D" w:rsidRPr="00695774">
        <w:rPr>
          <w:rFonts w:ascii="Times New Roman" w:hAnsi="Times New Roman" w:cs="Times New Roman"/>
          <w:sz w:val="24"/>
          <w:szCs w:val="24"/>
        </w:rPr>
        <w:t xml:space="preserve"> in base ai risultati che sono stati ottenuti -</w:t>
      </w:r>
      <w:r w:rsidR="00B4145E" w:rsidRPr="00695774">
        <w:rPr>
          <w:rFonts w:ascii="Times New Roman" w:hAnsi="Times New Roman" w:cs="Times New Roman"/>
          <w:sz w:val="24"/>
          <w:szCs w:val="24"/>
        </w:rPr>
        <w:t xml:space="preserve"> sottolinea </w:t>
      </w:r>
      <w:r w:rsidR="00B4145E" w:rsidRPr="00695774">
        <w:rPr>
          <w:rFonts w:ascii="Times New Roman" w:hAnsi="Times New Roman" w:cs="Times New Roman"/>
          <w:b/>
          <w:bCs/>
          <w:sz w:val="24"/>
          <w:szCs w:val="24"/>
        </w:rPr>
        <w:t>Alberto Lapini</w:t>
      </w:r>
      <w:r w:rsidR="00B4145E" w:rsidRPr="00695774">
        <w:rPr>
          <w:rFonts w:ascii="Times New Roman" w:hAnsi="Times New Roman" w:cs="Times New Roman"/>
          <w:sz w:val="24"/>
          <w:szCs w:val="24"/>
        </w:rPr>
        <w:t xml:space="preserve">, </w:t>
      </w:r>
      <w:r w:rsidR="0055606D" w:rsidRPr="00695774">
        <w:rPr>
          <w:rFonts w:ascii="Times New Roman" w:hAnsi="Times New Roman" w:cs="Times New Roman"/>
          <w:sz w:val="24"/>
          <w:szCs w:val="24"/>
        </w:rPr>
        <w:t xml:space="preserve">Presidente SIUrO -. </w:t>
      </w:r>
      <w:r w:rsidR="001C12C7" w:rsidRPr="00695774">
        <w:rPr>
          <w:rFonts w:ascii="Times New Roman" w:hAnsi="Times New Roman" w:cs="Times New Roman"/>
          <w:sz w:val="24"/>
          <w:szCs w:val="24"/>
        </w:rPr>
        <w:t>Sono p</w:t>
      </w:r>
      <w:r w:rsidR="0055606D" w:rsidRPr="00695774">
        <w:rPr>
          <w:rFonts w:ascii="Times New Roman" w:hAnsi="Times New Roman" w:cs="Times New Roman"/>
          <w:sz w:val="24"/>
          <w:szCs w:val="24"/>
        </w:rPr>
        <w:t>ercorsi complessi da costruire e soprattutto da rendere effettivamente operativi</w:t>
      </w:r>
      <w:r w:rsidR="001C12C7" w:rsidRPr="00695774">
        <w:rPr>
          <w:rFonts w:ascii="Times New Roman" w:hAnsi="Times New Roman" w:cs="Times New Roman"/>
          <w:sz w:val="24"/>
          <w:szCs w:val="24"/>
        </w:rPr>
        <w:t>. N</w:t>
      </w:r>
      <w:r w:rsidR="0055606D" w:rsidRPr="00695774">
        <w:rPr>
          <w:rFonts w:ascii="Times New Roman" w:hAnsi="Times New Roman" w:cs="Times New Roman"/>
          <w:sz w:val="24"/>
          <w:szCs w:val="24"/>
        </w:rPr>
        <w:t>ecessitano di una metodologia che deve essere definita a priori. Permettono però di ottenere degli indubbi vantaggi in primis in termini di qualità d’assistenza. Inoltre consentono di ridurre costi indotti da esami o terapie inutili</w:t>
      </w:r>
      <w:r w:rsidR="001C12C7" w:rsidRPr="00695774">
        <w:rPr>
          <w:rFonts w:ascii="Times New Roman" w:hAnsi="Times New Roman" w:cs="Times New Roman"/>
          <w:sz w:val="24"/>
          <w:szCs w:val="24"/>
        </w:rPr>
        <w:t>”</w:t>
      </w:r>
      <w:r w:rsidR="0055606D" w:rsidRPr="00695774">
        <w:rPr>
          <w:rFonts w:ascii="Times New Roman" w:hAnsi="Times New Roman" w:cs="Times New Roman"/>
          <w:sz w:val="24"/>
          <w:szCs w:val="24"/>
        </w:rPr>
        <w:t xml:space="preserve">. </w:t>
      </w:r>
      <w:r w:rsidR="001C12C7" w:rsidRPr="00695774">
        <w:rPr>
          <w:rFonts w:ascii="Times New Roman" w:hAnsi="Times New Roman" w:cs="Times New Roman"/>
          <w:sz w:val="24"/>
          <w:szCs w:val="24"/>
        </w:rPr>
        <w:t xml:space="preserve">“Abbiamo individuato i volumi minimi che ogni TDM deve poter riuscire a gestire per ogni singola patologia - sostiene </w:t>
      </w:r>
      <w:r w:rsidR="001C12C7" w:rsidRPr="00695774">
        <w:rPr>
          <w:rFonts w:ascii="Times New Roman" w:hAnsi="Times New Roman" w:cs="Times New Roman"/>
          <w:b/>
          <w:bCs/>
          <w:sz w:val="24"/>
          <w:szCs w:val="24"/>
        </w:rPr>
        <w:t>Roberta Gunelli</w:t>
      </w:r>
      <w:r w:rsidR="001C12C7" w:rsidRPr="00695774">
        <w:rPr>
          <w:rFonts w:ascii="Times New Roman" w:hAnsi="Times New Roman" w:cs="Times New Roman"/>
          <w:sz w:val="24"/>
          <w:szCs w:val="24"/>
        </w:rPr>
        <w:t xml:space="preserve">, Presidente AURO -. Per quanto riguarda il tumore alla prostata, per esempio, sono necessari </w:t>
      </w:r>
      <w:r w:rsidR="0071464A" w:rsidRPr="00695774">
        <w:rPr>
          <w:rFonts w:ascii="Times New Roman" w:hAnsi="Times New Roman" w:cs="Times New Roman"/>
          <w:sz w:val="24"/>
          <w:szCs w:val="24"/>
        </w:rPr>
        <w:t xml:space="preserve">oltre </w:t>
      </w:r>
      <w:r w:rsidR="001C12C7" w:rsidRPr="00695774">
        <w:rPr>
          <w:rFonts w:ascii="Times New Roman" w:hAnsi="Times New Roman" w:cs="Times New Roman"/>
          <w:sz w:val="24"/>
          <w:szCs w:val="24"/>
        </w:rPr>
        <w:t xml:space="preserve">100 nuovi casi l’anno mentre per il carcinoma alla vescica muscolo-invasivo sono invece almeno 40 nuovi casi l’anno. Solo così si può avere il giusto expertise per trattare </w:t>
      </w:r>
      <w:r w:rsidR="00934865" w:rsidRPr="00695774">
        <w:rPr>
          <w:rFonts w:ascii="Times New Roman" w:hAnsi="Times New Roman" w:cs="Times New Roman"/>
          <w:sz w:val="24"/>
          <w:szCs w:val="24"/>
        </w:rPr>
        <w:t>malattie spesso complesse. Gli ospedali italiani stanno vivendo un momento molto difficile a causa della pandemia</w:t>
      </w:r>
      <w:r w:rsidR="003F5D5E" w:rsidRPr="00695774">
        <w:rPr>
          <w:rFonts w:ascii="Times New Roman" w:hAnsi="Times New Roman" w:cs="Times New Roman"/>
          <w:sz w:val="24"/>
          <w:szCs w:val="24"/>
        </w:rPr>
        <w:t xml:space="preserve"> da Covid-19</w:t>
      </w:r>
      <w:r w:rsidR="00934865" w:rsidRPr="00695774">
        <w:rPr>
          <w:rFonts w:ascii="Times New Roman" w:hAnsi="Times New Roman" w:cs="Times New Roman"/>
          <w:sz w:val="24"/>
          <w:szCs w:val="24"/>
        </w:rPr>
        <w:t>. L’assistenza ai pazienti uro-oncologici però deve proseguire ottimizzando le risorse, il personale medico-sanitario e le tecnologie disponibili”.</w:t>
      </w:r>
    </w:p>
    <w:p w14:paraId="4311B4AD" w14:textId="21A902C5" w:rsidR="00674004" w:rsidRPr="00695774" w:rsidRDefault="007843DA" w:rsidP="00674004">
      <w:pPr>
        <w:pStyle w:val="summary-art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774">
        <w:rPr>
          <w:rFonts w:ascii="Times New Roman" w:hAnsi="Times New Roman" w:cs="Times New Roman"/>
          <w:sz w:val="24"/>
          <w:szCs w:val="24"/>
        </w:rPr>
        <w:t xml:space="preserve">Il progetto TDM è stato avviato </w:t>
      </w:r>
      <w:r w:rsidR="00FE3E5E" w:rsidRPr="00695774">
        <w:rPr>
          <w:rFonts w:ascii="Times New Roman" w:hAnsi="Times New Roman" w:cs="Times New Roman"/>
          <w:sz w:val="24"/>
          <w:szCs w:val="24"/>
        </w:rPr>
        <w:t>n</w:t>
      </w:r>
      <w:r w:rsidRPr="00695774">
        <w:rPr>
          <w:rFonts w:ascii="Times New Roman" w:hAnsi="Times New Roman" w:cs="Times New Roman"/>
          <w:sz w:val="24"/>
          <w:szCs w:val="24"/>
        </w:rPr>
        <w:t xml:space="preserve">el 2015 e ha previsto in questi anni: Consensus, incontri regionali, documenti intersocietari e la pubblicazione di articoli scientifici su riviste internazionali. “E’ un progetto ambizioso che però è riuscito a raggiungere gli obiettivi </w:t>
      </w:r>
      <w:r w:rsidR="00486CB3" w:rsidRPr="00695774">
        <w:rPr>
          <w:rFonts w:ascii="Times New Roman" w:hAnsi="Times New Roman" w:cs="Times New Roman"/>
          <w:sz w:val="24"/>
          <w:szCs w:val="24"/>
        </w:rPr>
        <w:t xml:space="preserve">prefissati </w:t>
      </w:r>
      <w:r w:rsidRPr="00695774">
        <w:rPr>
          <w:rFonts w:ascii="Times New Roman" w:hAnsi="Times New Roman" w:cs="Times New Roman"/>
          <w:sz w:val="24"/>
          <w:szCs w:val="24"/>
        </w:rPr>
        <w:t xml:space="preserve">grazie alla prolifica collaborazione tra le Società Scientifiche - sottolinea </w:t>
      </w:r>
      <w:r w:rsidR="00934865" w:rsidRPr="00695774">
        <w:rPr>
          <w:rFonts w:ascii="Times New Roman" w:hAnsi="Times New Roman" w:cs="Times New Roman"/>
          <w:b/>
          <w:bCs/>
          <w:sz w:val="24"/>
          <w:szCs w:val="24"/>
        </w:rPr>
        <w:t>Giuseppe Carrieri</w:t>
      </w:r>
      <w:r w:rsidR="00934865" w:rsidRPr="00695774">
        <w:rPr>
          <w:rFonts w:ascii="Times New Roman" w:hAnsi="Times New Roman" w:cs="Times New Roman"/>
          <w:sz w:val="24"/>
          <w:szCs w:val="24"/>
        </w:rPr>
        <w:t>, responsabile dell'Ufficio Educazionale SIU</w:t>
      </w:r>
      <w:r w:rsidRPr="00695774">
        <w:rPr>
          <w:rFonts w:ascii="Times New Roman" w:hAnsi="Times New Roman" w:cs="Times New Roman"/>
          <w:sz w:val="24"/>
          <w:szCs w:val="24"/>
        </w:rPr>
        <w:t xml:space="preserve"> -. Abbiamo messo al centro di tutte le nostre iniziative l</w:t>
      </w:r>
      <w:r w:rsidR="00FE3E5E" w:rsidRPr="00695774">
        <w:rPr>
          <w:rFonts w:ascii="Times New Roman" w:hAnsi="Times New Roman" w:cs="Times New Roman"/>
          <w:sz w:val="24"/>
          <w:szCs w:val="24"/>
        </w:rPr>
        <w:t>’interesse de</w:t>
      </w:r>
      <w:r w:rsidR="003F5D5E" w:rsidRPr="00695774">
        <w:rPr>
          <w:rFonts w:ascii="Times New Roman" w:hAnsi="Times New Roman" w:cs="Times New Roman"/>
          <w:sz w:val="24"/>
          <w:szCs w:val="24"/>
        </w:rPr>
        <w:t>i malati</w:t>
      </w:r>
      <w:r w:rsidRPr="00695774">
        <w:rPr>
          <w:rFonts w:ascii="Times New Roman" w:hAnsi="Times New Roman" w:cs="Times New Roman"/>
          <w:sz w:val="24"/>
          <w:szCs w:val="24"/>
        </w:rPr>
        <w:t xml:space="preserve">. Oggi otto pazienti su dieci riescono a sconfiggere un tumore urologico e </w:t>
      </w:r>
      <w:r w:rsidR="005D2372" w:rsidRPr="00695774">
        <w:rPr>
          <w:rFonts w:ascii="Times New Roman" w:hAnsi="Times New Roman" w:cs="Times New Roman"/>
          <w:sz w:val="24"/>
          <w:szCs w:val="24"/>
        </w:rPr>
        <w:t>possono ritornare ad avere una vita normale. Qui</w:t>
      </w:r>
      <w:r w:rsidRPr="00695774">
        <w:rPr>
          <w:rFonts w:ascii="Times New Roman" w:hAnsi="Times New Roman" w:cs="Times New Roman"/>
          <w:sz w:val="24"/>
          <w:szCs w:val="24"/>
        </w:rPr>
        <w:t>ndi la scelta delle terapie dev</w:t>
      </w:r>
      <w:r w:rsidR="00AE5378">
        <w:rPr>
          <w:rFonts w:ascii="Times New Roman" w:hAnsi="Times New Roman" w:cs="Times New Roman"/>
          <w:sz w:val="24"/>
          <w:szCs w:val="24"/>
        </w:rPr>
        <w:t xml:space="preserve">e </w:t>
      </w:r>
      <w:r w:rsidRPr="00695774">
        <w:rPr>
          <w:rFonts w:ascii="Times New Roman" w:hAnsi="Times New Roman" w:cs="Times New Roman"/>
          <w:sz w:val="24"/>
          <w:szCs w:val="24"/>
        </w:rPr>
        <w:t xml:space="preserve">tenere conto anche della preservazione della funzionalità sessuale. E’ </w:t>
      </w:r>
      <w:r w:rsidR="00CD1FE8" w:rsidRPr="00695774">
        <w:rPr>
          <w:rFonts w:ascii="Times New Roman" w:hAnsi="Times New Roman" w:cs="Times New Roman"/>
          <w:sz w:val="24"/>
          <w:szCs w:val="24"/>
        </w:rPr>
        <w:t xml:space="preserve">un esempio pratico di come sia </w:t>
      </w:r>
      <w:r w:rsidRPr="00695774">
        <w:rPr>
          <w:rFonts w:ascii="Times New Roman" w:hAnsi="Times New Roman" w:cs="Times New Roman"/>
          <w:sz w:val="24"/>
          <w:szCs w:val="24"/>
        </w:rPr>
        <w:t>assolut</w:t>
      </w:r>
      <w:r w:rsidR="00CD1FE8" w:rsidRPr="00695774">
        <w:rPr>
          <w:rFonts w:ascii="Times New Roman" w:hAnsi="Times New Roman" w:cs="Times New Roman"/>
          <w:sz w:val="24"/>
          <w:szCs w:val="24"/>
        </w:rPr>
        <w:t xml:space="preserve">amente necessaria </w:t>
      </w:r>
      <w:r w:rsidR="00486CB3" w:rsidRPr="00695774">
        <w:rPr>
          <w:rFonts w:ascii="Times New Roman" w:hAnsi="Times New Roman" w:cs="Times New Roman"/>
          <w:sz w:val="24"/>
          <w:szCs w:val="24"/>
        </w:rPr>
        <w:t xml:space="preserve">la </w:t>
      </w:r>
      <w:r w:rsidR="00CD1FE8" w:rsidRPr="00695774">
        <w:rPr>
          <w:rFonts w:ascii="Times New Roman" w:hAnsi="Times New Roman" w:cs="Times New Roman"/>
          <w:sz w:val="24"/>
          <w:szCs w:val="24"/>
        </w:rPr>
        <w:t xml:space="preserve">gestione multidisciplinare”. </w:t>
      </w:r>
      <w:bookmarkEnd w:id="0"/>
      <w:r w:rsidR="00674004" w:rsidRPr="00695774">
        <w:rPr>
          <w:rFonts w:ascii="Times New Roman" w:hAnsi="Times New Roman" w:cs="Times New Roman"/>
          <w:sz w:val="24"/>
          <w:szCs w:val="24"/>
        </w:rPr>
        <w:t xml:space="preserve">In uro-oncologia un ruolo di crescente importanza è quello svolto dalla radioterapia e radiobiologia - </w:t>
      </w:r>
      <w:r w:rsidR="00674004" w:rsidRPr="00695774">
        <w:rPr>
          <w:rFonts w:ascii="Times New Roman" w:eastAsia="Times New Roman" w:hAnsi="Times New Roman" w:cs="Times New Roman"/>
          <w:sz w:val="24"/>
          <w:szCs w:val="24"/>
        </w:rPr>
        <w:t xml:space="preserve">concludono </w:t>
      </w:r>
      <w:r w:rsidR="00674004" w:rsidRPr="00695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Vittorio Donato </w:t>
      </w:r>
      <w:r w:rsidR="00674004" w:rsidRPr="0069577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674004" w:rsidRPr="00695774">
        <w:rPr>
          <w:rFonts w:ascii="Times New Roman" w:eastAsia="Times New Roman" w:hAnsi="Times New Roman" w:cs="Times New Roman"/>
          <w:b/>
          <w:bCs/>
          <w:sz w:val="24"/>
          <w:szCs w:val="24"/>
        </w:rPr>
        <w:t>Stefano Pergolizzi</w:t>
      </w:r>
      <w:r w:rsidR="00674004" w:rsidRPr="0069577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74004" w:rsidRPr="00695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74004" w:rsidRPr="00695774">
        <w:rPr>
          <w:rFonts w:ascii="Times New Roman" w:eastAsia="Times New Roman" w:hAnsi="Times New Roman" w:cs="Times New Roman"/>
          <w:sz w:val="24"/>
          <w:szCs w:val="24"/>
        </w:rPr>
        <w:t xml:space="preserve">Presidenti di AIRO e AIRB -. Grazie alle nuove tecnologie a disposizione e agli sforzi della ricerca clinica oggi possiamo erogare trattamenti personalizzati contro i tumori solidi, specialmente quelli urologici. Difatti è ormai possibile effettuare la radioterapia con intento curativo in sicurezza ed impostare </w:t>
      </w:r>
      <w:r w:rsidR="008A4C8B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674004" w:rsidRPr="00695774">
        <w:rPr>
          <w:rFonts w:ascii="Times New Roman" w:eastAsia="Times New Roman" w:hAnsi="Times New Roman" w:cs="Times New Roman"/>
          <w:sz w:val="24"/>
          <w:szCs w:val="24"/>
        </w:rPr>
        <w:t xml:space="preserve">trattamenti radioterapici sempre di più sulle caratteristiche biologiche e genomiche del paziente. Sono tutte terapie formidabili ma è necessario che </w:t>
      </w:r>
      <w:r w:rsidR="006E5AC0">
        <w:rPr>
          <w:rFonts w:ascii="Times New Roman" w:eastAsia="Times New Roman" w:hAnsi="Times New Roman" w:cs="Times New Roman"/>
          <w:sz w:val="24"/>
          <w:szCs w:val="24"/>
        </w:rPr>
        <w:t>vengano</w:t>
      </w:r>
      <w:r w:rsidR="00674004" w:rsidRPr="00695774">
        <w:rPr>
          <w:rFonts w:ascii="Times New Roman" w:eastAsia="Times New Roman" w:hAnsi="Times New Roman" w:cs="Times New Roman"/>
          <w:sz w:val="24"/>
          <w:szCs w:val="24"/>
        </w:rPr>
        <w:t xml:space="preserve"> utilizzate nel modo giusto e solo</w:t>
      </w:r>
      <w:r w:rsidR="008A4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004" w:rsidRPr="00695774">
        <w:rPr>
          <w:rFonts w:ascii="Times New Roman" w:eastAsia="Times New Roman" w:hAnsi="Times New Roman" w:cs="Times New Roman"/>
          <w:sz w:val="24"/>
          <w:szCs w:val="24"/>
        </w:rPr>
        <w:t>un</w:t>
      </w:r>
      <w:r w:rsidR="008A4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004" w:rsidRPr="00695774">
        <w:rPr>
          <w:rFonts w:ascii="Times New Roman" w:eastAsia="Times New Roman" w:hAnsi="Times New Roman" w:cs="Times New Roman"/>
          <w:sz w:val="24"/>
          <w:szCs w:val="24"/>
        </w:rPr>
        <w:t xml:space="preserve">adeguato team di specialisti ne può garantire il corretto approccio multidisciplinare. Fin dall’inizio abbiamo creduto nell’innovativo e non più rinviabile progetto del TDM e siamo riusciti a dare il nostro contributo nella stesura dei documenti scientifici presentati alle istituzioni sanitarie competenti”. </w:t>
      </w:r>
    </w:p>
    <w:p w14:paraId="5369ACDF" w14:textId="194D340E" w:rsidR="008E5FDF" w:rsidRDefault="008E5FDF" w:rsidP="004D7B0E">
      <w:pPr>
        <w:pStyle w:val="summary-art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A1ECAD" w14:textId="77777777" w:rsidR="00940D50" w:rsidRDefault="00940D50" w:rsidP="00940D50">
      <w:pPr>
        <w:pStyle w:val="summary-art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031EFB57" w14:textId="77777777" w:rsidR="004D7B0E" w:rsidRPr="00147B9E" w:rsidRDefault="004D7B0E" w:rsidP="004D7B0E">
      <w:pPr>
        <w:spacing w:before="100" w:beforeAutospacing="1" w:after="100" w:afterAutospacing="1"/>
        <w:rPr>
          <w:rFonts w:ascii="Times New Roman" w:hAnsi="Times New Roman"/>
          <w:b/>
          <w:bCs/>
          <w:szCs w:val="24"/>
        </w:rPr>
      </w:pPr>
      <w:r w:rsidRPr="00147B9E">
        <w:rPr>
          <w:rFonts w:ascii="Times New Roman" w:hAnsi="Times New Roman"/>
          <w:b/>
          <w:bCs/>
          <w:szCs w:val="24"/>
        </w:rPr>
        <w:t xml:space="preserve">Ufficio stampa </w:t>
      </w:r>
      <w:r w:rsidRPr="00147B9E">
        <w:rPr>
          <w:rFonts w:ascii="Times New Roman" w:hAnsi="Times New Roman"/>
          <w:b/>
          <w:bCs/>
          <w:szCs w:val="24"/>
        </w:rPr>
        <w:br/>
        <w:t xml:space="preserve">Intermedia </w:t>
      </w:r>
      <w:r w:rsidRPr="00147B9E">
        <w:rPr>
          <w:rFonts w:ascii="Times New Roman" w:hAnsi="Times New Roman"/>
          <w:b/>
          <w:bCs/>
          <w:szCs w:val="24"/>
        </w:rPr>
        <w:br/>
      </w:r>
      <w:hyperlink r:id="rId8" w:history="1">
        <w:r w:rsidRPr="00147B9E">
          <w:rPr>
            <w:rStyle w:val="Collegamentoipertestuale"/>
            <w:rFonts w:ascii="Times New Roman" w:hAnsi="Times New Roman"/>
            <w:b/>
            <w:bCs/>
            <w:color w:val="auto"/>
            <w:szCs w:val="24"/>
          </w:rPr>
          <w:t>intermedia@intermedianews.it</w:t>
        </w:r>
      </w:hyperlink>
      <w:r w:rsidRPr="00147B9E">
        <w:rPr>
          <w:rFonts w:ascii="Times New Roman" w:hAnsi="Times New Roman"/>
          <w:b/>
          <w:bCs/>
          <w:szCs w:val="24"/>
          <w:u w:val="single"/>
        </w:rPr>
        <w:br/>
      </w:r>
      <w:r>
        <w:rPr>
          <w:rFonts w:ascii="Times New Roman" w:hAnsi="Times New Roman"/>
          <w:b/>
          <w:bCs/>
          <w:szCs w:val="24"/>
        </w:rPr>
        <w:t>3487637832</w:t>
      </w:r>
    </w:p>
    <w:p w14:paraId="411277CF" w14:textId="77777777" w:rsidR="004D7B0E" w:rsidRPr="00C96AF0" w:rsidRDefault="004D7B0E" w:rsidP="00C96AF0"/>
    <w:sectPr w:rsidR="004D7B0E" w:rsidRPr="00C96AF0" w:rsidSect="006740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8" w:right="851" w:bottom="1134" w:left="851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9487C" w14:textId="77777777" w:rsidR="00DD279C" w:rsidRDefault="00DD279C">
      <w:r>
        <w:separator/>
      </w:r>
    </w:p>
  </w:endnote>
  <w:endnote w:type="continuationSeparator" w:id="0">
    <w:p w14:paraId="660F13D2" w14:textId="77777777" w:rsidR="00DD279C" w:rsidRDefault="00DD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F9A64" w14:textId="77777777" w:rsidR="008D5BC8" w:rsidRDefault="008D5BC8" w:rsidP="004D188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B32A9E4" w14:textId="77777777" w:rsidR="008D5BC8" w:rsidRDefault="008D5BC8" w:rsidP="008D5BC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C6937" w14:textId="77777777" w:rsidR="00F50245" w:rsidRDefault="00F94EFA" w:rsidP="00F50245">
    <w:pPr>
      <w:pStyle w:val="Pidipagina"/>
      <w:rPr>
        <w:rFonts w:ascii="Times New Roman" w:hAnsi="Times New Roman"/>
        <w:b/>
        <w:bCs/>
        <w:sz w:val="20"/>
      </w:rPr>
    </w:pPr>
    <w:r>
      <w:rPr>
        <w:rFonts w:ascii="Times New Roman" w:hAnsi="Times New Roman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FB4F477" wp14:editId="0C1369ED">
              <wp:simplePos x="0" y="0"/>
              <wp:positionH relativeFrom="column">
                <wp:posOffset>-683895</wp:posOffset>
              </wp:positionH>
              <wp:positionV relativeFrom="paragraph">
                <wp:posOffset>9525</wp:posOffset>
              </wp:positionV>
              <wp:extent cx="70866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086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8FB15" w14:textId="196C1C03" w:rsidR="00A53A97" w:rsidRPr="00F50245" w:rsidRDefault="00A53A97" w:rsidP="00F94EFA">
                          <w:pPr>
                            <w:pStyle w:val="Pidipagina"/>
                            <w:jc w:val="center"/>
                            <w:rPr>
                              <w:rFonts w:ascii="Times New Roman" w:hAnsi="Times New Roman"/>
                              <w:bCs/>
                              <w:sz w:val="20"/>
                            </w:rPr>
                          </w:pPr>
                        </w:p>
                        <w:p w14:paraId="27053178" w14:textId="77777777" w:rsidR="00A53A97" w:rsidRDefault="00A53A97" w:rsidP="00A53A9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4F4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3.85pt;margin-top:.75pt;width:558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" stroked="f">
              <v:path arrowok="t"/>
              <v:textbox>
                <w:txbxContent>
                  <w:p w14:paraId="6A38FB15" w14:textId="196C1C03" w:rsidR="00A53A97" w:rsidRPr="00F50245" w:rsidRDefault="00A53A97" w:rsidP="00F94EFA">
                    <w:pPr>
                      <w:pStyle w:val="Pidipagina"/>
                      <w:jc w:val="center"/>
                      <w:rPr>
                        <w:rFonts w:ascii="Times New Roman" w:hAnsi="Times New Roman"/>
                        <w:bCs/>
                        <w:sz w:val="20"/>
                      </w:rPr>
                    </w:pPr>
                  </w:p>
                  <w:p w14:paraId="27053178" w14:textId="77777777" w:rsidR="00A53A97" w:rsidRDefault="00A53A97" w:rsidP="00A53A9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68AD31A7" w14:textId="77777777" w:rsidR="00B735E7" w:rsidRPr="00FF65A5" w:rsidRDefault="00B735E7" w:rsidP="00F50245">
    <w:pPr>
      <w:pStyle w:val="Pidipagina"/>
      <w:rPr>
        <w:rFonts w:ascii="Times New Roman" w:hAnsi="Times New Roman"/>
        <w:sz w:val="20"/>
      </w:rPr>
    </w:pPr>
  </w:p>
  <w:p w14:paraId="5756C93B" w14:textId="77777777" w:rsidR="00FF65A5" w:rsidRPr="00FF65A5" w:rsidRDefault="00FF65A5" w:rsidP="00FF65A5">
    <w:pPr>
      <w:pStyle w:val="Pidipagina"/>
      <w:jc w:val="cen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904F5" w14:textId="77777777" w:rsidR="00DD279C" w:rsidRDefault="00DD279C">
      <w:r>
        <w:separator/>
      </w:r>
    </w:p>
  </w:footnote>
  <w:footnote w:type="continuationSeparator" w:id="0">
    <w:p w14:paraId="5328C12A" w14:textId="77777777" w:rsidR="00DD279C" w:rsidRDefault="00DD2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51577" w14:textId="62AB4826" w:rsidR="00FD2097" w:rsidRDefault="00DD279C">
    <w:pPr>
      <w:pStyle w:val="Intestazione"/>
    </w:pPr>
    <w:r>
      <w:rPr>
        <w:noProof/>
      </w:rPr>
      <w:pict w14:anchorId="14802E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margin-left:0;margin-top:0;width:475.85pt;height:158.6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BOZZA"/>
          <w10:wrap anchorx="margin" anchory="margin"/>
        </v:shape>
      </w:pict>
    </w:r>
    <w:r>
      <w:rPr>
        <w:noProof/>
      </w:rPr>
      <w:pict w14:anchorId="524B4BE6">
        <v:shape id="PowerPlusWaterMarkObject1" o:spid="_x0000_s2050" type="#_x0000_t136" alt="" style="position:absolute;margin-left:0;margin-top:0;width:475.85pt;height:158.6pt;rotation:315;z-index:-25166080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BOZZ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FD699" w14:textId="191178E2" w:rsidR="00EB442A" w:rsidRDefault="00EB442A" w:rsidP="001D6F73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ECD7D" w14:textId="0030AC76" w:rsidR="00FD2097" w:rsidRPr="00674004" w:rsidRDefault="00674004" w:rsidP="00674004">
    <w:pPr>
      <w:pStyle w:val="Intestazione"/>
      <w:jc w:val="center"/>
    </w:pPr>
    <w:r>
      <w:rPr>
        <w:noProof/>
      </w:rPr>
      <w:drawing>
        <wp:inline distT="0" distB="0" distL="0" distR="0" wp14:anchorId="6654D0DB" wp14:editId="5EDD3EEB">
          <wp:extent cx="3666227" cy="11699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2188" cy="1222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76CC3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DDDA8134"/>
    <w:lvl w:ilvl="0">
      <w:numFmt w:val="bullet"/>
      <w:lvlText w:val="*"/>
      <w:lvlJc w:val="left"/>
    </w:lvl>
  </w:abstractNum>
  <w:abstractNum w:abstractNumId="2" w15:restartNumberingAfterBreak="0">
    <w:nsid w:val="03626957"/>
    <w:multiLevelType w:val="hybridMultilevel"/>
    <w:tmpl w:val="E180926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36443C7"/>
    <w:multiLevelType w:val="multilevel"/>
    <w:tmpl w:val="B6F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417345"/>
    <w:multiLevelType w:val="multilevel"/>
    <w:tmpl w:val="CBCC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525CC4"/>
    <w:multiLevelType w:val="hybridMultilevel"/>
    <w:tmpl w:val="2616A734"/>
    <w:lvl w:ilvl="0" w:tplc="B9BA9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3076C"/>
    <w:multiLevelType w:val="multilevel"/>
    <w:tmpl w:val="CC50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C023F2"/>
    <w:multiLevelType w:val="hybridMultilevel"/>
    <w:tmpl w:val="46220B64"/>
    <w:lvl w:ilvl="0" w:tplc="390279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46F4C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00AB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058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D641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5E77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1270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90A3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060F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671CD"/>
    <w:multiLevelType w:val="hybridMultilevel"/>
    <w:tmpl w:val="2618AF66"/>
    <w:lvl w:ilvl="0" w:tplc="7F382F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B62F6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2B1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097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402B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8C87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5A8A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887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B468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73166"/>
    <w:multiLevelType w:val="hybridMultilevel"/>
    <w:tmpl w:val="C6984790"/>
    <w:lvl w:ilvl="0" w:tplc="D68AF4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7AEC4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A9F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CFE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3C65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AC5F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A93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A407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ACC9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F2589"/>
    <w:multiLevelType w:val="hybridMultilevel"/>
    <w:tmpl w:val="0D305486"/>
    <w:lvl w:ilvl="0" w:tplc="0FE8A8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816CE"/>
    <w:multiLevelType w:val="hybridMultilevel"/>
    <w:tmpl w:val="2F80C58E"/>
    <w:lvl w:ilvl="0" w:tplc="6818BC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445B5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2044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820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12F6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F6E9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E06C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E6B3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D8C3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95701"/>
    <w:multiLevelType w:val="hybridMultilevel"/>
    <w:tmpl w:val="36DAA0B6"/>
    <w:lvl w:ilvl="0" w:tplc="157C79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C0F7C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E62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C01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5E6D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DE1E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2F3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C6E1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EAA2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50216"/>
    <w:multiLevelType w:val="multilevel"/>
    <w:tmpl w:val="8016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DE6372"/>
    <w:multiLevelType w:val="hybridMultilevel"/>
    <w:tmpl w:val="9F8AD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103B9"/>
    <w:multiLevelType w:val="multilevel"/>
    <w:tmpl w:val="F9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4858DF"/>
    <w:multiLevelType w:val="multilevel"/>
    <w:tmpl w:val="7120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DC5877"/>
    <w:multiLevelType w:val="hybridMultilevel"/>
    <w:tmpl w:val="4A02960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B5475D"/>
    <w:multiLevelType w:val="hybridMultilevel"/>
    <w:tmpl w:val="DCA89972"/>
    <w:lvl w:ilvl="0" w:tplc="2EC6E9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8EFFB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9050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86D9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30A3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EC7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076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DC3F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30AB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D21A9"/>
    <w:multiLevelType w:val="hybridMultilevel"/>
    <w:tmpl w:val="F9DE5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2">
    <w:abstractNumId w:val="1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  <w:num w:numId="3">
    <w:abstractNumId w:val="18"/>
  </w:num>
  <w:num w:numId="4">
    <w:abstractNumId w:val="8"/>
  </w:num>
  <w:num w:numId="5">
    <w:abstractNumId w:val="7"/>
  </w:num>
  <w:num w:numId="6">
    <w:abstractNumId w:val="12"/>
  </w:num>
  <w:num w:numId="7">
    <w:abstractNumId w:val="11"/>
  </w:num>
  <w:num w:numId="8">
    <w:abstractNumId w:val="9"/>
  </w:num>
  <w:num w:numId="9">
    <w:abstractNumId w:val="15"/>
  </w:num>
  <w:num w:numId="10">
    <w:abstractNumId w:val="6"/>
  </w:num>
  <w:num w:numId="11">
    <w:abstractNumId w:val="16"/>
  </w:num>
  <w:num w:numId="12">
    <w:abstractNumId w:val="4"/>
  </w:num>
  <w:num w:numId="13">
    <w:abstractNumId w:val="13"/>
  </w:num>
  <w:num w:numId="14">
    <w:abstractNumId w:val="17"/>
  </w:num>
  <w:num w:numId="15">
    <w:abstractNumId w:val="10"/>
  </w:num>
  <w:num w:numId="16">
    <w:abstractNumId w:val="3"/>
  </w:num>
  <w:num w:numId="17">
    <w:abstractNumId w:val="0"/>
  </w:num>
  <w:num w:numId="18">
    <w:abstractNumId w:val="2"/>
  </w:num>
  <w:num w:numId="19">
    <w:abstractNumId w:val="19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5F"/>
    <w:rsid w:val="00014C0A"/>
    <w:rsid w:val="0002571C"/>
    <w:rsid w:val="00043CEC"/>
    <w:rsid w:val="00055443"/>
    <w:rsid w:val="0005770A"/>
    <w:rsid w:val="000F43DD"/>
    <w:rsid w:val="000F50E8"/>
    <w:rsid w:val="00112364"/>
    <w:rsid w:val="00136F99"/>
    <w:rsid w:val="00145568"/>
    <w:rsid w:val="001C12C7"/>
    <w:rsid w:val="001D6F73"/>
    <w:rsid w:val="001E2D47"/>
    <w:rsid w:val="00221643"/>
    <w:rsid w:val="00221BA2"/>
    <w:rsid w:val="002461CA"/>
    <w:rsid w:val="00251BF5"/>
    <w:rsid w:val="002768AF"/>
    <w:rsid w:val="0027751E"/>
    <w:rsid w:val="002A7366"/>
    <w:rsid w:val="002D3618"/>
    <w:rsid w:val="0031750E"/>
    <w:rsid w:val="003544B5"/>
    <w:rsid w:val="003564AE"/>
    <w:rsid w:val="0038018C"/>
    <w:rsid w:val="003C04F7"/>
    <w:rsid w:val="003C305F"/>
    <w:rsid w:val="003F5D5E"/>
    <w:rsid w:val="00403805"/>
    <w:rsid w:val="00417355"/>
    <w:rsid w:val="0044338F"/>
    <w:rsid w:val="00460325"/>
    <w:rsid w:val="00486CB3"/>
    <w:rsid w:val="00496D79"/>
    <w:rsid w:val="004A0957"/>
    <w:rsid w:val="004B2F9A"/>
    <w:rsid w:val="004B3B63"/>
    <w:rsid w:val="004B7412"/>
    <w:rsid w:val="004C668D"/>
    <w:rsid w:val="004D1882"/>
    <w:rsid w:val="004D7B0E"/>
    <w:rsid w:val="004E5767"/>
    <w:rsid w:val="00505238"/>
    <w:rsid w:val="00520095"/>
    <w:rsid w:val="00537354"/>
    <w:rsid w:val="005502F8"/>
    <w:rsid w:val="005558F5"/>
    <w:rsid w:val="0055606D"/>
    <w:rsid w:val="00556F13"/>
    <w:rsid w:val="00557D97"/>
    <w:rsid w:val="00593286"/>
    <w:rsid w:val="005A73E9"/>
    <w:rsid w:val="005D2372"/>
    <w:rsid w:val="005E31A5"/>
    <w:rsid w:val="005E3BAD"/>
    <w:rsid w:val="006310EB"/>
    <w:rsid w:val="00636DD8"/>
    <w:rsid w:val="00655DEB"/>
    <w:rsid w:val="00660F28"/>
    <w:rsid w:val="00662929"/>
    <w:rsid w:val="00674004"/>
    <w:rsid w:val="006901EF"/>
    <w:rsid w:val="00695774"/>
    <w:rsid w:val="006E5AC0"/>
    <w:rsid w:val="006E6C71"/>
    <w:rsid w:val="0071464A"/>
    <w:rsid w:val="007432C6"/>
    <w:rsid w:val="00751D13"/>
    <w:rsid w:val="007624D1"/>
    <w:rsid w:val="007843DA"/>
    <w:rsid w:val="007A274B"/>
    <w:rsid w:val="007C4824"/>
    <w:rsid w:val="007C4B27"/>
    <w:rsid w:val="007D13C8"/>
    <w:rsid w:val="00805EF3"/>
    <w:rsid w:val="008411FF"/>
    <w:rsid w:val="0088727B"/>
    <w:rsid w:val="00893036"/>
    <w:rsid w:val="00893A9F"/>
    <w:rsid w:val="008A494B"/>
    <w:rsid w:val="008A4C8B"/>
    <w:rsid w:val="008A634D"/>
    <w:rsid w:val="008A669F"/>
    <w:rsid w:val="008B074C"/>
    <w:rsid w:val="008D42B0"/>
    <w:rsid w:val="008D5BC8"/>
    <w:rsid w:val="008D755E"/>
    <w:rsid w:val="008E1E13"/>
    <w:rsid w:val="008E5FDF"/>
    <w:rsid w:val="008F60AC"/>
    <w:rsid w:val="00934865"/>
    <w:rsid w:val="0093726F"/>
    <w:rsid w:val="00940D50"/>
    <w:rsid w:val="00955560"/>
    <w:rsid w:val="009C4A1C"/>
    <w:rsid w:val="009C77BC"/>
    <w:rsid w:val="009D032E"/>
    <w:rsid w:val="009E56B8"/>
    <w:rsid w:val="009F4BAF"/>
    <w:rsid w:val="00A03E27"/>
    <w:rsid w:val="00A046F0"/>
    <w:rsid w:val="00A1209D"/>
    <w:rsid w:val="00A2545A"/>
    <w:rsid w:val="00A30AD6"/>
    <w:rsid w:val="00A53A97"/>
    <w:rsid w:val="00A73D4C"/>
    <w:rsid w:val="00A74699"/>
    <w:rsid w:val="00A817EE"/>
    <w:rsid w:val="00A95FD0"/>
    <w:rsid w:val="00AA6501"/>
    <w:rsid w:val="00AA778B"/>
    <w:rsid w:val="00AE5378"/>
    <w:rsid w:val="00AF489E"/>
    <w:rsid w:val="00B05FE6"/>
    <w:rsid w:val="00B27A2D"/>
    <w:rsid w:val="00B4145E"/>
    <w:rsid w:val="00B735E7"/>
    <w:rsid w:val="00B901E8"/>
    <w:rsid w:val="00BE59EE"/>
    <w:rsid w:val="00BF4CFF"/>
    <w:rsid w:val="00BF7A45"/>
    <w:rsid w:val="00C2446E"/>
    <w:rsid w:val="00C931F1"/>
    <w:rsid w:val="00C96AF0"/>
    <w:rsid w:val="00C97338"/>
    <w:rsid w:val="00CD1FE8"/>
    <w:rsid w:val="00CE42E6"/>
    <w:rsid w:val="00D0715F"/>
    <w:rsid w:val="00D10E0B"/>
    <w:rsid w:val="00D2098F"/>
    <w:rsid w:val="00D32D9C"/>
    <w:rsid w:val="00D77BB3"/>
    <w:rsid w:val="00D86F07"/>
    <w:rsid w:val="00D8712E"/>
    <w:rsid w:val="00DA1CDB"/>
    <w:rsid w:val="00DD279C"/>
    <w:rsid w:val="00DD7F01"/>
    <w:rsid w:val="00E15370"/>
    <w:rsid w:val="00E309AD"/>
    <w:rsid w:val="00E41CC3"/>
    <w:rsid w:val="00E70B05"/>
    <w:rsid w:val="00E903B2"/>
    <w:rsid w:val="00EB442A"/>
    <w:rsid w:val="00EF35BF"/>
    <w:rsid w:val="00F15280"/>
    <w:rsid w:val="00F3724B"/>
    <w:rsid w:val="00F40271"/>
    <w:rsid w:val="00F50245"/>
    <w:rsid w:val="00F56C58"/>
    <w:rsid w:val="00F94EFA"/>
    <w:rsid w:val="00F95FEC"/>
    <w:rsid w:val="00FB6938"/>
    <w:rsid w:val="00FD2097"/>
    <w:rsid w:val="00FE3E5E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A6E6066"/>
  <w15:chartTrackingRefBased/>
  <w15:docId w15:val="{0399FB05-49F3-B849-8D18-5545AFF3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e">
    <w:name w:val="Normal"/>
    <w:qFormat/>
    <w:rsid w:val="003C305F"/>
    <w:rPr>
      <w:rFonts w:ascii="Arial" w:eastAsia="Times New Roman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8448A"/>
    <w:rPr>
      <w:color w:val="0000FF"/>
      <w:u w:val="single"/>
    </w:rPr>
  </w:style>
  <w:style w:type="paragraph" w:styleId="Intestazione">
    <w:name w:val="header"/>
    <w:basedOn w:val="Normale"/>
    <w:rsid w:val="00FF65A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65A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D5BC8"/>
  </w:style>
  <w:style w:type="character" w:styleId="Enfasigrassetto">
    <w:name w:val="Strong"/>
    <w:qFormat/>
    <w:rsid w:val="003544B5"/>
    <w:rPr>
      <w:b/>
      <w:bCs/>
    </w:rPr>
  </w:style>
  <w:style w:type="paragraph" w:styleId="Testofumetto">
    <w:name w:val="Balloon Text"/>
    <w:basedOn w:val="Normale"/>
    <w:semiHidden/>
    <w:rsid w:val="002A7366"/>
    <w:rPr>
      <w:rFonts w:ascii="Tahoma" w:hAnsi="Tahoma" w:cs="Tahoma"/>
      <w:sz w:val="16"/>
      <w:szCs w:val="16"/>
    </w:rPr>
  </w:style>
  <w:style w:type="paragraph" w:customStyle="1" w:styleId="p1">
    <w:name w:val="p1"/>
    <w:basedOn w:val="Normale"/>
    <w:rsid w:val="007C4B27"/>
    <w:rPr>
      <w:rFonts w:eastAsia="Calibri" w:cs="Arial"/>
      <w:sz w:val="18"/>
      <w:szCs w:val="18"/>
    </w:rPr>
  </w:style>
  <w:style w:type="paragraph" w:customStyle="1" w:styleId="p2">
    <w:name w:val="p2"/>
    <w:basedOn w:val="Normale"/>
    <w:rsid w:val="007C4B27"/>
    <w:rPr>
      <w:rFonts w:eastAsia="Calibri" w:cs="Arial"/>
      <w:sz w:val="18"/>
      <w:szCs w:val="18"/>
    </w:rPr>
  </w:style>
  <w:style w:type="paragraph" w:customStyle="1" w:styleId="p3">
    <w:name w:val="p3"/>
    <w:basedOn w:val="Normale"/>
    <w:rsid w:val="007C4B27"/>
    <w:pPr>
      <w:ind w:left="213" w:hanging="213"/>
    </w:pPr>
    <w:rPr>
      <w:rFonts w:eastAsia="Calibri" w:cs="Arial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96AF0"/>
    <w:pPr>
      <w:spacing w:before="100" w:beforeAutospacing="1" w:after="100" w:afterAutospacing="1"/>
    </w:pPr>
    <w:rPr>
      <w:rFonts w:ascii="Times New Roman" w:eastAsia="Cambria" w:hAnsi="Times New Roman"/>
      <w:szCs w:val="24"/>
    </w:rPr>
  </w:style>
  <w:style w:type="character" w:customStyle="1" w:styleId="bumpedfont15">
    <w:name w:val="bumpedfont15"/>
    <w:rsid w:val="00C96AF0"/>
  </w:style>
  <w:style w:type="paragraph" w:customStyle="1" w:styleId="s4">
    <w:name w:val="s4"/>
    <w:basedOn w:val="Normale"/>
    <w:rsid w:val="00C96AF0"/>
    <w:pPr>
      <w:spacing w:before="100" w:beforeAutospacing="1" w:after="100" w:afterAutospacing="1"/>
    </w:pPr>
    <w:rPr>
      <w:rFonts w:ascii="Times New Roman" w:eastAsia="Cambria" w:hAnsi="Times New Roman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FD2097"/>
    <w:pPr>
      <w:ind w:left="720"/>
      <w:contextualSpacing/>
    </w:pPr>
    <w:rPr>
      <w:rFonts w:ascii="Calibri" w:eastAsia="Calibri" w:hAnsi="Calibri"/>
      <w:szCs w:val="24"/>
      <w:lang w:eastAsia="en-US"/>
    </w:rPr>
  </w:style>
  <w:style w:type="character" w:styleId="Menzionenonrisolta">
    <w:name w:val="Unresolved Mention"/>
    <w:basedOn w:val="Carpredefinitoparagrafo"/>
    <w:uiPriority w:val="47"/>
    <w:rsid w:val="00F94EFA"/>
    <w:rPr>
      <w:color w:val="605E5C"/>
      <w:shd w:val="clear" w:color="auto" w:fill="E1DFDD"/>
    </w:rPr>
  </w:style>
  <w:style w:type="paragraph" w:customStyle="1" w:styleId="summary-art">
    <w:name w:val="summary-art"/>
    <w:basedOn w:val="Normale"/>
    <w:uiPriority w:val="99"/>
    <w:semiHidden/>
    <w:rsid w:val="004D7B0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128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0" w:color="000000"/>
                <w:bottom w:val="none" w:sz="0" w:space="0" w:color="auto"/>
                <w:right w:val="none" w:sz="0" w:space="0" w:color="auto"/>
              </w:divBdr>
              <w:divsChild>
                <w:div w:id="2002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4823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0" w:color="000000"/>
                <w:bottom w:val="none" w:sz="0" w:space="0" w:color="auto"/>
                <w:right w:val="none" w:sz="0" w:space="0" w:color="auto"/>
              </w:divBdr>
              <w:divsChild>
                <w:div w:id="2687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0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2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05357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6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30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89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2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1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5246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0" w:color="000000"/>
                <w:bottom w:val="none" w:sz="0" w:space="0" w:color="auto"/>
                <w:right w:val="none" w:sz="0" w:space="0" w:color="auto"/>
              </w:divBdr>
              <w:divsChild>
                <w:div w:id="3746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4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98102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82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78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61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media@intermedianews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056CDC-C0D5-4146-A9FE-EAA2A6F3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7375</CharactersWithSpaces>
  <SharedDoc>false</SharedDoc>
  <HLinks>
    <vt:vector size="12" baseType="variant">
      <vt:variant>
        <vt:i4>8323167</vt:i4>
      </vt:variant>
      <vt:variant>
        <vt:i4>3</vt:i4>
      </vt:variant>
      <vt:variant>
        <vt:i4>0</vt:i4>
      </vt:variant>
      <vt:variant>
        <vt:i4>5</vt:i4>
      </vt:variant>
      <vt:variant>
        <vt:lpwstr>mailto:segreteria@europadonna.it</vt:lpwstr>
      </vt:variant>
      <vt:variant>
        <vt:lpwstr/>
      </vt:variant>
      <vt:variant>
        <vt:i4>6357104</vt:i4>
      </vt:variant>
      <vt:variant>
        <vt:i4>0</vt:i4>
      </vt:variant>
      <vt:variant>
        <vt:i4>0</vt:i4>
      </vt:variant>
      <vt:variant>
        <vt:i4>5</vt:i4>
      </vt:variant>
      <vt:variant>
        <vt:lpwstr>http://www.europadonna.it/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rita De Grandi</dc:creator>
  <cp:keywords/>
  <cp:lastModifiedBy>Office6 - Intermedia</cp:lastModifiedBy>
  <cp:revision>13</cp:revision>
  <cp:lastPrinted>2019-01-29T15:32:00Z</cp:lastPrinted>
  <dcterms:created xsi:type="dcterms:W3CDTF">2021-02-09T09:27:00Z</dcterms:created>
  <dcterms:modified xsi:type="dcterms:W3CDTF">2021-02-09T09:54:00Z</dcterms:modified>
</cp:coreProperties>
</file>