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965B" w14:textId="14207496" w:rsidR="00417355" w:rsidRDefault="00417355" w:rsidP="00C96AF0">
      <w:bookmarkStart w:id="0" w:name="_Hlk90305990"/>
    </w:p>
    <w:p w14:paraId="603D8AC0" w14:textId="77777777" w:rsidR="00BF399E" w:rsidRPr="00BF399E" w:rsidRDefault="00BF399E" w:rsidP="00BF399E">
      <w:pPr>
        <w:jc w:val="center"/>
        <w:rPr>
          <w:rFonts w:ascii="Times New Roman" w:hAnsi="Times New Roman"/>
          <w:b/>
          <w:bCs/>
          <w:sz w:val="28"/>
          <w:szCs w:val="28"/>
        </w:rPr>
      </w:pPr>
    </w:p>
    <w:p w14:paraId="1E6B345F" w14:textId="51051A26" w:rsidR="00BF399E" w:rsidRPr="00BF399E" w:rsidRDefault="00BF399E" w:rsidP="00BF399E">
      <w:pPr>
        <w:jc w:val="center"/>
        <w:rPr>
          <w:rFonts w:ascii="Times New Roman" w:hAnsi="Times New Roman"/>
          <w:b/>
          <w:bCs/>
          <w:sz w:val="28"/>
          <w:szCs w:val="28"/>
        </w:rPr>
      </w:pPr>
      <w:r w:rsidRPr="00BF399E">
        <w:rPr>
          <w:rFonts w:ascii="Times New Roman" w:hAnsi="Times New Roman"/>
          <w:b/>
          <w:bCs/>
          <w:sz w:val="28"/>
          <w:szCs w:val="28"/>
        </w:rPr>
        <w:t xml:space="preserve">COMUNICATO STAMPA </w:t>
      </w:r>
    </w:p>
    <w:p w14:paraId="497DC621" w14:textId="77777777" w:rsidR="00BF399E" w:rsidRDefault="00BF399E" w:rsidP="00BF399E">
      <w:pPr>
        <w:jc w:val="center"/>
        <w:rPr>
          <w:rFonts w:ascii="Times New Roman" w:hAnsi="Times New Roman"/>
          <w:b/>
          <w:bCs/>
          <w:sz w:val="22"/>
          <w:szCs w:val="22"/>
        </w:rPr>
      </w:pPr>
    </w:p>
    <w:p w14:paraId="0EC28096" w14:textId="57F41FB5" w:rsidR="00F86F7A" w:rsidRPr="008F2854" w:rsidRDefault="00FB3786" w:rsidP="008B62C1">
      <w:pPr>
        <w:jc w:val="center"/>
        <w:rPr>
          <w:rFonts w:ascii="Times New Roman" w:hAnsi="Times New Roman"/>
          <w:b/>
          <w:bCs/>
          <w:szCs w:val="24"/>
        </w:rPr>
      </w:pPr>
      <w:r>
        <w:rPr>
          <w:rFonts w:ascii="Times New Roman" w:hAnsi="Times New Roman"/>
          <w:b/>
          <w:bCs/>
          <w:sz w:val="22"/>
          <w:szCs w:val="22"/>
        </w:rPr>
        <w:t xml:space="preserve">Presentati in conferenza stampa risultati di una doppia indagine condotta insieme all’ALTEMS </w:t>
      </w:r>
      <w:r w:rsidR="008F2854">
        <w:rPr>
          <w:rFonts w:ascii="Times New Roman" w:hAnsi="Times New Roman"/>
          <w:b/>
          <w:bCs/>
          <w:sz w:val="22"/>
          <w:szCs w:val="22"/>
        </w:rPr>
        <w:br/>
      </w:r>
      <w:r w:rsidR="008F2854" w:rsidRPr="008F2854">
        <w:rPr>
          <w:rFonts w:ascii="Times New Roman" w:hAnsi="Times New Roman"/>
          <w:b/>
          <w:bCs/>
          <w:szCs w:val="24"/>
        </w:rPr>
        <w:t xml:space="preserve">EUROPA DONNA: </w:t>
      </w:r>
      <w:r w:rsidR="008F2854">
        <w:rPr>
          <w:rFonts w:ascii="Times New Roman" w:hAnsi="Times New Roman"/>
          <w:b/>
          <w:bCs/>
          <w:szCs w:val="24"/>
        </w:rPr>
        <w:t xml:space="preserve">LA SENOLOGIA ITALIANA HA RETTO ALL’URTO DEL </w:t>
      </w:r>
      <w:r w:rsidR="008F2854">
        <w:rPr>
          <w:rFonts w:ascii="Times New Roman" w:hAnsi="Times New Roman"/>
          <w:b/>
          <w:bCs/>
          <w:szCs w:val="24"/>
        </w:rPr>
        <w:t>COVID</w:t>
      </w:r>
      <w:r w:rsidR="008B62C1">
        <w:rPr>
          <w:rFonts w:ascii="Times New Roman" w:hAnsi="Times New Roman"/>
          <w:b/>
          <w:bCs/>
          <w:szCs w:val="24"/>
        </w:rPr>
        <w:t>-19</w:t>
      </w:r>
      <w:r w:rsidR="008F2854">
        <w:rPr>
          <w:rFonts w:ascii="Times New Roman" w:hAnsi="Times New Roman"/>
          <w:b/>
          <w:bCs/>
          <w:szCs w:val="24"/>
        </w:rPr>
        <w:br/>
      </w:r>
      <w:r w:rsidR="008F2854">
        <w:rPr>
          <w:rFonts w:ascii="Times New Roman" w:hAnsi="Times New Roman"/>
          <w:b/>
          <w:bCs/>
          <w:sz w:val="22"/>
          <w:szCs w:val="22"/>
        </w:rPr>
        <w:t xml:space="preserve">NELLA SECONDA ODATA </w:t>
      </w:r>
      <w:r w:rsidR="008F2854" w:rsidRPr="008F2854">
        <w:rPr>
          <w:rFonts w:ascii="Times New Roman" w:hAnsi="Times New Roman"/>
          <w:b/>
          <w:bCs/>
          <w:sz w:val="22"/>
          <w:szCs w:val="22"/>
        </w:rPr>
        <w:t xml:space="preserve">RIPROGRAMMATO IL 30% DEGLI INTERVENTI CHIRUGICI SOSPESI </w:t>
      </w:r>
      <w:r w:rsidR="008B62C1">
        <w:rPr>
          <w:rFonts w:ascii="Times New Roman" w:hAnsi="Times New Roman"/>
          <w:b/>
          <w:bCs/>
          <w:sz w:val="22"/>
          <w:szCs w:val="22"/>
        </w:rPr>
        <w:br/>
      </w:r>
      <w:r w:rsidR="008B62C1" w:rsidRPr="004831AE">
        <w:rPr>
          <w:rFonts w:ascii="Times New Roman" w:hAnsi="Times New Roman"/>
          <w:b/>
          <w:bCs/>
          <w:i/>
          <w:iCs/>
          <w:sz w:val="22"/>
          <w:szCs w:val="22"/>
        </w:rPr>
        <w:t>D</w:t>
      </w:r>
      <w:r w:rsidR="008B62C1" w:rsidRPr="004831AE">
        <w:rPr>
          <w:rFonts w:ascii="Times New Roman" w:hAnsi="Times New Roman"/>
          <w:b/>
          <w:bCs/>
          <w:i/>
          <w:iCs/>
          <w:sz w:val="22"/>
          <w:szCs w:val="22"/>
        </w:rPr>
        <w:t>urante la pandemia</w:t>
      </w:r>
      <w:r w:rsidR="008B62C1" w:rsidRPr="004831AE">
        <w:rPr>
          <w:rFonts w:ascii="Times New Roman" w:hAnsi="Times New Roman"/>
          <w:b/>
          <w:bCs/>
          <w:i/>
          <w:iCs/>
          <w:sz w:val="22"/>
          <w:szCs w:val="22"/>
        </w:rPr>
        <w:t xml:space="preserve"> una paziente su 5 ha avuto difficoltà d’accesso alle </w:t>
      </w:r>
      <w:proofErr w:type="spellStart"/>
      <w:r w:rsidR="008B62C1" w:rsidRPr="004831AE">
        <w:rPr>
          <w:rFonts w:ascii="Times New Roman" w:hAnsi="Times New Roman"/>
          <w:b/>
          <w:bCs/>
          <w:i/>
          <w:iCs/>
          <w:sz w:val="22"/>
          <w:szCs w:val="22"/>
        </w:rPr>
        <w:t>Breast</w:t>
      </w:r>
      <w:proofErr w:type="spellEnd"/>
      <w:r w:rsidR="008B62C1" w:rsidRPr="004831AE">
        <w:rPr>
          <w:rFonts w:ascii="Times New Roman" w:hAnsi="Times New Roman"/>
          <w:b/>
          <w:bCs/>
          <w:i/>
          <w:iCs/>
          <w:sz w:val="22"/>
          <w:szCs w:val="22"/>
        </w:rPr>
        <w:t xml:space="preserve"> Uni</w:t>
      </w:r>
      <w:r w:rsidR="008B62C1" w:rsidRPr="004831AE">
        <w:rPr>
          <w:rFonts w:ascii="Times New Roman" w:hAnsi="Times New Roman"/>
          <w:b/>
          <w:bCs/>
          <w:i/>
          <w:iCs/>
          <w:sz w:val="22"/>
          <w:szCs w:val="22"/>
        </w:rPr>
        <w:t>t. Fondamentale il ruolo delle Associazioni di volontariato</w:t>
      </w:r>
      <w:r w:rsidR="004831AE">
        <w:rPr>
          <w:rFonts w:ascii="Times New Roman" w:hAnsi="Times New Roman"/>
          <w:b/>
          <w:bCs/>
          <w:i/>
          <w:iCs/>
          <w:sz w:val="22"/>
          <w:szCs w:val="22"/>
        </w:rPr>
        <w:t xml:space="preserve">: </w:t>
      </w:r>
      <w:r w:rsidR="008B62C1" w:rsidRPr="004831AE">
        <w:rPr>
          <w:rFonts w:ascii="Times New Roman" w:hAnsi="Times New Roman"/>
          <w:b/>
          <w:bCs/>
          <w:i/>
          <w:iCs/>
          <w:sz w:val="22"/>
          <w:szCs w:val="22"/>
        </w:rPr>
        <w:t xml:space="preserve">il 25% delle donne è riuscita a ricevere </w:t>
      </w:r>
      <w:r w:rsidR="008B62C1" w:rsidRPr="004831AE">
        <w:rPr>
          <w:rFonts w:ascii="Times New Roman" w:hAnsi="Times New Roman"/>
          <w:b/>
          <w:bCs/>
          <w:i/>
          <w:iCs/>
          <w:sz w:val="22"/>
          <w:szCs w:val="22"/>
        </w:rPr>
        <w:t>assistenza in presenza.</w:t>
      </w:r>
      <w:r w:rsidR="008B62C1" w:rsidRPr="004831AE">
        <w:rPr>
          <w:rFonts w:ascii="Times New Roman" w:hAnsi="Times New Roman"/>
          <w:b/>
          <w:bCs/>
          <w:i/>
          <w:iCs/>
          <w:sz w:val="22"/>
          <w:szCs w:val="22"/>
        </w:rPr>
        <w:t xml:space="preserve"> La Presidente D’Antona: “</w:t>
      </w:r>
      <w:r w:rsidR="004831AE" w:rsidRPr="004831AE">
        <w:rPr>
          <w:rFonts w:ascii="Times New Roman" w:hAnsi="Times New Roman"/>
          <w:b/>
          <w:bCs/>
          <w:i/>
          <w:iCs/>
          <w:sz w:val="22"/>
          <w:szCs w:val="22"/>
        </w:rPr>
        <w:t xml:space="preserve">Va potenziata </w:t>
      </w:r>
      <w:r w:rsidR="004831AE">
        <w:rPr>
          <w:rFonts w:ascii="Times New Roman" w:hAnsi="Times New Roman"/>
          <w:b/>
          <w:bCs/>
          <w:i/>
          <w:iCs/>
          <w:sz w:val="22"/>
          <w:szCs w:val="22"/>
        </w:rPr>
        <w:t>la t</w:t>
      </w:r>
      <w:r w:rsidR="004831AE" w:rsidRPr="004831AE">
        <w:rPr>
          <w:rFonts w:ascii="Times New Roman" w:hAnsi="Times New Roman"/>
          <w:b/>
          <w:bCs/>
          <w:i/>
          <w:iCs/>
          <w:sz w:val="22"/>
          <w:szCs w:val="22"/>
        </w:rPr>
        <w:t>elemedicina</w:t>
      </w:r>
      <w:r w:rsidR="004831AE">
        <w:rPr>
          <w:rFonts w:ascii="Times New Roman" w:hAnsi="Times New Roman"/>
          <w:b/>
          <w:bCs/>
          <w:i/>
          <w:iCs/>
          <w:sz w:val="22"/>
          <w:szCs w:val="22"/>
        </w:rPr>
        <w:t xml:space="preserve"> e la </w:t>
      </w:r>
      <w:r w:rsidR="004831AE" w:rsidRPr="004831AE">
        <w:rPr>
          <w:rFonts w:ascii="Times New Roman" w:hAnsi="Times New Roman"/>
          <w:b/>
          <w:bCs/>
          <w:i/>
          <w:iCs/>
          <w:sz w:val="22"/>
          <w:szCs w:val="22"/>
        </w:rPr>
        <w:t>psico-oncologia</w:t>
      </w:r>
      <w:r w:rsidR="004831AE">
        <w:rPr>
          <w:rFonts w:ascii="Times New Roman" w:hAnsi="Times New Roman"/>
          <w:b/>
          <w:bCs/>
          <w:i/>
          <w:iCs/>
          <w:sz w:val="22"/>
          <w:szCs w:val="22"/>
        </w:rPr>
        <w:t xml:space="preserve"> anche per il personale medico-sanitario</w:t>
      </w:r>
      <w:r w:rsidR="004831AE" w:rsidRPr="004831AE">
        <w:rPr>
          <w:rFonts w:ascii="Times New Roman" w:hAnsi="Times New Roman"/>
          <w:b/>
          <w:bCs/>
          <w:i/>
          <w:iCs/>
          <w:sz w:val="22"/>
          <w:szCs w:val="22"/>
        </w:rPr>
        <w:t>”</w:t>
      </w:r>
    </w:p>
    <w:p w14:paraId="45172717" w14:textId="33D04EDB" w:rsidR="00165CBD" w:rsidRPr="00165CBD" w:rsidRDefault="000B78CC" w:rsidP="00165CBD">
      <w:pPr>
        <w:pStyle w:val="summary-art"/>
        <w:shd w:val="clear" w:color="auto" w:fill="FFFFFF"/>
        <w:jc w:val="both"/>
        <w:rPr>
          <w:rFonts w:ascii="Times New Roman" w:hAnsi="Times New Roman" w:cs="Times New Roman"/>
          <w:sz w:val="24"/>
          <w:szCs w:val="24"/>
        </w:rPr>
      </w:pPr>
      <w:r w:rsidRPr="00165CBD">
        <w:rPr>
          <w:rFonts w:ascii="Times New Roman" w:eastAsia="Times New Roman" w:hAnsi="Times New Roman" w:cs="Times New Roman"/>
          <w:i/>
          <w:iCs/>
          <w:sz w:val="24"/>
          <w:szCs w:val="24"/>
        </w:rPr>
        <w:t>Roma, dicembre 2021</w:t>
      </w:r>
      <w:r w:rsidRPr="00165CBD">
        <w:rPr>
          <w:rFonts w:ascii="Times New Roman" w:eastAsia="Times New Roman" w:hAnsi="Times New Roman" w:cs="Times New Roman"/>
          <w:sz w:val="24"/>
          <w:szCs w:val="24"/>
        </w:rPr>
        <w:t xml:space="preserve"> </w:t>
      </w:r>
      <w:r w:rsidR="00C828E2" w:rsidRPr="00165CBD">
        <w:rPr>
          <w:rFonts w:ascii="Times New Roman" w:eastAsia="Times New Roman" w:hAnsi="Times New Roman" w:cs="Times New Roman"/>
          <w:sz w:val="24"/>
          <w:szCs w:val="24"/>
        </w:rPr>
        <w:t>–</w:t>
      </w:r>
      <w:r w:rsidRPr="00165CBD">
        <w:rPr>
          <w:rFonts w:ascii="Times New Roman" w:eastAsia="Times New Roman" w:hAnsi="Times New Roman" w:cs="Times New Roman"/>
          <w:sz w:val="24"/>
          <w:szCs w:val="24"/>
        </w:rPr>
        <w:t xml:space="preserve"> </w:t>
      </w:r>
      <w:r w:rsidR="00B62E5B" w:rsidRPr="00165CBD">
        <w:rPr>
          <w:rFonts w:ascii="Times New Roman" w:eastAsia="Times New Roman" w:hAnsi="Times New Roman" w:cs="Times New Roman"/>
          <w:sz w:val="24"/>
          <w:szCs w:val="24"/>
        </w:rPr>
        <w:t xml:space="preserve">Il Covid-19 ha </w:t>
      </w:r>
      <w:r w:rsidR="00165CBD">
        <w:rPr>
          <w:rFonts w:ascii="Times New Roman" w:eastAsia="Times New Roman" w:hAnsi="Times New Roman" w:cs="Times New Roman"/>
          <w:sz w:val="24"/>
          <w:szCs w:val="24"/>
        </w:rPr>
        <w:t xml:space="preserve">avuto un </w:t>
      </w:r>
      <w:r w:rsidR="00B62E5B" w:rsidRPr="00165CBD">
        <w:rPr>
          <w:rFonts w:ascii="Times New Roman" w:eastAsia="Times New Roman" w:hAnsi="Times New Roman" w:cs="Times New Roman"/>
          <w:sz w:val="24"/>
          <w:szCs w:val="24"/>
        </w:rPr>
        <w:t xml:space="preserve">impatto sulle prestazioni sanitarie delle </w:t>
      </w:r>
      <w:proofErr w:type="spellStart"/>
      <w:r w:rsidR="00B62E5B" w:rsidRPr="00165CBD">
        <w:rPr>
          <w:rFonts w:ascii="Times New Roman" w:eastAsia="Times New Roman" w:hAnsi="Times New Roman" w:cs="Times New Roman"/>
          <w:sz w:val="24"/>
          <w:szCs w:val="24"/>
        </w:rPr>
        <w:t>Breast</w:t>
      </w:r>
      <w:proofErr w:type="spellEnd"/>
      <w:r w:rsidR="00B62E5B" w:rsidRPr="00165CBD">
        <w:rPr>
          <w:rFonts w:ascii="Times New Roman" w:eastAsia="Times New Roman" w:hAnsi="Times New Roman" w:cs="Times New Roman"/>
          <w:sz w:val="24"/>
          <w:szCs w:val="24"/>
        </w:rPr>
        <w:t xml:space="preserve"> Unit attive nel nostro Paese per il trattamento del tumore del seno. Questo è avvenuto di più nella seconda ondata del 2020 </w:t>
      </w:r>
      <w:r w:rsidR="00B62E5B" w:rsidRPr="00165CBD">
        <w:rPr>
          <w:rFonts w:ascii="Times New Roman" w:hAnsi="Times New Roman" w:cs="Times New Roman"/>
          <w:sz w:val="24"/>
          <w:szCs w:val="24"/>
        </w:rPr>
        <w:t>(settembre-dicembre 2020)</w:t>
      </w:r>
      <w:r w:rsidR="00B62E5B" w:rsidRPr="00165CBD">
        <w:rPr>
          <w:rFonts w:ascii="Times New Roman" w:hAnsi="Times New Roman" w:cs="Times New Roman"/>
          <w:sz w:val="24"/>
          <w:szCs w:val="24"/>
        </w:rPr>
        <w:t xml:space="preserve"> rispetto alla prima </w:t>
      </w:r>
      <w:r w:rsidR="00B62E5B" w:rsidRPr="00165CBD">
        <w:rPr>
          <w:rFonts w:ascii="Times New Roman" w:hAnsi="Times New Roman" w:cs="Times New Roman"/>
          <w:sz w:val="24"/>
          <w:szCs w:val="24"/>
        </w:rPr>
        <w:t>(marzo-agosto</w:t>
      </w:r>
      <w:r w:rsidR="00165CBD">
        <w:rPr>
          <w:rFonts w:ascii="Times New Roman" w:hAnsi="Times New Roman" w:cs="Times New Roman"/>
          <w:sz w:val="24"/>
          <w:szCs w:val="24"/>
        </w:rPr>
        <w:t>)</w:t>
      </w:r>
      <w:r w:rsidR="00B62E5B" w:rsidRPr="00165CBD">
        <w:rPr>
          <w:rFonts w:ascii="Times New Roman" w:hAnsi="Times New Roman" w:cs="Times New Roman"/>
          <w:sz w:val="24"/>
          <w:szCs w:val="24"/>
        </w:rPr>
        <w:t xml:space="preserve">. </w:t>
      </w:r>
      <w:r w:rsidR="009B77F9" w:rsidRPr="00165CBD">
        <w:rPr>
          <w:rFonts w:ascii="Times New Roman" w:hAnsi="Times New Roman" w:cs="Times New Roman"/>
          <w:sz w:val="24"/>
          <w:szCs w:val="24"/>
        </w:rPr>
        <w:t>Dal 38% di visite specialistiche annullate nella prima ondata si è passati all’89% nella seconda</w:t>
      </w:r>
      <w:r w:rsidR="00B62E5B" w:rsidRPr="00165CBD">
        <w:rPr>
          <w:rFonts w:ascii="Times New Roman" w:hAnsi="Times New Roman" w:cs="Times New Roman"/>
          <w:sz w:val="24"/>
          <w:szCs w:val="24"/>
        </w:rPr>
        <w:t>. D</w:t>
      </w:r>
      <w:r w:rsidR="009B77F9" w:rsidRPr="00165CBD">
        <w:rPr>
          <w:rFonts w:ascii="Times New Roman" w:hAnsi="Times New Roman" w:cs="Times New Roman"/>
          <w:sz w:val="24"/>
          <w:szCs w:val="24"/>
        </w:rPr>
        <w:t>al 25% di esami diagnostici annullati nella prima è passati all’88% nella seconda: prestazioni che sono state riprogrammate solo parzialmente (circa il 50% al seguito della seconda ondata).</w:t>
      </w:r>
      <w:r w:rsidR="00B62E5B" w:rsidRPr="00165CBD">
        <w:rPr>
          <w:rFonts w:ascii="Times New Roman" w:hAnsi="Times New Roman" w:cs="Times New Roman"/>
          <w:sz w:val="24"/>
          <w:szCs w:val="24"/>
        </w:rPr>
        <w:t xml:space="preserve"> </w:t>
      </w:r>
      <w:r w:rsidR="00B62E5B" w:rsidRPr="00165CBD">
        <w:rPr>
          <w:rFonts w:ascii="Times New Roman" w:hAnsi="Times New Roman" w:cs="Times New Roman"/>
          <w:sz w:val="24"/>
          <w:szCs w:val="24"/>
        </w:rPr>
        <w:t>Per quanto riguarda gli interventi chirurgici, l’impatto della seconda ondata stato più contenuto</w:t>
      </w:r>
      <w:r w:rsidR="00B62E5B" w:rsidRPr="00165CBD">
        <w:rPr>
          <w:rFonts w:ascii="Times New Roman" w:hAnsi="Times New Roman" w:cs="Times New Roman"/>
          <w:sz w:val="24"/>
          <w:szCs w:val="24"/>
        </w:rPr>
        <w:t>. I</w:t>
      </w:r>
      <w:r w:rsidR="00B62E5B" w:rsidRPr="00165CBD">
        <w:rPr>
          <w:rFonts w:ascii="Times New Roman" w:hAnsi="Times New Roman" w:cs="Times New Roman"/>
          <w:sz w:val="24"/>
          <w:szCs w:val="24"/>
        </w:rPr>
        <w:t>l 27% de</w:t>
      </w:r>
      <w:r w:rsidR="00B62E5B" w:rsidRPr="00165CBD">
        <w:rPr>
          <w:rFonts w:ascii="Times New Roman" w:hAnsi="Times New Roman" w:cs="Times New Roman"/>
          <w:sz w:val="24"/>
          <w:szCs w:val="24"/>
        </w:rPr>
        <w:t>lle operazion</w:t>
      </w:r>
      <w:r w:rsidR="00F86F7A">
        <w:rPr>
          <w:rFonts w:ascii="Times New Roman" w:hAnsi="Times New Roman" w:cs="Times New Roman"/>
          <w:sz w:val="24"/>
          <w:szCs w:val="24"/>
        </w:rPr>
        <w:t>i</w:t>
      </w:r>
      <w:r w:rsidR="00B62E5B" w:rsidRPr="00165CBD">
        <w:rPr>
          <w:rFonts w:ascii="Times New Roman" w:hAnsi="Times New Roman" w:cs="Times New Roman"/>
          <w:sz w:val="24"/>
          <w:szCs w:val="24"/>
        </w:rPr>
        <w:t xml:space="preserve"> </w:t>
      </w:r>
      <w:r w:rsidR="00B62E5B" w:rsidRPr="00165CBD">
        <w:rPr>
          <w:rFonts w:ascii="Times New Roman" w:hAnsi="Times New Roman" w:cs="Times New Roman"/>
          <w:sz w:val="24"/>
          <w:szCs w:val="24"/>
        </w:rPr>
        <w:t>sospes</w:t>
      </w:r>
      <w:r w:rsidR="00B62E5B" w:rsidRPr="00165CBD">
        <w:rPr>
          <w:rFonts w:ascii="Times New Roman" w:hAnsi="Times New Roman" w:cs="Times New Roman"/>
          <w:sz w:val="24"/>
          <w:szCs w:val="24"/>
        </w:rPr>
        <w:t>e</w:t>
      </w:r>
      <w:r w:rsidR="00B62E5B" w:rsidRPr="00165CBD">
        <w:rPr>
          <w:rFonts w:ascii="Times New Roman" w:hAnsi="Times New Roman" w:cs="Times New Roman"/>
          <w:sz w:val="24"/>
          <w:szCs w:val="24"/>
        </w:rPr>
        <w:t xml:space="preserve"> nella prima ondata e il 30% di quell</w:t>
      </w:r>
      <w:r w:rsidR="00B62E5B" w:rsidRPr="00165CBD">
        <w:rPr>
          <w:rFonts w:ascii="Times New Roman" w:hAnsi="Times New Roman" w:cs="Times New Roman"/>
          <w:sz w:val="24"/>
          <w:szCs w:val="24"/>
        </w:rPr>
        <w:t>e</w:t>
      </w:r>
      <w:r w:rsidR="00B62E5B" w:rsidRPr="00165CBD">
        <w:rPr>
          <w:rFonts w:ascii="Times New Roman" w:hAnsi="Times New Roman" w:cs="Times New Roman"/>
          <w:sz w:val="24"/>
          <w:szCs w:val="24"/>
        </w:rPr>
        <w:t xml:space="preserve"> annullat</w:t>
      </w:r>
      <w:r w:rsidR="00B62E5B" w:rsidRPr="00165CBD">
        <w:rPr>
          <w:rFonts w:ascii="Times New Roman" w:hAnsi="Times New Roman" w:cs="Times New Roman"/>
          <w:sz w:val="24"/>
          <w:szCs w:val="24"/>
        </w:rPr>
        <w:t>e</w:t>
      </w:r>
      <w:r w:rsidR="00B62E5B" w:rsidRPr="00165CBD">
        <w:rPr>
          <w:rFonts w:ascii="Times New Roman" w:hAnsi="Times New Roman" w:cs="Times New Roman"/>
          <w:sz w:val="24"/>
          <w:szCs w:val="24"/>
        </w:rPr>
        <w:t xml:space="preserve"> nella seconda, sono stat</w:t>
      </w:r>
      <w:r w:rsidR="00B62E5B" w:rsidRPr="00165CBD">
        <w:rPr>
          <w:rFonts w:ascii="Times New Roman" w:hAnsi="Times New Roman" w:cs="Times New Roman"/>
          <w:sz w:val="24"/>
          <w:szCs w:val="24"/>
        </w:rPr>
        <w:t>e</w:t>
      </w:r>
      <w:r w:rsidR="00B62E5B" w:rsidRPr="00165CBD">
        <w:rPr>
          <w:rFonts w:ascii="Times New Roman" w:hAnsi="Times New Roman" w:cs="Times New Roman"/>
          <w:sz w:val="24"/>
          <w:szCs w:val="24"/>
        </w:rPr>
        <w:t xml:space="preserve"> tutti comunque riprogrammat</w:t>
      </w:r>
      <w:r w:rsidR="00F86F7A">
        <w:rPr>
          <w:rFonts w:ascii="Times New Roman" w:hAnsi="Times New Roman" w:cs="Times New Roman"/>
          <w:sz w:val="24"/>
          <w:szCs w:val="24"/>
        </w:rPr>
        <w:t>e</w:t>
      </w:r>
      <w:r w:rsidR="00B62E5B" w:rsidRPr="00165CBD">
        <w:rPr>
          <w:rFonts w:ascii="Times New Roman" w:hAnsi="Times New Roman" w:cs="Times New Roman"/>
          <w:sz w:val="24"/>
          <w:szCs w:val="24"/>
        </w:rPr>
        <w:t>. L</w:t>
      </w:r>
      <w:r w:rsidR="00B62E5B" w:rsidRPr="00165CBD">
        <w:rPr>
          <w:rFonts w:ascii="Times New Roman" w:hAnsi="Times New Roman" w:cs="Times New Roman"/>
          <w:sz w:val="24"/>
          <w:szCs w:val="24"/>
        </w:rPr>
        <w:t xml:space="preserve">’erogazione delle </w:t>
      </w:r>
      <w:r w:rsidR="00B62E5B" w:rsidRPr="00165CBD">
        <w:rPr>
          <w:rFonts w:ascii="Times New Roman" w:hAnsi="Times New Roman" w:cs="Times New Roman"/>
          <w:sz w:val="24"/>
          <w:szCs w:val="24"/>
        </w:rPr>
        <w:t xml:space="preserve">cure come </w:t>
      </w:r>
      <w:r w:rsidR="00B62E5B" w:rsidRPr="00165CBD">
        <w:rPr>
          <w:rFonts w:ascii="Times New Roman" w:hAnsi="Times New Roman" w:cs="Times New Roman"/>
          <w:sz w:val="24"/>
          <w:szCs w:val="24"/>
        </w:rPr>
        <w:t>chemioterapia</w:t>
      </w:r>
      <w:r w:rsidR="00B62E5B" w:rsidRPr="00165CBD">
        <w:rPr>
          <w:rFonts w:ascii="Times New Roman" w:hAnsi="Times New Roman" w:cs="Times New Roman"/>
          <w:sz w:val="24"/>
          <w:szCs w:val="24"/>
        </w:rPr>
        <w:t xml:space="preserve"> o </w:t>
      </w:r>
      <w:r w:rsidR="00B62E5B" w:rsidRPr="00165CBD">
        <w:rPr>
          <w:rFonts w:ascii="Times New Roman" w:hAnsi="Times New Roman" w:cs="Times New Roman"/>
          <w:sz w:val="24"/>
          <w:szCs w:val="24"/>
        </w:rPr>
        <w:t xml:space="preserve">radioterapia è stata ritardata solo lievemente (dal 2 al 3%). </w:t>
      </w:r>
    </w:p>
    <w:p w14:paraId="0A1DB80A" w14:textId="65289F31" w:rsidR="00AA0095" w:rsidRPr="00165CBD" w:rsidRDefault="00AA0095" w:rsidP="00165CBD">
      <w:pPr>
        <w:jc w:val="both"/>
        <w:rPr>
          <w:rFonts w:ascii="Times New Roman" w:hAnsi="Times New Roman"/>
          <w:szCs w:val="24"/>
        </w:rPr>
      </w:pPr>
      <w:r w:rsidRPr="00165CBD">
        <w:rPr>
          <w:rFonts w:ascii="Times New Roman" w:hAnsi="Times New Roman"/>
          <w:szCs w:val="24"/>
        </w:rPr>
        <w:t xml:space="preserve">Sono questi alcuni dati contenuti nel rapporto “Cancro Contro Covid - L’impatto del Covid sul tumore al seno” redatto da Europa Donna Italia insieme a ALTEMS (Alta Scuola di Economia e Management dei Sistemi Sanitari dell’Università Cattolica). All’indagine hanno partecipato 664 pazienti e 123 Coordinatori di </w:t>
      </w:r>
      <w:proofErr w:type="spellStart"/>
      <w:r w:rsidRPr="00165CBD">
        <w:rPr>
          <w:rFonts w:ascii="Times New Roman" w:hAnsi="Times New Roman"/>
          <w:szCs w:val="24"/>
        </w:rPr>
        <w:t>Breast</w:t>
      </w:r>
      <w:proofErr w:type="spellEnd"/>
      <w:r w:rsidRPr="00165CBD">
        <w:rPr>
          <w:rFonts w:ascii="Times New Roman" w:hAnsi="Times New Roman"/>
          <w:szCs w:val="24"/>
        </w:rPr>
        <w:t xml:space="preserve"> Unit ed ha avuto l’obiettivo di evidenziare l’evoluzione delle conseguenze della pandemia</w:t>
      </w:r>
      <w:r w:rsidR="00F86F7A">
        <w:rPr>
          <w:rFonts w:ascii="Times New Roman" w:hAnsi="Times New Roman"/>
          <w:szCs w:val="24"/>
        </w:rPr>
        <w:t xml:space="preserve">. </w:t>
      </w:r>
      <w:r w:rsidRPr="00165CBD">
        <w:rPr>
          <w:rFonts w:ascii="Times New Roman" w:hAnsi="Times New Roman"/>
          <w:szCs w:val="24"/>
        </w:rPr>
        <w:t xml:space="preserve">Il report viene presentato oggi in una conferenza stampa on line. “L’emergenza pandemica ha reso più evidenti alcune lacune del nostro sistema sanitario nazionale - afferma </w:t>
      </w:r>
      <w:r w:rsidRPr="00165CBD">
        <w:rPr>
          <w:rFonts w:ascii="Times New Roman" w:hAnsi="Times New Roman"/>
          <w:b/>
          <w:bCs/>
          <w:szCs w:val="24"/>
        </w:rPr>
        <w:t>Rosanna D’Antona</w:t>
      </w:r>
      <w:r w:rsidRPr="00165CBD">
        <w:rPr>
          <w:rFonts w:ascii="Times New Roman" w:hAnsi="Times New Roman"/>
          <w:szCs w:val="24"/>
        </w:rPr>
        <w:t>, Presidente di Europa Donna Italia -. Queste sono risultate ancora più palesi nel trattamento di neoplasie molto diffuse tra la popolazione come per il carcinoma mammario. La nostra doppia indagine ha evidenziato come una paziente su cinque, negli ultimi due anni, ha avuto difficoltà ad accedere alle Brest Unit. Paura di possibili contagi, reparti di oncologia riconvertiti in strutture per assistere i malati di Covid, disorganizzazione e carenza di personale hanno costretto molte persone a non sottoporsi ad esami, terapie o accertamenti.</w:t>
      </w:r>
      <w:r w:rsidR="00F86F7A">
        <w:rPr>
          <w:rFonts w:ascii="Times New Roman" w:hAnsi="Times New Roman"/>
          <w:szCs w:val="24"/>
        </w:rPr>
        <w:t xml:space="preserve"> </w:t>
      </w:r>
      <w:r w:rsidRPr="00165CBD">
        <w:rPr>
          <w:rFonts w:ascii="Times New Roman" w:hAnsi="Times New Roman"/>
          <w:szCs w:val="24"/>
        </w:rPr>
        <w:t xml:space="preserve">Per il 79% delle </w:t>
      </w:r>
      <w:proofErr w:type="spellStart"/>
      <w:r w:rsidRPr="00165CBD">
        <w:rPr>
          <w:rFonts w:ascii="Times New Roman" w:hAnsi="Times New Roman"/>
          <w:szCs w:val="24"/>
        </w:rPr>
        <w:t>Breast</w:t>
      </w:r>
      <w:proofErr w:type="spellEnd"/>
      <w:r w:rsidRPr="00165CBD">
        <w:rPr>
          <w:rFonts w:ascii="Times New Roman" w:hAnsi="Times New Roman"/>
          <w:szCs w:val="24"/>
        </w:rPr>
        <w:t xml:space="preserve"> Unit coinvolte nell’analisi, al momento dell’indagine (settembre-ottobre 2021) tutte le attività erano rientrate in sede: restava quindi comunque un buon 21% di attività trasferite che ancora dovevano essere riportate nell’alveo delle </w:t>
      </w:r>
      <w:proofErr w:type="spellStart"/>
      <w:r w:rsidRPr="00165CBD">
        <w:rPr>
          <w:rFonts w:ascii="Times New Roman" w:hAnsi="Times New Roman"/>
          <w:szCs w:val="24"/>
        </w:rPr>
        <w:t>Breast</w:t>
      </w:r>
      <w:proofErr w:type="spellEnd"/>
      <w:r w:rsidRPr="00165CBD">
        <w:rPr>
          <w:rFonts w:ascii="Times New Roman" w:hAnsi="Times New Roman"/>
          <w:szCs w:val="24"/>
        </w:rPr>
        <w:t xml:space="preserve"> Unit.</w:t>
      </w:r>
      <w:r w:rsidR="004831AE">
        <w:rPr>
          <w:rFonts w:ascii="Times New Roman" w:hAnsi="Times New Roman"/>
          <w:szCs w:val="24"/>
        </w:rPr>
        <w:t xml:space="preserve"> </w:t>
      </w:r>
      <w:r w:rsidRPr="00165CBD">
        <w:rPr>
          <w:rFonts w:ascii="Times New Roman" w:hAnsi="Times New Roman"/>
          <w:szCs w:val="24"/>
        </w:rPr>
        <w:t>“S</w:t>
      </w:r>
      <w:r w:rsidRPr="00165CBD">
        <w:rPr>
          <w:rFonts w:ascii="Times New Roman" w:hAnsi="Times New Roman"/>
          <w:szCs w:val="24"/>
        </w:rPr>
        <w:t>e la senologia italiana ha pagato un prezzo tutto sommato minore rispetto ad altri Paesi, lo dobbiamo al fatto che molte strutture di cura hanno saputo lavorare in rete, dislocando i l’erogazione dei servizi a seconda delle emergenze per assicurarne la continuità</w:t>
      </w:r>
      <w:r w:rsidRPr="00165CBD">
        <w:rPr>
          <w:rFonts w:ascii="Times New Roman" w:hAnsi="Times New Roman"/>
          <w:szCs w:val="24"/>
        </w:rPr>
        <w:t xml:space="preserve"> </w:t>
      </w:r>
      <w:r w:rsidRPr="00165CBD">
        <w:rPr>
          <w:rFonts w:ascii="Times New Roman" w:hAnsi="Times New Roman"/>
          <w:szCs w:val="24"/>
        </w:rPr>
        <w:t xml:space="preserve">seno - aggiunge </w:t>
      </w:r>
      <w:r w:rsidRPr="00F86F7A">
        <w:rPr>
          <w:rFonts w:ascii="Times New Roman" w:hAnsi="Times New Roman"/>
          <w:b/>
          <w:bCs/>
          <w:szCs w:val="24"/>
        </w:rPr>
        <w:t>Lucio Fortunato</w:t>
      </w:r>
      <w:r w:rsidRPr="00165CBD">
        <w:rPr>
          <w:rFonts w:ascii="Times New Roman" w:hAnsi="Times New Roman"/>
          <w:szCs w:val="24"/>
        </w:rPr>
        <w:t xml:space="preserve">, del Consiglio Direttivo di </w:t>
      </w:r>
      <w:proofErr w:type="spellStart"/>
      <w:r w:rsidRPr="00165CBD">
        <w:rPr>
          <w:rFonts w:ascii="Times New Roman" w:hAnsi="Times New Roman"/>
          <w:szCs w:val="24"/>
        </w:rPr>
        <w:t>Senonetwork</w:t>
      </w:r>
      <w:proofErr w:type="spellEnd"/>
      <w:r w:rsidRPr="00165CBD">
        <w:rPr>
          <w:rFonts w:ascii="Times New Roman" w:hAnsi="Times New Roman"/>
          <w:szCs w:val="24"/>
        </w:rPr>
        <w:t xml:space="preserve"> Italia Onlus -. Quella del potenziamento delle reti resta quindi un’indicazione preziosa anche per affrontare il futuro. Occorrerà ora infatti prepararsi ad affrontare le conseguenze che l’impatto prodotto dalla pandemia è destinato ad avere nei prossimi dieci anni, in termini di sopravvivenza e qualità della vita delle pazienti.</w:t>
      </w:r>
      <w:r w:rsidR="00165CBD">
        <w:rPr>
          <w:rFonts w:ascii="Times New Roman" w:hAnsi="Times New Roman"/>
          <w:szCs w:val="24"/>
        </w:rPr>
        <w:t xml:space="preserve"> </w:t>
      </w:r>
      <w:r w:rsidRPr="00165CBD">
        <w:rPr>
          <w:rFonts w:ascii="Times New Roman" w:hAnsi="Times New Roman"/>
          <w:szCs w:val="24"/>
        </w:rPr>
        <w:t xml:space="preserve">Va ricordato come Brest </w:t>
      </w:r>
      <w:r w:rsidRPr="00165CBD">
        <w:rPr>
          <w:rFonts w:ascii="Times New Roman" w:hAnsi="Times New Roman"/>
          <w:szCs w:val="24"/>
        </w:rPr>
        <w:t>Unit sono le uniche strutture sanitarie che garantiscono la multidisciplinarietà nella lotta contro il tumore del Quest’ultima rappresenta un’opportunità di cura e assistenza e permette alla paziente di affrontare nel migliore modo possibile una malattia, a volte, lunga e complessa</w:t>
      </w:r>
      <w:r w:rsidR="00165CBD">
        <w:rPr>
          <w:rFonts w:ascii="Times New Roman" w:hAnsi="Times New Roman"/>
          <w:szCs w:val="24"/>
        </w:rPr>
        <w:t>”</w:t>
      </w:r>
      <w:r w:rsidRPr="00165CBD">
        <w:rPr>
          <w:rFonts w:ascii="Times New Roman" w:hAnsi="Times New Roman"/>
          <w:szCs w:val="24"/>
        </w:rPr>
        <w:t xml:space="preserve">. </w:t>
      </w:r>
    </w:p>
    <w:p w14:paraId="1E0CEFA2" w14:textId="789490A1" w:rsidR="00165CBD" w:rsidRPr="00165CBD" w:rsidRDefault="009B77F9" w:rsidP="00165CBD">
      <w:pPr>
        <w:pStyle w:val="summary-art"/>
        <w:shd w:val="clear" w:color="auto" w:fill="FFFFFF"/>
        <w:jc w:val="both"/>
        <w:rPr>
          <w:rFonts w:ascii="Times New Roman" w:hAnsi="Times New Roman" w:cs="Times New Roman"/>
          <w:sz w:val="24"/>
          <w:szCs w:val="24"/>
        </w:rPr>
      </w:pPr>
      <w:r w:rsidRPr="00165CBD">
        <w:rPr>
          <w:rFonts w:ascii="Times New Roman" w:hAnsi="Times New Roman" w:cs="Times New Roman"/>
          <w:sz w:val="24"/>
          <w:szCs w:val="24"/>
        </w:rPr>
        <w:lastRenderedPageBreak/>
        <w:t xml:space="preserve">L’indagine ha </w:t>
      </w:r>
      <w:r w:rsidR="00AA0095" w:rsidRPr="00165CBD">
        <w:rPr>
          <w:rFonts w:ascii="Times New Roman" w:hAnsi="Times New Roman" w:cs="Times New Roman"/>
          <w:sz w:val="24"/>
          <w:szCs w:val="24"/>
        </w:rPr>
        <w:t xml:space="preserve">inoltre </w:t>
      </w:r>
      <w:r w:rsidRPr="00165CBD">
        <w:rPr>
          <w:rFonts w:ascii="Times New Roman" w:hAnsi="Times New Roman" w:cs="Times New Roman"/>
          <w:sz w:val="24"/>
          <w:szCs w:val="24"/>
        </w:rPr>
        <w:t xml:space="preserve">anche evidenziato il ruolo delle associazioni di volontariato. </w:t>
      </w:r>
      <w:r w:rsidR="00AA0095" w:rsidRPr="00165CBD">
        <w:rPr>
          <w:rFonts w:ascii="Times New Roman" w:hAnsi="Times New Roman" w:cs="Times New Roman"/>
          <w:sz w:val="24"/>
          <w:szCs w:val="24"/>
        </w:rPr>
        <w:t>“D</w:t>
      </w:r>
      <w:r w:rsidRPr="00165CBD">
        <w:rPr>
          <w:rFonts w:ascii="Times New Roman" w:hAnsi="Times New Roman" w:cs="Times New Roman"/>
          <w:sz w:val="24"/>
          <w:szCs w:val="24"/>
        </w:rPr>
        <w:t>urante la pandemia le sono state un valido strumento di supporto per le pazienti</w:t>
      </w:r>
      <w:r w:rsidR="00AA0095" w:rsidRPr="00165CBD">
        <w:rPr>
          <w:rFonts w:ascii="Times New Roman" w:hAnsi="Times New Roman" w:cs="Times New Roman"/>
          <w:sz w:val="24"/>
          <w:szCs w:val="24"/>
        </w:rPr>
        <w:t xml:space="preserve"> </w:t>
      </w:r>
      <w:r w:rsidR="00F86F7A">
        <w:rPr>
          <w:rFonts w:ascii="Times New Roman" w:hAnsi="Times New Roman" w:cs="Times New Roman"/>
          <w:sz w:val="24"/>
          <w:szCs w:val="24"/>
        </w:rPr>
        <w:t>-</w:t>
      </w:r>
      <w:r w:rsidR="00AA0095" w:rsidRPr="00165CBD">
        <w:rPr>
          <w:rFonts w:ascii="Times New Roman" w:hAnsi="Times New Roman" w:cs="Times New Roman"/>
          <w:sz w:val="24"/>
          <w:szCs w:val="24"/>
        </w:rPr>
        <w:t xml:space="preserve"> prosegue </w:t>
      </w:r>
      <w:r w:rsidR="00AA0095" w:rsidRPr="00165CBD">
        <w:rPr>
          <w:rFonts w:ascii="Times New Roman" w:hAnsi="Times New Roman" w:cs="Times New Roman"/>
          <w:b/>
          <w:bCs/>
          <w:sz w:val="24"/>
          <w:szCs w:val="24"/>
        </w:rPr>
        <w:t>Rosanna D’Antona</w:t>
      </w:r>
      <w:r w:rsidR="00AA0095" w:rsidRPr="00165CBD">
        <w:rPr>
          <w:rFonts w:ascii="Times New Roman" w:hAnsi="Times New Roman" w:cs="Times New Roman"/>
          <w:sz w:val="24"/>
          <w:szCs w:val="24"/>
        </w:rPr>
        <w:t xml:space="preserve"> -. Sono state rese </w:t>
      </w:r>
      <w:r w:rsidRPr="00165CBD">
        <w:rPr>
          <w:rFonts w:ascii="Times New Roman" w:hAnsi="Times New Roman" w:cs="Times New Roman"/>
          <w:sz w:val="24"/>
          <w:szCs w:val="24"/>
        </w:rPr>
        <w:t>disponibili alcune attività da remoto al 68% delle pazienti interviste, mentre il 25% delle donne ha comunque potuto ricevere assistenza dalle volontarie in presenza</w:t>
      </w:r>
      <w:r w:rsidR="00AA0095" w:rsidRPr="00165CBD">
        <w:rPr>
          <w:rFonts w:ascii="Times New Roman" w:hAnsi="Times New Roman" w:cs="Times New Roman"/>
          <w:sz w:val="24"/>
          <w:szCs w:val="24"/>
        </w:rPr>
        <w:t>”</w:t>
      </w:r>
      <w:r w:rsidRPr="00165CBD">
        <w:rPr>
          <w:rFonts w:ascii="Times New Roman" w:hAnsi="Times New Roman" w:cs="Times New Roman"/>
          <w:sz w:val="24"/>
          <w:szCs w:val="24"/>
        </w:rPr>
        <w:t>.</w:t>
      </w:r>
      <w:r w:rsidR="00AA0095" w:rsidRPr="00165CBD">
        <w:rPr>
          <w:rFonts w:ascii="Times New Roman" w:hAnsi="Times New Roman" w:cs="Times New Roman"/>
          <w:sz w:val="24"/>
          <w:szCs w:val="24"/>
        </w:rPr>
        <w:t xml:space="preserve"> </w:t>
      </w:r>
      <w:r w:rsidR="00F86F7A" w:rsidRPr="00165CBD">
        <w:rPr>
          <w:rFonts w:ascii="Times New Roman" w:hAnsi="Times New Roman" w:cs="Times New Roman"/>
          <w:sz w:val="24"/>
          <w:szCs w:val="24"/>
        </w:rPr>
        <w:t xml:space="preserve">“Il Covid-19 può perciò rappresentare un’occasione per valorizzare il volontariato in ambito oncologico - sottolinea </w:t>
      </w:r>
      <w:r w:rsidR="00F86F7A" w:rsidRPr="00165CBD">
        <w:rPr>
          <w:rFonts w:ascii="Times New Roman" w:hAnsi="Times New Roman" w:cs="Times New Roman"/>
          <w:b/>
          <w:bCs/>
          <w:sz w:val="24"/>
          <w:szCs w:val="24"/>
        </w:rPr>
        <w:t>Americo Cicchetti</w:t>
      </w:r>
      <w:r w:rsidR="00F86F7A" w:rsidRPr="00165CBD">
        <w:rPr>
          <w:rFonts w:ascii="Times New Roman" w:hAnsi="Times New Roman" w:cs="Times New Roman"/>
          <w:sz w:val="24"/>
          <w:szCs w:val="24"/>
        </w:rPr>
        <w:t xml:space="preserve">, </w:t>
      </w:r>
      <w:proofErr w:type="spellStart"/>
      <w:r w:rsidR="00F86F7A" w:rsidRPr="00165CBD">
        <w:rPr>
          <w:rFonts w:ascii="Times New Roman" w:hAnsi="Times New Roman" w:cs="Times New Roman"/>
          <w:sz w:val="24"/>
          <w:szCs w:val="24"/>
        </w:rPr>
        <w:t>Altems</w:t>
      </w:r>
      <w:proofErr w:type="spellEnd"/>
      <w:r w:rsidR="00F86F7A" w:rsidRPr="00165CBD">
        <w:rPr>
          <w:rFonts w:ascii="Times New Roman" w:hAnsi="Times New Roman" w:cs="Times New Roman"/>
          <w:sz w:val="24"/>
          <w:szCs w:val="24"/>
        </w:rPr>
        <w:t xml:space="preserve">, Direttore ALTEMS -. Sono in totale oltre 830mila donne che vivono con un tumore al seno in Italia e il dato è in costante crescita. Avranno sempre più bisogno di aiuto anche quando la pandemia sarà terminata”. </w:t>
      </w:r>
      <w:r w:rsidR="00AA0095" w:rsidRPr="00165CBD">
        <w:rPr>
          <w:rFonts w:ascii="Times New Roman" w:hAnsi="Times New Roman" w:cs="Times New Roman"/>
          <w:sz w:val="24"/>
          <w:szCs w:val="24"/>
        </w:rPr>
        <w:t>Infine è stato</w:t>
      </w:r>
      <w:r w:rsidR="00AA0095" w:rsidRPr="00165CBD">
        <w:rPr>
          <w:rFonts w:ascii="Times New Roman" w:hAnsi="Times New Roman" w:cs="Times New Roman"/>
          <w:i/>
          <w:iCs/>
          <w:sz w:val="24"/>
          <w:szCs w:val="24"/>
        </w:rPr>
        <w:t xml:space="preserve"> i</w:t>
      </w:r>
      <w:r w:rsidRPr="00165CBD">
        <w:rPr>
          <w:rFonts w:ascii="Times New Roman" w:hAnsi="Times New Roman" w:cs="Times New Roman"/>
          <w:sz w:val="24"/>
          <w:szCs w:val="24"/>
        </w:rPr>
        <w:t xml:space="preserve">mportante anche l’impatto psicologico della pandemia sia sulle pazienti sia sui medici, con poca differenza: per il 79% delle donne intervistate il Covid-19 è stato causa di stress e di ansia e il 73% dei coordinatori delle </w:t>
      </w:r>
      <w:proofErr w:type="spellStart"/>
      <w:r w:rsidRPr="00165CBD">
        <w:rPr>
          <w:rFonts w:ascii="Times New Roman" w:hAnsi="Times New Roman" w:cs="Times New Roman"/>
          <w:sz w:val="24"/>
          <w:szCs w:val="24"/>
        </w:rPr>
        <w:t>Breast</w:t>
      </w:r>
      <w:proofErr w:type="spellEnd"/>
      <w:r w:rsidRPr="00165CBD">
        <w:rPr>
          <w:rFonts w:ascii="Times New Roman" w:hAnsi="Times New Roman" w:cs="Times New Roman"/>
          <w:sz w:val="24"/>
          <w:szCs w:val="24"/>
        </w:rPr>
        <w:t xml:space="preserve"> Unit ha dichiarato che la pandemia ha avuto un impatto significativo sul proprio stato psicologico. </w:t>
      </w:r>
      <w:r w:rsidR="00AA0095" w:rsidRPr="00165CBD">
        <w:rPr>
          <w:rFonts w:ascii="Times New Roman" w:hAnsi="Times New Roman" w:cs="Times New Roman"/>
          <w:sz w:val="24"/>
          <w:szCs w:val="24"/>
        </w:rPr>
        <w:t>“</w:t>
      </w:r>
      <w:r w:rsidRPr="00165CBD">
        <w:rPr>
          <w:rFonts w:ascii="Times New Roman" w:hAnsi="Times New Roman" w:cs="Times New Roman"/>
          <w:sz w:val="24"/>
          <w:szCs w:val="24"/>
        </w:rPr>
        <w:t xml:space="preserve">Sono dati che confermano la necessità di assicurare, in ogni </w:t>
      </w:r>
      <w:proofErr w:type="spellStart"/>
      <w:r w:rsidRPr="00165CBD">
        <w:rPr>
          <w:rFonts w:ascii="Times New Roman" w:hAnsi="Times New Roman" w:cs="Times New Roman"/>
          <w:sz w:val="24"/>
          <w:szCs w:val="24"/>
        </w:rPr>
        <w:t>Breast</w:t>
      </w:r>
      <w:proofErr w:type="spellEnd"/>
      <w:r w:rsidRPr="00165CBD">
        <w:rPr>
          <w:rFonts w:ascii="Times New Roman" w:hAnsi="Times New Roman" w:cs="Times New Roman"/>
          <w:sz w:val="24"/>
          <w:szCs w:val="24"/>
        </w:rPr>
        <w:t xml:space="preserve"> Unit, la presenza dello specialista psico-oncologo, e del suo ruolo importante non solo nel percorso di cura delle pazienti ma anche a supporto dell’attività del team multidisciplinare</w:t>
      </w:r>
      <w:r w:rsidR="00AA0095" w:rsidRPr="00165CBD">
        <w:rPr>
          <w:rFonts w:ascii="Times New Roman" w:hAnsi="Times New Roman" w:cs="Times New Roman"/>
          <w:sz w:val="24"/>
          <w:szCs w:val="24"/>
        </w:rPr>
        <w:t xml:space="preserve">” aggiunge </w:t>
      </w:r>
      <w:r w:rsidR="00AA0095" w:rsidRPr="00165CBD">
        <w:rPr>
          <w:rFonts w:ascii="Times New Roman" w:hAnsi="Times New Roman" w:cs="Times New Roman"/>
          <w:b/>
          <w:bCs/>
          <w:sz w:val="24"/>
          <w:szCs w:val="24"/>
        </w:rPr>
        <w:t>D’Antona</w:t>
      </w:r>
      <w:r w:rsidR="00AA0095" w:rsidRPr="00165CBD">
        <w:rPr>
          <w:rFonts w:ascii="Times New Roman" w:hAnsi="Times New Roman" w:cs="Times New Roman"/>
          <w:sz w:val="24"/>
          <w:szCs w:val="24"/>
        </w:rPr>
        <w:t xml:space="preserve">. </w:t>
      </w:r>
    </w:p>
    <w:p w14:paraId="79BD87F6" w14:textId="77777777" w:rsidR="009B77F9" w:rsidRPr="00165CBD" w:rsidRDefault="009B77F9" w:rsidP="00165CBD">
      <w:pPr>
        <w:jc w:val="both"/>
        <w:rPr>
          <w:rFonts w:ascii="Times New Roman" w:hAnsi="Times New Roman"/>
          <w:szCs w:val="24"/>
        </w:rPr>
      </w:pPr>
      <w:r w:rsidRPr="00165CBD">
        <w:rPr>
          <w:rFonts w:ascii="Times New Roman" w:hAnsi="Times New Roman"/>
          <w:szCs w:val="24"/>
        </w:rPr>
        <w:t>Anche l’utilizzo della telemedicina è stato oggetto di analisi nell’indagine: solo il 18%</w:t>
      </w:r>
      <w:r w:rsidRPr="00165CBD">
        <w:rPr>
          <w:rFonts w:ascii="Times New Roman" w:hAnsi="Times New Roman"/>
          <w:b/>
          <w:bCs/>
          <w:szCs w:val="24"/>
        </w:rPr>
        <w:t xml:space="preserve"> </w:t>
      </w:r>
      <w:r w:rsidRPr="00165CBD">
        <w:rPr>
          <w:rFonts w:ascii="Times New Roman" w:hAnsi="Times New Roman"/>
          <w:szCs w:val="24"/>
        </w:rPr>
        <w:t>delle pazienti intervistate ha ricevuto alcune prestazioni tramite i servizi di telemedicina (</w:t>
      </w:r>
      <w:proofErr w:type="spellStart"/>
      <w:r w:rsidRPr="00165CBD">
        <w:rPr>
          <w:rFonts w:ascii="Times New Roman" w:hAnsi="Times New Roman"/>
          <w:szCs w:val="24"/>
        </w:rPr>
        <w:t>televisita</w:t>
      </w:r>
      <w:proofErr w:type="spellEnd"/>
      <w:r w:rsidRPr="00165CBD">
        <w:rPr>
          <w:rFonts w:ascii="Times New Roman" w:hAnsi="Times New Roman"/>
          <w:szCs w:val="24"/>
        </w:rPr>
        <w:t xml:space="preserve"> e teleconsulto) mentre oltre la metà dei coordinatori delle </w:t>
      </w:r>
      <w:proofErr w:type="spellStart"/>
      <w:r w:rsidRPr="00165CBD">
        <w:rPr>
          <w:rFonts w:ascii="Times New Roman" w:hAnsi="Times New Roman"/>
          <w:szCs w:val="24"/>
        </w:rPr>
        <w:t>Breast</w:t>
      </w:r>
      <w:proofErr w:type="spellEnd"/>
      <w:r w:rsidRPr="00165CBD">
        <w:rPr>
          <w:rFonts w:ascii="Times New Roman" w:hAnsi="Times New Roman"/>
          <w:szCs w:val="24"/>
        </w:rPr>
        <w:t xml:space="preserve"> Unit (53%) ha dichiarato di aver utilizzato i servizi di telemedicina per garantire la continuità di cura durante la pandemia. Diverso è risultato l’apprezzamento, tra pazienti e medici, di questi strumenti a distanza: il 76% delle pazienti li ritiene efficaci mentre solo il 24% dei coordinatori delle </w:t>
      </w:r>
      <w:proofErr w:type="spellStart"/>
      <w:r w:rsidRPr="00165CBD">
        <w:rPr>
          <w:rFonts w:ascii="Times New Roman" w:hAnsi="Times New Roman"/>
          <w:szCs w:val="24"/>
        </w:rPr>
        <w:t>Breast</w:t>
      </w:r>
      <w:proofErr w:type="spellEnd"/>
      <w:r w:rsidRPr="00165CBD">
        <w:rPr>
          <w:rFonts w:ascii="Times New Roman" w:hAnsi="Times New Roman"/>
          <w:szCs w:val="24"/>
        </w:rPr>
        <w:t xml:space="preserve"> Unit li ritiene una valida alternativa alle visite e ai consulti in presenza.</w:t>
      </w:r>
    </w:p>
    <w:bookmarkEnd w:id="0"/>
    <w:p w14:paraId="37D55B39" w14:textId="77777777" w:rsidR="006B119D" w:rsidRDefault="006B119D" w:rsidP="00C46255">
      <w:pPr>
        <w:pStyle w:val="summary-art"/>
        <w:shd w:val="clear" w:color="auto" w:fill="FFFFFF"/>
        <w:jc w:val="both"/>
      </w:pPr>
    </w:p>
    <w:p w14:paraId="675B5C19" w14:textId="36E92717" w:rsidR="000B78CC" w:rsidRDefault="000B78CC" w:rsidP="000B78CC">
      <w:pPr>
        <w:pStyle w:val="summary-art"/>
        <w:shd w:val="clear" w:color="auto" w:fill="FFFFFF"/>
        <w:jc w:val="both"/>
        <w:rPr>
          <w:rFonts w:ascii="Times New Roman" w:eastAsia="Times New Roman" w:hAnsi="Times New Roman" w:cs="Times New Roman"/>
          <w:sz w:val="24"/>
          <w:szCs w:val="24"/>
        </w:rPr>
      </w:pPr>
    </w:p>
    <w:p w14:paraId="298D686F" w14:textId="77777777" w:rsidR="000B78CC" w:rsidRPr="00147B9E" w:rsidRDefault="000B78CC" w:rsidP="000B78CC">
      <w:pPr>
        <w:pStyle w:val="summary-art"/>
        <w:shd w:val="clear" w:color="auto" w:fill="FFFFFF"/>
        <w:jc w:val="both"/>
        <w:rPr>
          <w:rFonts w:ascii="Times New Roman" w:eastAsia="Times New Roman" w:hAnsi="Times New Roman" w:cs="Times New Roman"/>
          <w:sz w:val="24"/>
          <w:szCs w:val="24"/>
        </w:rPr>
      </w:pPr>
    </w:p>
    <w:p w14:paraId="031EFB57" w14:textId="77777777" w:rsidR="004D7B0E" w:rsidRPr="00147B9E" w:rsidRDefault="004D7B0E" w:rsidP="004D7B0E">
      <w:pPr>
        <w:spacing w:before="100" w:beforeAutospacing="1" w:after="100" w:afterAutospacing="1"/>
        <w:rPr>
          <w:rFonts w:ascii="Times New Roman" w:hAnsi="Times New Roman"/>
          <w:b/>
          <w:bCs/>
          <w:szCs w:val="24"/>
        </w:rPr>
      </w:pPr>
      <w:r w:rsidRPr="00147B9E">
        <w:rPr>
          <w:rFonts w:ascii="Times New Roman" w:hAnsi="Times New Roman"/>
          <w:b/>
          <w:bCs/>
          <w:szCs w:val="24"/>
        </w:rPr>
        <w:t xml:space="preserve">Ufficio stampa </w:t>
      </w:r>
      <w:r w:rsidRPr="00147B9E">
        <w:rPr>
          <w:rFonts w:ascii="Times New Roman" w:hAnsi="Times New Roman"/>
          <w:b/>
          <w:bCs/>
          <w:szCs w:val="24"/>
        </w:rPr>
        <w:br/>
        <w:t xml:space="preserve">Intermedia </w:t>
      </w:r>
      <w:r w:rsidRPr="00147B9E">
        <w:rPr>
          <w:rFonts w:ascii="Times New Roman" w:hAnsi="Times New Roman"/>
          <w:b/>
          <w:bCs/>
          <w:szCs w:val="24"/>
        </w:rPr>
        <w:br/>
      </w:r>
      <w:hyperlink r:id="rId8" w:history="1">
        <w:r w:rsidRPr="00147B9E">
          <w:rPr>
            <w:rStyle w:val="Collegamentoipertestuale"/>
            <w:rFonts w:ascii="Times New Roman" w:hAnsi="Times New Roman"/>
            <w:b/>
            <w:bCs/>
            <w:color w:val="auto"/>
            <w:szCs w:val="24"/>
          </w:rPr>
          <w:t>intermedia@intermedianews.it</w:t>
        </w:r>
      </w:hyperlink>
      <w:r w:rsidRPr="00147B9E">
        <w:rPr>
          <w:rFonts w:ascii="Times New Roman" w:hAnsi="Times New Roman"/>
          <w:b/>
          <w:bCs/>
          <w:szCs w:val="24"/>
          <w:u w:val="single"/>
        </w:rPr>
        <w:br/>
      </w:r>
      <w:r>
        <w:rPr>
          <w:rFonts w:ascii="Times New Roman" w:hAnsi="Times New Roman"/>
          <w:b/>
          <w:bCs/>
          <w:szCs w:val="24"/>
        </w:rPr>
        <w:t>3487637832</w:t>
      </w:r>
    </w:p>
    <w:p w14:paraId="411277CF" w14:textId="77777777" w:rsidR="004D7B0E" w:rsidRPr="00C96AF0" w:rsidRDefault="004D7B0E" w:rsidP="00C96AF0"/>
    <w:sectPr w:rsidR="004D7B0E" w:rsidRPr="00C96AF0" w:rsidSect="00AA6501">
      <w:headerReference w:type="even" r:id="rId9"/>
      <w:headerReference w:type="default" r:id="rId10"/>
      <w:footerReference w:type="even" r:id="rId11"/>
      <w:footerReference w:type="default" r:id="rId12"/>
      <w:headerReference w:type="first" r:id="rId13"/>
      <w:pgSz w:w="11900" w:h="16840"/>
      <w:pgMar w:top="1418" w:right="851"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BF40" w14:textId="77777777" w:rsidR="00016797" w:rsidRDefault="00016797">
      <w:r>
        <w:separator/>
      </w:r>
    </w:p>
  </w:endnote>
  <w:endnote w:type="continuationSeparator" w:id="0">
    <w:p w14:paraId="5326918A" w14:textId="77777777" w:rsidR="00016797" w:rsidRDefault="0001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A64" w14:textId="77777777" w:rsidR="008D5BC8" w:rsidRDefault="008D5BC8" w:rsidP="004D188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32A9E4" w14:textId="77777777" w:rsidR="008D5BC8" w:rsidRDefault="008D5BC8" w:rsidP="008D5B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6937" w14:textId="77777777" w:rsidR="00F50245" w:rsidRDefault="00F94EFA" w:rsidP="00F50245">
    <w:pPr>
      <w:pStyle w:val="Pidipagina"/>
      <w:rPr>
        <w:rFonts w:ascii="Times New Roman" w:hAnsi="Times New Roman"/>
        <w:b/>
        <w:bCs/>
        <w:sz w:val="20"/>
      </w:rPr>
    </w:pPr>
    <w:r>
      <w:rPr>
        <w:rFonts w:ascii="Times New Roman" w:hAnsi="Times New Roman"/>
        <w:b/>
        <w:bCs/>
        <w:noProof/>
        <w:sz w:val="20"/>
      </w:rPr>
      <mc:AlternateContent>
        <mc:Choice Requires="wps">
          <w:drawing>
            <wp:anchor distT="0" distB="0" distL="114300" distR="114300" simplePos="0" relativeHeight="251654656" behindDoc="0" locked="0" layoutInCell="1" allowOverlap="1" wp14:anchorId="6FB4F477" wp14:editId="0C1369ED">
              <wp:simplePos x="0" y="0"/>
              <wp:positionH relativeFrom="column">
                <wp:posOffset>-683895</wp:posOffset>
              </wp:positionH>
              <wp:positionV relativeFrom="paragraph">
                <wp:posOffset>9525</wp:posOffset>
              </wp:positionV>
              <wp:extent cx="70866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2CB23" w14:textId="77777777" w:rsidR="00A53A97" w:rsidRDefault="00A53A97" w:rsidP="00A53A97">
                          <w:pPr>
                            <w:pStyle w:val="Pidipagina"/>
                            <w:jc w:val="center"/>
                            <w:rPr>
                              <w:rFonts w:ascii="Times New Roman" w:hAnsi="Times New Roman"/>
                              <w:b/>
                              <w:bCs/>
                              <w:sz w:val="20"/>
                            </w:rPr>
                          </w:pPr>
                          <w:r w:rsidRPr="00FF65A5">
                            <w:rPr>
                              <w:rFonts w:ascii="Times New Roman" w:hAnsi="Times New Roman"/>
                              <w:b/>
                              <w:bCs/>
                              <w:sz w:val="20"/>
                            </w:rPr>
                            <w:t>EUROPA DONNA ITALIA</w:t>
                          </w:r>
                        </w:p>
                        <w:p w14:paraId="3147B41D" w14:textId="77777777" w:rsidR="00112364" w:rsidRDefault="00A53A97" w:rsidP="00A53A97">
                          <w:pPr>
                            <w:pStyle w:val="Pidipagina"/>
                            <w:jc w:val="center"/>
                            <w:rPr>
                              <w:rFonts w:ascii="Times New Roman" w:hAnsi="Times New Roman"/>
                              <w:sz w:val="20"/>
                            </w:rPr>
                          </w:pPr>
                          <w:r>
                            <w:rPr>
                              <w:rFonts w:ascii="Times New Roman" w:hAnsi="Times New Roman"/>
                              <w:sz w:val="20"/>
                            </w:rPr>
                            <w:t>Sede operativa</w:t>
                          </w:r>
                          <w:r w:rsidR="00112364">
                            <w:rPr>
                              <w:rFonts w:ascii="Times New Roman" w:hAnsi="Times New Roman"/>
                              <w:sz w:val="20"/>
                            </w:rPr>
                            <w:t xml:space="preserve"> e legale</w:t>
                          </w:r>
                          <w:r>
                            <w:rPr>
                              <w:rFonts w:ascii="Times New Roman" w:hAnsi="Times New Roman"/>
                              <w:sz w:val="20"/>
                            </w:rPr>
                            <w:t>:</w:t>
                          </w:r>
                          <w:r w:rsidR="00112364">
                            <w:rPr>
                              <w:rFonts w:ascii="Times New Roman" w:hAnsi="Times New Roman"/>
                              <w:sz w:val="20"/>
                            </w:rPr>
                            <w:t xml:space="preserve"> </w:t>
                          </w:r>
                          <w:r w:rsidR="00593286">
                            <w:rPr>
                              <w:rFonts w:ascii="Times New Roman" w:hAnsi="Times New Roman"/>
                              <w:sz w:val="20"/>
                            </w:rPr>
                            <w:t>via Conservatorio, 15 -</w:t>
                          </w:r>
                          <w:r w:rsidR="00112364">
                            <w:rPr>
                              <w:rFonts w:ascii="Times New Roman" w:hAnsi="Times New Roman"/>
                              <w:sz w:val="20"/>
                            </w:rPr>
                            <w:t xml:space="preserve"> </w:t>
                          </w:r>
                          <w:r>
                            <w:rPr>
                              <w:rFonts w:ascii="Times New Roman" w:hAnsi="Times New Roman"/>
                              <w:sz w:val="20"/>
                            </w:rPr>
                            <w:t xml:space="preserve">20122 Milano. </w:t>
                          </w:r>
                        </w:p>
                        <w:p w14:paraId="26D5916E" w14:textId="53C1E11F" w:rsidR="00A53A97" w:rsidRPr="00F94EFA" w:rsidRDefault="008A494B" w:rsidP="00A53A97">
                          <w:pPr>
                            <w:pStyle w:val="Pidipagina"/>
                            <w:jc w:val="center"/>
                            <w:rPr>
                              <w:rFonts w:ascii="Times New Roman" w:hAnsi="Times New Roman"/>
                              <w:sz w:val="20"/>
                              <w:lang w:val="en-US"/>
                            </w:rPr>
                          </w:pPr>
                          <w:r w:rsidRPr="005558F5">
                            <w:rPr>
                              <w:rFonts w:ascii="Times New Roman" w:hAnsi="Times New Roman"/>
                              <w:sz w:val="20"/>
                              <w:lang w:val="en-US"/>
                            </w:rPr>
                            <w:t xml:space="preserve">Tel. 02 36709790 – Fax 02 36709792 </w:t>
                          </w:r>
                          <w:r w:rsidR="00F94EFA" w:rsidRPr="005558F5">
                            <w:rPr>
                              <w:rFonts w:ascii="Times New Roman" w:hAnsi="Times New Roman"/>
                              <w:sz w:val="20"/>
                              <w:lang w:val="en-US"/>
                            </w:rPr>
                            <w:t>–</w:t>
                          </w:r>
                          <w:r w:rsidRPr="005558F5">
                            <w:rPr>
                              <w:rFonts w:ascii="Times New Roman" w:hAnsi="Times New Roman"/>
                              <w:sz w:val="20"/>
                              <w:lang w:val="en-US"/>
                            </w:rPr>
                            <w:t xml:space="preserve"> </w:t>
                          </w:r>
                          <w:hyperlink r:id="rId1" w:history="1">
                            <w:r w:rsidR="00A53A97" w:rsidRPr="005558F5">
                              <w:rPr>
                                <w:rStyle w:val="Collegamentoipertestuale"/>
                                <w:rFonts w:ascii="Times New Roman" w:hAnsi="Times New Roman"/>
                                <w:sz w:val="20"/>
                                <w:lang w:val="en-US"/>
                              </w:rPr>
                              <w:t>www.europadonna.it</w:t>
                            </w:r>
                          </w:hyperlink>
                          <w:r w:rsidR="00A53A97" w:rsidRPr="005558F5">
                            <w:rPr>
                              <w:rFonts w:ascii="Times New Roman" w:hAnsi="Times New Roman"/>
                              <w:sz w:val="20"/>
                              <w:lang w:val="en-US"/>
                            </w:rPr>
                            <w:t xml:space="preserve">, </w:t>
                          </w:r>
                          <w:hyperlink r:id="rId2" w:history="1">
                            <w:r w:rsidR="00A53A97" w:rsidRPr="00F94EFA">
                              <w:rPr>
                                <w:rStyle w:val="Collegamentoipertestuale"/>
                                <w:rFonts w:ascii="Times New Roman" w:hAnsi="Times New Roman"/>
                                <w:sz w:val="20"/>
                                <w:lang w:val="en-US"/>
                              </w:rPr>
                              <w:t>segreteria@europadonna.it</w:t>
                            </w:r>
                          </w:hyperlink>
                          <w:r w:rsidR="00F94EFA" w:rsidRPr="00F94EFA">
                            <w:rPr>
                              <w:rFonts w:ascii="Times New Roman" w:hAnsi="Times New Roman"/>
                              <w:sz w:val="20"/>
                              <w:lang w:val="en-US"/>
                            </w:rPr>
                            <w:t xml:space="preserve"> </w:t>
                          </w:r>
                        </w:p>
                        <w:p w14:paraId="11BCF768" w14:textId="5E3FE1AF" w:rsidR="00F94EFA" w:rsidRPr="00F94EFA" w:rsidRDefault="00A53A97" w:rsidP="00F94EFA">
                          <w:pPr>
                            <w:jc w:val="center"/>
                            <w:rPr>
                              <w:rFonts w:ascii="Times New Roman" w:hAnsi="Times New Roman"/>
                              <w:bCs/>
                              <w:sz w:val="20"/>
                            </w:rPr>
                          </w:pPr>
                          <w:r w:rsidRPr="00F50245">
                            <w:rPr>
                              <w:rFonts w:ascii="Times New Roman" w:hAnsi="Times New Roman"/>
                              <w:bCs/>
                              <w:sz w:val="20"/>
                            </w:rPr>
                            <w:t>C.F. 97560520153</w:t>
                          </w:r>
                          <w:r w:rsidR="0005770A">
                            <w:rPr>
                              <w:rFonts w:ascii="Times New Roman" w:hAnsi="Times New Roman"/>
                              <w:bCs/>
                              <w:sz w:val="20"/>
                            </w:rPr>
                            <w:t xml:space="preserve"> – P.IVA 07862560963</w:t>
                          </w:r>
                          <w:r w:rsidR="00F94EFA">
                            <w:rPr>
                              <w:rFonts w:ascii="Times New Roman" w:hAnsi="Times New Roman"/>
                              <w:bCs/>
                              <w:sz w:val="20"/>
                            </w:rPr>
                            <w:t xml:space="preserve"> </w:t>
                          </w:r>
                          <w:r w:rsidR="00F94EFA" w:rsidRPr="00F94EFA">
                            <w:rPr>
                              <w:rFonts w:ascii="Times New Roman" w:hAnsi="Times New Roman"/>
                              <w:sz w:val="20"/>
                            </w:rPr>
                            <w:t>–</w:t>
                          </w:r>
                          <w:r w:rsidR="00F94EFA" w:rsidRPr="00F94EFA">
                            <w:rPr>
                              <w:rFonts w:ascii="Times New Roman" w:hAnsi="Times New Roman"/>
                              <w:bCs/>
                              <w:sz w:val="20"/>
                            </w:rPr>
                            <w:t xml:space="preserve"> </w:t>
                          </w:r>
                          <w:hyperlink r:id="rId3" w:history="1">
                            <w:r w:rsidR="00F94EFA" w:rsidRPr="00FB7BD7">
                              <w:rPr>
                                <w:rStyle w:val="Collegamentoipertestuale"/>
                                <w:rFonts w:ascii="Times New Roman" w:hAnsi="Times New Roman"/>
                                <w:bCs/>
                                <w:sz w:val="20"/>
                              </w:rPr>
                              <w:t>europa.donna@pec.it</w:t>
                            </w:r>
                          </w:hyperlink>
                          <w:r w:rsidR="00F94EFA">
                            <w:rPr>
                              <w:rFonts w:ascii="Times New Roman" w:hAnsi="Times New Roman"/>
                              <w:bCs/>
                              <w:sz w:val="20"/>
                            </w:rPr>
                            <w:t xml:space="preserve"> </w:t>
                          </w:r>
                          <w:r w:rsidR="00F94EFA" w:rsidRPr="00F94EFA">
                            <w:rPr>
                              <w:rFonts w:ascii="Times New Roman" w:hAnsi="Times New Roman"/>
                              <w:sz w:val="20"/>
                            </w:rPr>
                            <w:t>–</w:t>
                          </w:r>
                          <w:r w:rsidR="00F94EFA" w:rsidRPr="00F94EFA">
                            <w:rPr>
                              <w:rFonts w:ascii="Times New Roman" w:hAnsi="Times New Roman"/>
                              <w:bCs/>
                              <w:sz w:val="20"/>
                            </w:rPr>
                            <w:t xml:space="preserve"> Codice univoco W7YVJK9</w:t>
                          </w:r>
                        </w:p>
                        <w:p w14:paraId="6A38FB15" w14:textId="196C1C03" w:rsidR="00A53A97" w:rsidRPr="00F50245" w:rsidRDefault="00A53A97" w:rsidP="00F94EFA">
                          <w:pPr>
                            <w:pStyle w:val="Pidipagina"/>
                            <w:jc w:val="center"/>
                            <w:rPr>
                              <w:rFonts w:ascii="Times New Roman" w:hAnsi="Times New Roman"/>
                              <w:bCs/>
                              <w:sz w:val="20"/>
                            </w:rPr>
                          </w:pPr>
                        </w:p>
                        <w:p w14:paraId="27053178" w14:textId="77777777" w:rsidR="00A53A97" w:rsidRDefault="00A53A97" w:rsidP="00A53A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4F477" id="_x0000_t202" coordsize="21600,21600" o:spt="202" path="m,l,21600r21600,l21600,xe">
              <v:stroke joinstyle="miter"/>
              <v:path gradientshapeok="t" o:connecttype="rect"/>
            </v:shapetype>
            <v:shape id="Text Box 1" o:spid="_x0000_s1026" type="#_x0000_t202" style="position:absolute;margin-left:-53.85pt;margin-top:.75pt;width:55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" stroked="f">
              <v:path arrowok="t"/>
              <v:textbox>
                <w:txbxContent>
                  <w:p w14:paraId="0652CB23" w14:textId="77777777" w:rsidR="00A53A97" w:rsidRDefault="00A53A97" w:rsidP="00A53A97">
                    <w:pPr>
                      <w:pStyle w:val="Pidipagina"/>
                      <w:jc w:val="center"/>
                      <w:rPr>
                        <w:rFonts w:ascii="Times New Roman" w:hAnsi="Times New Roman"/>
                        <w:b/>
                        <w:bCs/>
                        <w:sz w:val="20"/>
                      </w:rPr>
                    </w:pPr>
                    <w:r w:rsidRPr="00FF65A5">
                      <w:rPr>
                        <w:rFonts w:ascii="Times New Roman" w:hAnsi="Times New Roman"/>
                        <w:b/>
                        <w:bCs/>
                        <w:sz w:val="20"/>
                      </w:rPr>
                      <w:t>EUROPA DONNA ITALIA</w:t>
                    </w:r>
                  </w:p>
                  <w:p w14:paraId="3147B41D" w14:textId="77777777" w:rsidR="00112364" w:rsidRDefault="00A53A97" w:rsidP="00A53A97">
                    <w:pPr>
                      <w:pStyle w:val="Pidipagina"/>
                      <w:jc w:val="center"/>
                      <w:rPr>
                        <w:rFonts w:ascii="Times New Roman" w:hAnsi="Times New Roman"/>
                        <w:sz w:val="20"/>
                      </w:rPr>
                    </w:pPr>
                    <w:r>
                      <w:rPr>
                        <w:rFonts w:ascii="Times New Roman" w:hAnsi="Times New Roman"/>
                        <w:sz w:val="20"/>
                      </w:rPr>
                      <w:t>Sede operativa</w:t>
                    </w:r>
                    <w:r w:rsidR="00112364">
                      <w:rPr>
                        <w:rFonts w:ascii="Times New Roman" w:hAnsi="Times New Roman"/>
                        <w:sz w:val="20"/>
                      </w:rPr>
                      <w:t xml:space="preserve"> e legale</w:t>
                    </w:r>
                    <w:r>
                      <w:rPr>
                        <w:rFonts w:ascii="Times New Roman" w:hAnsi="Times New Roman"/>
                        <w:sz w:val="20"/>
                      </w:rPr>
                      <w:t>:</w:t>
                    </w:r>
                    <w:r w:rsidR="00112364">
                      <w:rPr>
                        <w:rFonts w:ascii="Times New Roman" w:hAnsi="Times New Roman"/>
                        <w:sz w:val="20"/>
                      </w:rPr>
                      <w:t xml:space="preserve"> </w:t>
                    </w:r>
                    <w:r w:rsidR="00593286">
                      <w:rPr>
                        <w:rFonts w:ascii="Times New Roman" w:hAnsi="Times New Roman"/>
                        <w:sz w:val="20"/>
                      </w:rPr>
                      <w:t>via Conservatorio, 15 -</w:t>
                    </w:r>
                    <w:r w:rsidR="00112364">
                      <w:rPr>
                        <w:rFonts w:ascii="Times New Roman" w:hAnsi="Times New Roman"/>
                        <w:sz w:val="20"/>
                      </w:rPr>
                      <w:t xml:space="preserve"> </w:t>
                    </w:r>
                    <w:r>
                      <w:rPr>
                        <w:rFonts w:ascii="Times New Roman" w:hAnsi="Times New Roman"/>
                        <w:sz w:val="20"/>
                      </w:rPr>
                      <w:t xml:space="preserve">20122 Milano. </w:t>
                    </w:r>
                  </w:p>
                  <w:p w14:paraId="26D5916E" w14:textId="53C1E11F" w:rsidR="00A53A97" w:rsidRPr="00F94EFA" w:rsidRDefault="008A494B" w:rsidP="00A53A97">
                    <w:pPr>
                      <w:pStyle w:val="Pidipagina"/>
                      <w:jc w:val="center"/>
                      <w:rPr>
                        <w:rFonts w:ascii="Times New Roman" w:hAnsi="Times New Roman"/>
                        <w:sz w:val="20"/>
                        <w:lang w:val="en-US"/>
                      </w:rPr>
                    </w:pPr>
                    <w:r w:rsidRPr="005558F5">
                      <w:rPr>
                        <w:rFonts w:ascii="Times New Roman" w:hAnsi="Times New Roman"/>
                        <w:sz w:val="20"/>
                        <w:lang w:val="en-US"/>
                      </w:rPr>
                      <w:t xml:space="preserve">Tel. 02 36709790 – Fax 02 36709792 </w:t>
                    </w:r>
                    <w:r w:rsidR="00F94EFA" w:rsidRPr="005558F5">
                      <w:rPr>
                        <w:rFonts w:ascii="Times New Roman" w:hAnsi="Times New Roman"/>
                        <w:sz w:val="20"/>
                        <w:lang w:val="en-US"/>
                      </w:rPr>
                      <w:t>–</w:t>
                    </w:r>
                    <w:r w:rsidRPr="005558F5">
                      <w:rPr>
                        <w:rFonts w:ascii="Times New Roman" w:hAnsi="Times New Roman"/>
                        <w:sz w:val="20"/>
                        <w:lang w:val="en-US"/>
                      </w:rPr>
                      <w:t xml:space="preserve"> </w:t>
                    </w:r>
                    <w:hyperlink r:id="rId4" w:history="1">
                      <w:r w:rsidR="00A53A97" w:rsidRPr="005558F5">
                        <w:rPr>
                          <w:rStyle w:val="Collegamentoipertestuale"/>
                          <w:rFonts w:ascii="Times New Roman" w:hAnsi="Times New Roman"/>
                          <w:sz w:val="20"/>
                          <w:lang w:val="en-US"/>
                        </w:rPr>
                        <w:t>www.europadonna.it</w:t>
                      </w:r>
                    </w:hyperlink>
                    <w:r w:rsidR="00A53A97" w:rsidRPr="005558F5">
                      <w:rPr>
                        <w:rFonts w:ascii="Times New Roman" w:hAnsi="Times New Roman"/>
                        <w:sz w:val="20"/>
                        <w:lang w:val="en-US"/>
                      </w:rPr>
                      <w:t xml:space="preserve">, </w:t>
                    </w:r>
                    <w:hyperlink r:id="rId5" w:history="1">
                      <w:r w:rsidR="00A53A97" w:rsidRPr="00F94EFA">
                        <w:rPr>
                          <w:rStyle w:val="Collegamentoipertestuale"/>
                          <w:rFonts w:ascii="Times New Roman" w:hAnsi="Times New Roman"/>
                          <w:sz w:val="20"/>
                          <w:lang w:val="en-US"/>
                        </w:rPr>
                        <w:t>segreteria@europadonna.it</w:t>
                      </w:r>
                    </w:hyperlink>
                    <w:r w:rsidR="00F94EFA" w:rsidRPr="00F94EFA">
                      <w:rPr>
                        <w:rFonts w:ascii="Times New Roman" w:hAnsi="Times New Roman"/>
                        <w:sz w:val="20"/>
                        <w:lang w:val="en-US"/>
                      </w:rPr>
                      <w:t xml:space="preserve"> </w:t>
                    </w:r>
                  </w:p>
                  <w:p w14:paraId="11BCF768" w14:textId="5E3FE1AF" w:rsidR="00F94EFA" w:rsidRPr="00F94EFA" w:rsidRDefault="00A53A97" w:rsidP="00F94EFA">
                    <w:pPr>
                      <w:jc w:val="center"/>
                      <w:rPr>
                        <w:rFonts w:ascii="Times New Roman" w:hAnsi="Times New Roman"/>
                        <w:bCs/>
                        <w:sz w:val="20"/>
                      </w:rPr>
                    </w:pPr>
                    <w:r w:rsidRPr="00F50245">
                      <w:rPr>
                        <w:rFonts w:ascii="Times New Roman" w:hAnsi="Times New Roman"/>
                        <w:bCs/>
                        <w:sz w:val="20"/>
                      </w:rPr>
                      <w:t>C.F. 97560520153</w:t>
                    </w:r>
                    <w:r w:rsidR="0005770A">
                      <w:rPr>
                        <w:rFonts w:ascii="Times New Roman" w:hAnsi="Times New Roman"/>
                        <w:bCs/>
                        <w:sz w:val="20"/>
                      </w:rPr>
                      <w:t xml:space="preserve"> – P.IVA 07862560963</w:t>
                    </w:r>
                    <w:r w:rsidR="00F94EFA">
                      <w:rPr>
                        <w:rFonts w:ascii="Times New Roman" w:hAnsi="Times New Roman"/>
                        <w:bCs/>
                        <w:sz w:val="20"/>
                      </w:rPr>
                      <w:t xml:space="preserve"> </w:t>
                    </w:r>
                    <w:r w:rsidR="00F94EFA" w:rsidRPr="00F94EFA">
                      <w:rPr>
                        <w:rFonts w:ascii="Times New Roman" w:hAnsi="Times New Roman"/>
                        <w:sz w:val="20"/>
                      </w:rPr>
                      <w:t>–</w:t>
                    </w:r>
                    <w:r w:rsidR="00F94EFA" w:rsidRPr="00F94EFA">
                      <w:rPr>
                        <w:rFonts w:ascii="Times New Roman" w:hAnsi="Times New Roman"/>
                        <w:bCs/>
                        <w:sz w:val="20"/>
                      </w:rPr>
                      <w:t xml:space="preserve"> </w:t>
                    </w:r>
                    <w:hyperlink r:id="rId6" w:history="1">
                      <w:r w:rsidR="00F94EFA" w:rsidRPr="00FB7BD7">
                        <w:rPr>
                          <w:rStyle w:val="Collegamentoipertestuale"/>
                          <w:rFonts w:ascii="Times New Roman" w:hAnsi="Times New Roman"/>
                          <w:bCs/>
                          <w:sz w:val="20"/>
                        </w:rPr>
                        <w:t>europa.donna@pec.it</w:t>
                      </w:r>
                    </w:hyperlink>
                    <w:r w:rsidR="00F94EFA">
                      <w:rPr>
                        <w:rFonts w:ascii="Times New Roman" w:hAnsi="Times New Roman"/>
                        <w:bCs/>
                        <w:sz w:val="20"/>
                      </w:rPr>
                      <w:t xml:space="preserve"> </w:t>
                    </w:r>
                    <w:r w:rsidR="00F94EFA" w:rsidRPr="00F94EFA">
                      <w:rPr>
                        <w:rFonts w:ascii="Times New Roman" w:hAnsi="Times New Roman"/>
                        <w:sz w:val="20"/>
                      </w:rPr>
                      <w:t>–</w:t>
                    </w:r>
                    <w:r w:rsidR="00F94EFA" w:rsidRPr="00F94EFA">
                      <w:rPr>
                        <w:rFonts w:ascii="Times New Roman" w:hAnsi="Times New Roman"/>
                        <w:bCs/>
                        <w:sz w:val="20"/>
                      </w:rPr>
                      <w:t xml:space="preserve"> Codice univoco W7YVJK9</w:t>
                    </w:r>
                  </w:p>
                  <w:p w14:paraId="6A38FB15" w14:textId="196C1C03" w:rsidR="00A53A97" w:rsidRPr="00F50245" w:rsidRDefault="00A53A97" w:rsidP="00F94EFA">
                    <w:pPr>
                      <w:pStyle w:val="Pidipagina"/>
                      <w:jc w:val="center"/>
                      <w:rPr>
                        <w:rFonts w:ascii="Times New Roman" w:hAnsi="Times New Roman"/>
                        <w:bCs/>
                        <w:sz w:val="20"/>
                      </w:rPr>
                    </w:pPr>
                  </w:p>
                  <w:p w14:paraId="27053178" w14:textId="77777777" w:rsidR="00A53A97" w:rsidRDefault="00A53A97" w:rsidP="00A53A97">
                    <w:pPr>
                      <w:jc w:val="center"/>
                    </w:pPr>
                  </w:p>
                </w:txbxContent>
              </v:textbox>
            </v:shape>
          </w:pict>
        </mc:Fallback>
      </mc:AlternateContent>
    </w:r>
  </w:p>
  <w:p w14:paraId="68AD31A7" w14:textId="77777777" w:rsidR="00B735E7" w:rsidRPr="00FF65A5" w:rsidRDefault="00B735E7" w:rsidP="00F50245">
    <w:pPr>
      <w:pStyle w:val="Pidipagina"/>
      <w:rPr>
        <w:rFonts w:ascii="Times New Roman" w:hAnsi="Times New Roman"/>
        <w:sz w:val="20"/>
      </w:rPr>
    </w:pPr>
  </w:p>
  <w:p w14:paraId="5756C93B" w14:textId="77777777" w:rsidR="00FF65A5" w:rsidRPr="00FF65A5" w:rsidRDefault="00FF65A5" w:rsidP="00FF65A5">
    <w:pPr>
      <w:pStyle w:val="Pidipagina"/>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466C" w14:textId="77777777" w:rsidR="00016797" w:rsidRDefault="00016797">
      <w:r>
        <w:separator/>
      </w:r>
    </w:p>
  </w:footnote>
  <w:footnote w:type="continuationSeparator" w:id="0">
    <w:p w14:paraId="6EC194B4" w14:textId="77777777" w:rsidR="00016797" w:rsidRDefault="0001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577" w14:textId="62AB4826" w:rsidR="00FD2097" w:rsidRDefault="007E42AF">
    <w:pPr>
      <w:pStyle w:val="Intestazione"/>
    </w:pPr>
    <w:r>
      <w:rPr>
        <w:noProof/>
      </w:rPr>
      <w:pict w14:anchorId="1480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5.85pt;height:158.6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r>
      <w:rPr>
        <w:noProof/>
      </w:rPr>
      <w:pict w14:anchorId="524B4BE6">
        <v:shape id="PowerPlusWaterMarkObject1" o:spid="_x0000_s1026" type="#_x0000_t136" alt="" style="position:absolute;margin-left:0;margin-top:0;width:475.85pt;height:158.6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699" w14:textId="5FFBB5BD" w:rsidR="00EB442A" w:rsidRDefault="00F94EFA" w:rsidP="001D6F73">
    <w:pPr>
      <w:pStyle w:val="Intestazione"/>
      <w:jc w:val="center"/>
    </w:pPr>
    <w:r w:rsidRPr="00655DEB">
      <w:rPr>
        <w:noProof/>
        <w:szCs w:val="24"/>
      </w:rPr>
      <w:drawing>
        <wp:inline distT="0" distB="0" distL="0" distR="0" wp14:anchorId="53C85AD3" wp14:editId="48513D99">
          <wp:extent cx="700405" cy="1148080"/>
          <wp:effectExtent l="0" t="0" r="0" b="0"/>
          <wp:docPr id="2" name="Immagine 2" descr="EUROPA-DONNA-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EUROPA-DONNA-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1148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CD7D" w14:textId="6B66D2A1" w:rsidR="00FD2097" w:rsidRDefault="007E42AF">
    <w:pPr>
      <w:pStyle w:val="Intestazione"/>
    </w:pPr>
    <w:r>
      <w:rPr>
        <w:noProof/>
      </w:rPr>
      <w:pict w14:anchorId="69357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5.85pt;height:158.6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6CC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DDA8134"/>
    <w:lvl w:ilvl="0">
      <w:numFmt w:val="bullet"/>
      <w:lvlText w:val="*"/>
      <w:lvlJc w:val="left"/>
    </w:lvl>
  </w:abstractNum>
  <w:abstractNum w:abstractNumId="2" w15:restartNumberingAfterBreak="0">
    <w:nsid w:val="03626957"/>
    <w:multiLevelType w:val="hybridMultilevel"/>
    <w:tmpl w:val="E180926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36443C7"/>
    <w:multiLevelType w:val="multilevel"/>
    <w:tmpl w:val="B6F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7345"/>
    <w:multiLevelType w:val="multilevel"/>
    <w:tmpl w:val="CBCC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3076C"/>
    <w:multiLevelType w:val="multilevel"/>
    <w:tmpl w:val="CC5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023F2"/>
    <w:multiLevelType w:val="hybridMultilevel"/>
    <w:tmpl w:val="46220B64"/>
    <w:lvl w:ilvl="0" w:tplc="390279DA">
      <w:start w:val="1"/>
      <w:numFmt w:val="bullet"/>
      <w:lvlText w:val=""/>
      <w:lvlJc w:val="left"/>
      <w:pPr>
        <w:tabs>
          <w:tab w:val="num" w:pos="720"/>
        </w:tabs>
        <w:ind w:left="720" w:hanging="360"/>
      </w:pPr>
      <w:rPr>
        <w:rFonts w:ascii="Wingdings" w:hAnsi="Wingdings" w:hint="default"/>
      </w:rPr>
    </w:lvl>
    <w:lvl w:ilvl="1" w:tplc="1C46F4CC">
      <w:start w:val="1"/>
      <w:numFmt w:val="bullet"/>
      <w:lvlText w:val=""/>
      <w:lvlJc w:val="left"/>
      <w:pPr>
        <w:tabs>
          <w:tab w:val="num" w:pos="1440"/>
        </w:tabs>
        <w:ind w:left="1440" w:hanging="360"/>
      </w:pPr>
      <w:rPr>
        <w:rFonts w:ascii="Wingdings" w:hAnsi="Wingdings" w:hint="default"/>
      </w:rPr>
    </w:lvl>
    <w:lvl w:ilvl="2" w:tplc="C400AB96" w:tentative="1">
      <w:start w:val="1"/>
      <w:numFmt w:val="bullet"/>
      <w:lvlText w:val=""/>
      <w:lvlJc w:val="left"/>
      <w:pPr>
        <w:tabs>
          <w:tab w:val="num" w:pos="2160"/>
        </w:tabs>
        <w:ind w:left="2160" w:hanging="360"/>
      </w:pPr>
      <w:rPr>
        <w:rFonts w:ascii="Wingdings" w:hAnsi="Wingdings" w:hint="default"/>
      </w:rPr>
    </w:lvl>
    <w:lvl w:ilvl="3" w:tplc="4CB058DC" w:tentative="1">
      <w:start w:val="1"/>
      <w:numFmt w:val="bullet"/>
      <w:lvlText w:val=""/>
      <w:lvlJc w:val="left"/>
      <w:pPr>
        <w:tabs>
          <w:tab w:val="num" w:pos="2880"/>
        </w:tabs>
        <w:ind w:left="2880" w:hanging="360"/>
      </w:pPr>
      <w:rPr>
        <w:rFonts w:ascii="Wingdings" w:hAnsi="Wingdings" w:hint="default"/>
      </w:rPr>
    </w:lvl>
    <w:lvl w:ilvl="4" w:tplc="5DD641AE" w:tentative="1">
      <w:start w:val="1"/>
      <w:numFmt w:val="bullet"/>
      <w:lvlText w:val=""/>
      <w:lvlJc w:val="left"/>
      <w:pPr>
        <w:tabs>
          <w:tab w:val="num" w:pos="3600"/>
        </w:tabs>
        <w:ind w:left="3600" w:hanging="360"/>
      </w:pPr>
      <w:rPr>
        <w:rFonts w:ascii="Wingdings" w:hAnsi="Wingdings" w:hint="default"/>
      </w:rPr>
    </w:lvl>
    <w:lvl w:ilvl="5" w:tplc="035E7762" w:tentative="1">
      <w:start w:val="1"/>
      <w:numFmt w:val="bullet"/>
      <w:lvlText w:val=""/>
      <w:lvlJc w:val="left"/>
      <w:pPr>
        <w:tabs>
          <w:tab w:val="num" w:pos="4320"/>
        </w:tabs>
        <w:ind w:left="4320" w:hanging="360"/>
      </w:pPr>
      <w:rPr>
        <w:rFonts w:ascii="Wingdings" w:hAnsi="Wingdings" w:hint="default"/>
      </w:rPr>
    </w:lvl>
    <w:lvl w:ilvl="6" w:tplc="85127080" w:tentative="1">
      <w:start w:val="1"/>
      <w:numFmt w:val="bullet"/>
      <w:lvlText w:val=""/>
      <w:lvlJc w:val="left"/>
      <w:pPr>
        <w:tabs>
          <w:tab w:val="num" w:pos="5040"/>
        </w:tabs>
        <w:ind w:left="5040" w:hanging="360"/>
      </w:pPr>
      <w:rPr>
        <w:rFonts w:ascii="Wingdings" w:hAnsi="Wingdings" w:hint="default"/>
      </w:rPr>
    </w:lvl>
    <w:lvl w:ilvl="7" w:tplc="3990A342" w:tentative="1">
      <w:start w:val="1"/>
      <w:numFmt w:val="bullet"/>
      <w:lvlText w:val=""/>
      <w:lvlJc w:val="left"/>
      <w:pPr>
        <w:tabs>
          <w:tab w:val="num" w:pos="5760"/>
        </w:tabs>
        <w:ind w:left="5760" w:hanging="360"/>
      </w:pPr>
      <w:rPr>
        <w:rFonts w:ascii="Wingdings" w:hAnsi="Wingdings" w:hint="default"/>
      </w:rPr>
    </w:lvl>
    <w:lvl w:ilvl="8" w:tplc="94060F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671CD"/>
    <w:multiLevelType w:val="hybridMultilevel"/>
    <w:tmpl w:val="2618AF66"/>
    <w:lvl w:ilvl="0" w:tplc="7F382FF2">
      <w:start w:val="1"/>
      <w:numFmt w:val="bullet"/>
      <w:lvlText w:val=""/>
      <w:lvlJc w:val="left"/>
      <w:pPr>
        <w:tabs>
          <w:tab w:val="num" w:pos="720"/>
        </w:tabs>
        <w:ind w:left="720" w:hanging="360"/>
      </w:pPr>
      <w:rPr>
        <w:rFonts w:ascii="Wingdings" w:hAnsi="Wingdings" w:hint="default"/>
      </w:rPr>
    </w:lvl>
    <w:lvl w:ilvl="1" w:tplc="B4B62F6C">
      <w:start w:val="1"/>
      <w:numFmt w:val="bullet"/>
      <w:lvlText w:val=""/>
      <w:lvlJc w:val="left"/>
      <w:pPr>
        <w:tabs>
          <w:tab w:val="num" w:pos="1440"/>
        </w:tabs>
        <w:ind w:left="1440" w:hanging="360"/>
      </w:pPr>
      <w:rPr>
        <w:rFonts w:ascii="Wingdings" w:hAnsi="Wingdings" w:hint="default"/>
      </w:rPr>
    </w:lvl>
    <w:lvl w:ilvl="2" w:tplc="D262B1DC" w:tentative="1">
      <w:start w:val="1"/>
      <w:numFmt w:val="bullet"/>
      <w:lvlText w:val=""/>
      <w:lvlJc w:val="left"/>
      <w:pPr>
        <w:tabs>
          <w:tab w:val="num" w:pos="2160"/>
        </w:tabs>
        <w:ind w:left="2160" w:hanging="360"/>
      </w:pPr>
      <w:rPr>
        <w:rFonts w:ascii="Wingdings" w:hAnsi="Wingdings" w:hint="default"/>
      </w:rPr>
    </w:lvl>
    <w:lvl w:ilvl="3" w:tplc="B3A097B2" w:tentative="1">
      <w:start w:val="1"/>
      <w:numFmt w:val="bullet"/>
      <w:lvlText w:val=""/>
      <w:lvlJc w:val="left"/>
      <w:pPr>
        <w:tabs>
          <w:tab w:val="num" w:pos="2880"/>
        </w:tabs>
        <w:ind w:left="2880" w:hanging="360"/>
      </w:pPr>
      <w:rPr>
        <w:rFonts w:ascii="Wingdings" w:hAnsi="Wingdings" w:hint="default"/>
      </w:rPr>
    </w:lvl>
    <w:lvl w:ilvl="4" w:tplc="1C402B00" w:tentative="1">
      <w:start w:val="1"/>
      <w:numFmt w:val="bullet"/>
      <w:lvlText w:val=""/>
      <w:lvlJc w:val="left"/>
      <w:pPr>
        <w:tabs>
          <w:tab w:val="num" w:pos="3600"/>
        </w:tabs>
        <w:ind w:left="3600" w:hanging="360"/>
      </w:pPr>
      <w:rPr>
        <w:rFonts w:ascii="Wingdings" w:hAnsi="Wingdings" w:hint="default"/>
      </w:rPr>
    </w:lvl>
    <w:lvl w:ilvl="5" w:tplc="098C87D2" w:tentative="1">
      <w:start w:val="1"/>
      <w:numFmt w:val="bullet"/>
      <w:lvlText w:val=""/>
      <w:lvlJc w:val="left"/>
      <w:pPr>
        <w:tabs>
          <w:tab w:val="num" w:pos="4320"/>
        </w:tabs>
        <w:ind w:left="4320" w:hanging="360"/>
      </w:pPr>
      <w:rPr>
        <w:rFonts w:ascii="Wingdings" w:hAnsi="Wingdings" w:hint="default"/>
      </w:rPr>
    </w:lvl>
    <w:lvl w:ilvl="6" w:tplc="F15A8ADE" w:tentative="1">
      <w:start w:val="1"/>
      <w:numFmt w:val="bullet"/>
      <w:lvlText w:val=""/>
      <w:lvlJc w:val="left"/>
      <w:pPr>
        <w:tabs>
          <w:tab w:val="num" w:pos="5040"/>
        </w:tabs>
        <w:ind w:left="5040" w:hanging="360"/>
      </w:pPr>
      <w:rPr>
        <w:rFonts w:ascii="Wingdings" w:hAnsi="Wingdings" w:hint="default"/>
      </w:rPr>
    </w:lvl>
    <w:lvl w:ilvl="7" w:tplc="0F68875E" w:tentative="1">
      <w:start w:val="1"/>
      <w:numFmt w:val="bullet"/>
      <w:lvlText w:val=""/>
      <w:lvlJc w:val="left"/>
      <w:pPr>
        <w:tabs>
          <w:tab w:val="num" w:pos="5760"/>
        </w:tabs>
        <w:ind w:left="5760" w:hanging="360"/>
      </w:pPr>
      <w:rPr>
        <w:rFonts w:ascii="Wingdings" w:hAnsi="Wingdings" w:hint="default"/>
      </w:rPr>
    </w:lvl>
    <w:lvl w:ilvl="8" w:tplc="92B468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73166"/>
    <w:multiLevelType w:val="hybridMultilevel"/>
    <w:tmpl w:val="C6984790"/>
    <w:lvl w:ilvl="0" w:tplc="D68AF466">
      <w:start w:val="1"/>
      <w:numFmt w:val="bullet"/>
      <w:lvlText w:val=""/>
      <w:lvlJc w:val="left"/>
      <w:pPr>
        <w:tabs>
          <w:tab w:val="num" w:pos="720"/>
        </w:tabs>
        <w:ind w:left="720" w:hanging="360"/>
      </w:pPr>
      <w:rPr>
        <w:rFonts w:ascii="Wingdings" w:hAnsi="Wingdings" w:hint="default"/>
      </w:rPr>
    </w:lvl>
    <w:lvl w:ilvl="1" w:tplc="827AEC48">
      <w:start w:val="1"/>
      <w:numFmt w:val="bullet"/>
      <w:lvlText w:val=""/>
      <w:lvlJc w:val="left"/>
      <w:pPr>
        <w:tabs>
          <w:tab w:val="num" w:pos="1440"/>
        </w:tabs>
        <w:ind w:left="1440" w:hanging="360"/>
      </w:pPr>
      <w:rPr>
        <w:rFonts w:ascii="Wingdings" w:hAnsi="Wingdings" w:hint="default"/>
      </w:rPr>
    </w:lvl>
    <w:lvl w:ilvl="2" w:tplc="354A9FE0" w:tentative="1">
      <w:start w:val="1"/>
      <w:numFmt w:val="bullet"/>
      <w:lvlText w:val=""/>
      <w:lvlJc w:val="left"/>
      <w:pPr>
        <w:tabs>
          <w:tab w:val="num" w:pos="2160"/>
        </w:tabs>
        <w:ind w:left="2160" w:hanging="360"/>
      </w:pPr>
      <w:rPr>
        <w:rFonts w:ascii="Wingdings" w:hAnsi="Wingdings" w:hint="default"/>
      </w:rPr>
    </w:lvl>
    <w:lvl w:ilvl="3" w:tplc="E7CCFEB6" w:tentative="1">
      <w:start w:val="1"/>
      <w:numFmt w:val="bullet"/>
      <w:lvlText w:val=""/>
      <w:lvlJc w:val="left"/>
      <w:pPr>
        <w:tabs>
          <w:tab w:val="num" w:pos="2880"/>
        </w:tabs>
        <w:ind w:left="2880" w:hanging="360"/>
      </w:pPr>
      <w:rPr>
        <w:rFonts w:ascii="Wingdings" w:hAnsi="Wingdings" w:hint="default"/>
      </w:rPr>
    </w:lvl>
    <w:lvl w:ilvl="4" w:tplc="373C6586" w:tentative="1">
      <w:start w:val="1"/>
      <w:numFmt w:val="bullet"/>
      <w:lvlText w:val=""/>
      <w:lvlJc w:val="left"/>
      <w:pPr>
        <w:tabs>
          <w:tab w:val="num" w:pos="3600"/>
        </w:tabs>
        <w:ind w:left="3600" w:hanging="360"/>
      </w:pPr>
      <w:rPr>
        <w:rFonts w:ascii="Wingdings" w:hAnsi="Wingdings" w:hint="default"/>
      </w:rPr>
    </w:lvl>
    <w:lvl w:ilvl="5" w:tplc="2FAC5F14" w:tentative="1">
      <w:start w:val="1"/>
      <w:numFmt w:val="bullet"/>
      <w:lvlText w:val=""/>
      <w:lvlJc w:val="left"/>
      <w:pPr>
        <w:tabs>
          <w:tab w:val="num" w:pos="4320"/>
        </w:tabs>
        <w:ind w:left="4320" w:hanging="360"/>
      </w:pPr>
      <w:rPr>
        <w:rFonts w:ascii="Wingdings" w:hAnsi="Wingdings" w:hint="default"/>
      </w:rPr>
    </w:lvl>
    <w:lvl w:ilvl="6" w:tplc="0FBA93D0" w:tentative="1">
      <w:start w:val="1"/>
      <w:numFmt w:val="bullet"/>
      <w:lvlText w:val=""/>
      <w:lvlJc w:val="left"/>
      <w:pPr>
        <w:tabs>
          <w:tab w:val="num" w:pos="5040"/>
        </w:tabs>
        <w:ind w:left="5040" w:hanging="360"/>
      </w:pPr>
      <w:rPr>
        <w:rFonts w:ascii="Wingdings" w:hAnsi="Wingdings" w:hint="default"/>
      </w:rPr>
    </w:lvl>
    <w:lvl w:ilvl="7" w:tplc="34A40704" w:tentative="1">
      <w:start w:val="1"/>
      <w:numFmt w:val="bullet"/>
      <w:lvlText w:val=""/>
      <w:lvlJc w:val="left"/>
      <w:pPr>
        <w:tabs>
          <w:tab w:val="num" w:pos="5760"/>
        </w:tabs>
        <w:ind w:left="5760" w:hanging="360"/>
      </w:pPr>
      <w:rPr>
        <w:rFonts w:ascii="Wingdings" w:hAnsi="Wingdings" w:hint="default"/>
      </w:rPr>
    </w:lvl>
    <w:lvl w:ilvl="8" w:tplc="80ACC9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F2589"/>
    <w:multiLevelType w:val="hybridMultilevel"/>
    <w:tmpl w:val="0D305486"/>
    <w:lvl w:ilvl="0" w:tplc="0FE8A80A">
      <w:start w:val="2"/>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816CE"/>
    <w:multiLevelType w:val="hybridMultilevel"/>
    <w:tmpl w:val="2F80C58E"/>
    <w:lvl w:ilvl="0" w:tplc="6818BCD0">
      <w:start w:val="1"/>
      <w:numFmt w:val="bullet"/>
      <w:lvlText w:val=""/>
      <w:lvlJc w:val="left"/>
      <w:pPr>
        <w:tabs>
          <w:tab w:val="num" w:pos="720"/>
        </w:tabs>
        <w:ind w:left="720" w:hanging="360"/>
      </w:pPr>
      <w:rPr>
        <w:rFonts w:ascii="Wingdings" w:hAnsi="Wingdings" w:hint="default"/>
      </w:rPr>
    </w:lvl>
    <w:lvl w:ilvl="1" w:tplc="1E445B58">
      <w:start w:val="1"/>
      <w:numFmt w:val="bullet"/>
      <w:lvlText w:val=""/>
      <w:lvlJc w:val="left"/>
      <w:pPr>
        <w:tabs>
          <w:tab w:val="num" w:pos="1440"/>
        </w:tabs>
        <w:ind w:left="1440" w:hanging="360"/>
      </w:pPr>
      <w:rPr>
        <w:rFonts w:ascii="Wingdings" w:hAnsi="Wingdings" w:hint="default"/>
      </w:rPr>
    </w:lvl>
    <w:lvl w:ilvl="2" w:tplc="D620443A" w:tentative="1">
      <w:start w:val="1"/>
      <w:numFmt w:val="bullet"/>
      <w:lvlText w:val=""/>
      <w:lvlJc w:val="left"/>
      <w:pPr>
        <w:tabs>
          <w:tab w:val="num" w:pos="2160"/>
        </w:tabs>
        <w:ind w:left="2160" w:hanging="360"/>
      </w:pPr>
      <w:rPr>
        <w:rFonts w:ascii="Wingdings" w:hAnsi="Wingdings" w:hint="default"/>
      </w:rPr>
    </w:lvl>
    <w:lvl w:ilvl="3" w:tplc="EEF820D2" w:tentative="1">
      <w:start w:val="1"/>
      <w:numFmt w:val="bullet"/>
      <w:lvlText w:val=""/>
      <w:lvlJc w:val="left"/>
      <w:pPr>
        <w:tabs>
          <w:tab w:val="num" w:pos="2880"/>
        </w:tabs>
        <w:ind w:left="2880" w:hanging="360"/>
      </w:pPr>
      <w:rPr>
        <w:rFonts w:ascii="Wingdings" w:hAnsi="Wingdings" w:hint="default"/>
      </w:rPr>
    </w:lvl>
    <w:lvl w:ilvl="4" w:tplc="9412F690" w:tentative="1">
      <w:start w:val="1"/>
      <w:numFmt w:val="bullet"/>
      <w:lvlText w:val=""/>
      <w:lvlJc w:val="left"/>
      <w:pPr>
        <w:tabs>
          <w:tab w:val="num" w:pos="3600"/>
        </w:tabs>
        <w:ind w:left="3600" w:hanging="360"/>
      </w:pPr>
      <w:rPr>
        <w:rFonts w:ascii="Wingdings" w:hAnsi="Wingdings" w:hint="default"/>
      </w:rPr>
    </w:lvl>
    <w:lvl w:ilvl="5" w:tplc="8BF6E936" w:tentative="1">
      <w:start w:val="1"/>
      <w:numFmt w:val="bullet"/>
      <w:lvlText w:val=""/>
      <w:lvlJc w:val="left"/>
      <w:pPr>
        <w:tabs>
          <w:tab w:val="num" w:pos="4320"/>
        </w:tabs>
        <w:ind w:left="4320" w:hanging="360"/>
      </w:pPr>
      <w:rPr>
        <w:rFonts w:ascii="Wingdings" w:hAnsi="Wingdings" w:hint="default"/>
      </w:rPr>
    </w:lvl>
    <w:lvl w:ilvl="6" w:tplc="54E06C5E" w:tentative="1">
      <w:start w:val="1"/>
      <w:numFmt w:val="bullet"/>
      <w:lvlText w:val=""/>
      <w:lvlJc w:val="left"/>
      <w:pPr>
        <w:tabs>
          <w:tab w:val="num" w:pos="5040"/>
        </w:tabs>
        <w:ind w:left="5040" w:hanging="360"/>
      </w:pPr>
      <w:rPr>
        <w:rFonts w:ascii="Wingdings" w:hAnsi="Wingdings" w:hint="default"/>
      </w:rPr>
    </w:lvl>
    <w:lvl w:ilvl="7" w:tplc="C8E6B31C" w:tentative="1">
      <w:start w:val="1"/>
      <w:numFmt w:val="bullet"/>
      <w:lvlText w:val=""/>
      <w:lvlJc w:val="left"/>
      <w:pPr>
        <w:tabs>
          <w:tab w:val="num" w:pos="5760"/>
        </w:tabs>
        <w:ind w:left="5760" w:hanging="360"/>
      </w:pPr>
      <w:rPr>
        <w:rFonts w:ascii="Wingdings" w:hAnsi="Wingdings" w:hint="default"/>
      </w:rPr>
    </w:lvl>
    <w:lvl w:ilvl="8" w:tplc="BDD8C3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A12F9"/>
    <w:multiLevelType w:val="hybridMultilevel"/>
    <w:tmpl w:val="438CC634"/>
    <w:lvl w:ilvl="0" w:tplc="18BC37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995701"/>
    <w:multiLevelType w:val="hybridMultilevel"/>
    <w:tmpl w:val="36DAA0B6"/>
    <w:lvl w:ilvl="0" w:tplc="157C79CC">
      <w:start w:val="1"/>
      <w:numFmt w:val="bullet"/>
      <w:lvlText w:val=""/>
      <w:lvlJc w:val="left"/>
      <w:pPr>
        <w:tabs>
          <w:tab w:val="num" w:pos="720"/>
        </w:tabs>
        <w:ind w:left="720" w:hanging="360"/>
      </w:pPr>
      <w:rPr>
        <w:rFonts w:ascii="Wingdings" w:hAnsi="Wingdings" w:hint="default"/>
      </w:rPr>
    </w:lvl>
    <w:lvl w:ilvl="1" w:tplc="02C0F7CC">
      <w:start w:val="1"/>
      <w:numFmt w:val="bullet"/>
      <w:lvlText w:val=""/>
      <w:lvlJc w:val="left"/>
      <w:pPr>
        <w:tabs>
          <w:tab w:val="num" w:pos="1440"/>
        </w:tabs>
        <w:ind w:left="1440" w:hanging="360"/>
      </w:pPr>
      <w:rPr>
        <w:rFonts w:ascii="Wingdings" w:hAnsi="Wingdings" w:hint="default"/>
      </w:rPr>
    </w:lvl>
    <w:lvl w:ilvl="2" w:tplc="E68E621C" w:tentative="1">
      <w:start w:val="1"/>
      <w:numFmt w:val="bullet"/>
      <w:lvlText w:val=""/>
      <w:lvlJc w:val="left"/>
      <w:pPr>
        <w:tabs>
          <w:tab w:val="num" w:pos="2160"/>
        </w:tabs>
        <w:ind w:left="2160" w:hanging="360"/>
      </w:pPr>
      <w:rPr>
        <w:rFonts w:ascii="Wingdings" w:hAnsi="Wingdings" w:hint="default"/>
      </w:rPr>
    </w:lvl>
    <w:lvl w:ilvl="3" w:tplc="4BBC0152" w:tentative="1">
      <w:start w:val="1"/>
      <w:numFmt w:val="bullet"/>
      <w:lvlText w:val=""/>
      <w:lvlJc w:val="left"/>
      <w:pPr>
        <w:tabs>
          <w:tab w:val="num" w:pos="2880"/>
        </w:tabs>
        <w:ind w:left="2880" w:hanging="360"/>
      </w:pPr>
      <w:rPr>
        <w:rFonts w:ascii="Wingdings" w:hAnsi="Wingdings" w:hint="default"/>
      </w:rPr>
    </w:lvl>
    <w:lvl w:ilvl="4" w:tplc="105E6D84" w:tentative="1">
      <w:start w:val="1"/>
      <w:numFmt w:val="bullet"/>
      <w:lvlText w:val=""/>
      <w:lvlJc w:val="left"/>
      <w:pPr>
        <w:tabs>
          <w:tab w:val="num" w:pos="3600"/>
        </w:tabs>
        <w:ind w:left="3600" w:hanging="360"/>
      </w:pPr>
      <w:rPr>
        <w:rFonts w:ascii="Wingdings" w:hAnsi="Wingdings" w:hint="default"/>
      </w:rPr>
    </w:lvl>
    <w:lvl w:ilvl="5" w:tplc="CCDE1E74" w:tentative="1">
      <w:start w:val="1"/>
      <w:numFmt w:val="bullet"/>
      <w:lvlText w:val=""/>
      <w:lvlJc w:val="left"/>
      <w:pPr>
        <w:tabs>
          <w:tab w:val="num" w:pos="4320"/>
        </w:tabs>
        <w:ind w:left="4320" w:hanging="360"/>
      </w:pPr>
      <w:rPr>
        <w:rFonts w:ascii="Wingdings" w:hAnsi="Wingdings" w:hint="default"/>
      </w:rPr>
    </w:lvl>
    <w:lvl w:ilvl="6" w:tplc="A212F3FA" w:tentative="1">
      <w:start w:val="1"/>
      <w:numFmt w:val="bullet"/>
      <w:lvlText w:val=""/>
      <w:lvlJc w:val="left"/>
      <w:pPr>
        <w:tabs>
          <w:tab w:val="num" w:pos="5040"/>
        </w:tabs>
        <w:ind w:left="5040" w:hanging="360"/>
      </w:pPr>
      <w:rPr>
        <w:rFonts w:ascii="Wingdings" w:hAnsi="Wingdings" w:hint="default"/>
      </w:rPr>
    </w:lvl>
    <w:lvl w:ilvl="7" w:tplc="6DC6E18A" w:tentative="1">
      <w:start w:val="1"/>
      <w:numFmt w:val="bullet"/>
      <w:lvlText w:val=""/>
      <w:lvlJc w:val="left"/>
      <w:pPr>
        <w:tabs>
          <w:tab w:val="num" w:pos="5760"/>
        </w:tabs>
        <w:ind w:left="5760" w:hanging="360"/>
      </w:pPr>
      <w:rPr>
        <w:rFonts w:ascii="Wingdings" w:hAnsi="Wingdings" w:hint="default"/>
      </w:rPr>
    </w:lvl>
    <w:lvl w:ilvl="8" w:tplc="FDEAA2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50216"/>
    <w:multiLevelType w:val="multilevel"/>
    <w:tmpl w:val="801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6372"/>
    <w:multiLevelType w:val="hybridMultilevel"/>
    <w:tmpl w:val="9F8A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1103B9"/>
    <w:multiLevelType w:val="multilevel"/>
    <w:tmpl w:val="F9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858DF"/>
    <w:multiLevelType w:val="multilevel"/>
    <w:tmpl w:val="712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C5877"/>
    <w:multiLevelType w:val="hybridMultilevel"/>
    <w:tmpl w:val="4A0296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B5475D"/>
    <w:multiLevelType w:val="hybridMultilevel"/>
    <w:tmpl w:val="DCA89972"/>
    <w:lvl w:ilvl="0" w:tplc="2EC6E956">
      <w:start w:val="1"/>
      <w:numFmt w:val="bullet"/>
      <w:lvlText w:val=""/>
      <w:lvlJc w:val="left"/>
      <w:pPr>
        <w:tabs>
          <w:tab w:val="num" w:pos="720"/>
        </w:tabs>
        <w:ind w:left="720" w:hanging="360"/>
      </w:pPr>
      <w:rPr>
        <w:rFonts w:ascii="Wingdings" w:hAnsi="Wingdings" w:hint="default"/>
      </w:rPr>
    </w:lvl>
    <w:lvl w:ilvl="1" w:tplc="308EFFBC">
      <w:start w:val="1"/>
      <w:numFmt w:val="bullet"/>
      <w:lvlText w:val=""/>
      <w:lvlJc w:val="left"/>
      <w:pPr>
        <w:tabs>
          <w:tab w:val="num" w:pos="1440"/>
        </w:tabs>
        <w:ind w:left="1440" w:hanging="360"/>
      </w:pPr>
      <w:rPr>
        <w:rFonts w:ascii="Wingdings" w:hAnsi="Wingdings" w:hint="default"/>
      </w:rPr>
    </w:lvl>
    <w:lvl w:ilvl="2" w:tplc="829050FA" w:tentative="1">
      <w:start w:val="1"/>
      <w:numFmt w:val="bullet"/>
      <w:lvlText w:val=""/>
      <w:lvlJc w:val="left"/>
      <w:pPr>
        <w:tabs>
          <w:tab w:val="num" w:pos="2160"/>
        </w:tabs>
        <w:ind w:left="2160" w:hanging="360"/>
      </w:pPr>
      <w:rPr>
        <w:rFonts w:ascii="Wingdings" w:hAnsi="Wingdings" w:hint="default"/>
      </w:rPr>
    </w:lvl>
    <w:lvl w:ilvl="3" w:tplc="EA86D962" w:tentative="1">
      <w:start w:val="1"/>
      <w:numFmt w:val="bullet"/>
      <w:lvlText w:val=""/>
      <w:lvlJc w:val="left"/>
      <w:pPr>
        <w:tabs>
          <w:tab w:val="num" w:pos="2880"/>
        </w:tabs>
        <w:ind w:left="2880" w:hanging="360"/>
      </w:pPr>
      <w:rPr>
        <w:rFonts w:ascii="Wingdings" w:hAnsi="Wingdings" w:hint="default"/>
      </w:rPr>
    </w:lvl>
    <w:lvl w:ilvl="4" w:tplc="2930A3FE" w:tentative="1">
      <w:start w:val="1"/>
      <w:numFmt w:val="bullet"/>
      <w:lvlText w:val=""/>
      <w:lvlJc w:val="left"/>
      <w:pPr>
        <w:tabs>
          <w:tab w:val="num" w:pos="3600"/>
        </w:tabs>
        <w:ind w:left="3600" w:hanging="360"/>
      </w:pPr>
      <w:rPr>
        <w:rFonts w:ascii="Wingdings" w:hAnsi="Wingdings" w:hint="default"/>
      </w:rPr>
    </w:lvl>
    <w:lvl w:ilvl="5" w:tplc="C01EC712" w:tentative="1">
      <w:start w:val="1"/>
      <w:numFmt w:val="bullet"/>
      <w:lvlText w:val=""/>
      <w:lvlJc w:val="left"/>
      <w:pPr>
        <w:tabs>
          <w:tab w:val="num" w:pos="4320"/>
        </w:tabs>
        <w:ind w:left="4320" w:hanging="360"/>
      </w:pPr>
      <w:rPr>
        <w:rFonts w:ascii="Wingdings" w:hAnsi="Wingdings" w:hint="default"/>
      </w:rPr>
    </w:lvl>
    <w:lvl w:ilvl="6" w:tplc="7D907616" w:tentative="1">
      <w:start w:val="1"/>
      <w:numFmt w:val="bullet"/>
      <w:lvlText w:val=""/>
      <w:lvlJc w:val="left"/>
      <w:pPr>
        <w:tabs>
          <w:tab w:val="num" w:pos="5040"/>
        </w:tabs>
        <w:ind w:left="5040" w:hanging="360"/>
      </w:pPr>
      <w:rPr>
        <w:rFonts w:ascii="Wingdings" w:hAnsi="Wingdings" w:hint="default"/>
      </w:rPr>
    </w:lvl>
    <w:lvl w:ilvl="7" w:tplc="A2DC3F04" w:tentative="1">
      <w:start w:val="1"/>
      <w:numFmt w:val="bullet"/>
      <w:lvlText w:val=""/>
      <w:lvlJc w:val="left"/>
      <w:pPr>
        <w:tabs>
          <w:tab w:val="num" w:pos="5760"/>
        </w:tabs>
        <w:ind w:left="5760" w:hanging="360"/>
      </w:pPr>
      <w:rPr>
        <w:rFonts w:ascii="Wingdings" w:hAnsi="Wingdings" w:hint="default"/>
      </w:rPr>
    </w:lvl>
    <w:lvl w:ilvl="8" w:tplc="F730AB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D21A9"/>
    <w:multiLevelType w:val="hybridMultilevel"/>
    <w:tmpl w:val="F9DE5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Wingdings" w:hAnsi="Wingdings" w:hint="default"/>
          <w:sz w:val="34"/>
        </w:rPr>
      </w:lvl>
    </w:lvlOverride>
  </w:num>
  <w:num w:numId="2">
    <w:abstractNumId w:val="1"/>
    <w:lvlOverride w:ilvl="0">
      <w:lvl w:ilvl="0">
        <w:numFmt w:val="bullet"/>
        <w:lvlText w:val=""/>
        <w:legacy w:legacy="1" w:legacySpace="0" w:legacyIndent="0"/>
        <w:lvlJc w:val="left"/>
        <w:rPr>
          <w:rFonts w:ascii="Wingdings" w:hAnsi="Wingdings" w:hint="default"/>
          <w:sz w:val="38"/>
        </w:rPr>
      </w:lvl>
    </w:lvlOverride>
  </w:num>
  <w:num w:numId="3">
    <w:abstractNumId w:val="18"/>
  </w:num>
  <w:num w:numId="4">
    <w:abstractNumId w:val="7"/>
  </w:num>
  <w:num w:numId="5">
    <w:abstractNumId w:val="6"/>
  </w:num>
  <w:num w:numId="6">
    <w:abstractNumId w:val="12"/>
  </w:num>
  <w:num w:numId="7">
    <w:abstractNumId w:val="10"/>
  </w:num>
  <w:num w:numId="8">
    <w:abstractNumId w:val="8"/>
  </w:num>
  <w:num w:numId="9">
    <w:abstractNumId w:val="15"/>
  </w:num>
  <w:num w:numId="10">
    <w:abstractNumId w:val="5"/>
  </w:num>
  <w:num w:numId="11">
    <w:abstractNumId w:val="16"/>
  </w:num>
  <w:num w:numId="12">
    <w:abstractNumId w:val="4"/>
  </w:num>
  <w:num w:numId="13">
    <w:abstractNumId w:val="13"/>
  </w:num>
  <w:num w:numId="14">
    <w:abstractNumId w:val="17"/>
  </w:num>
  <w:num w:numId="15">
    <w:abstractNumId w:val="9"/>
  </w:num>
  <w:num w:numId="16">
    <w:abstractNumId w:val="3"/>
  </w:num>
  <w:num w:numId="17">
    <w:abstractNumId w:val="0"/>
  </w:num>
  <w:num w:numId="18">
    <w:abstractNumId w:val="2"/>
  </w:num>
  <w:num w:numId="19">
    <w:abstractNumId w:val="1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F"/>
    <w:rsid w:val="00016797"/>
    <w:rsid w:val="0002571C"/>
    <w:rsid w:val="00043CEC"/>
    <w:rsid w:val="0005770A"/>
    <w:rsid w:val="000B78CC"/>
    <w:rsid w:val="000D47D5"/>
    <w:rsid w:val="000F0579"/>
    <w:rsid w:val="000F43DD"/>
    <w:rsid w:val="000F50E8"/>
    <w:rsid w:val="00112364"/>
    <w:rsid w:val="00113F0D"/>
    <w:rsid w:val="00136F99"/>
    <w:rsid w:val="00145568"/>
    <w:rsid w:val="00165CBD"/>
    <w:rsid w:val="001D6F73"/>
    <w:rsid w:val="001E2D47"/>
    <w:rsid w:val="00221643"/>
    <w:rsid w:val="00221BA2"/>
    <w:rsid w:val="00251BF5"/>
    <w:rsid w:val="002662B0"/>
    <w:rsid w:val="002768AF"/>
    <w:rsid w:val="00287BC3"/>
    <w:rsid w:val="002A7366"/>
    <w:rsid w:val="00352EA8"/>
    <w:rsid w:val="003544B5"/>
    <w:rsid w:val="003564AE"/>
    <w:rsid w:val="00374A96"/>
    <w:rsid w:val="0038018C"/>
    <w:rsid w:val="003C305F"/>
    <w:rsid w:val="003E676D"/>
    <w:rsid w:val="00403805"/>
    <w:rsid w:val="0041228D"/>
    <w:rsid w:val="00417355"/>
    <w:rsid w:val="00422C50"/>
    <w:rsid w:val="0044338F"/>
    <w:rsid w:val="00460325"/>
    <w:rsid w:val="004831AE"/>
    <w:rsid w:val="00496D79"/>
    <w:rsid w:val="004B2F9A"/>
    <w:rsid w:val="004B7412"/>
    <w:rsid w:val="004C668D"/>
    <w:rsid w:val="004D1882"/>
    <w:rsid w:val="004D7B0E"/>
    <w:rsid w:val="004E5767"/>
    <w:rsid w:val="00505238"/>
    <w:rsid w:val="00506B94"/>
    <w:rsid w:val="00520095"/>
    <w:rsid w:val="005558F5"/>
    <w:rsid w:val="00556F13"/>
    <w:rsid w:val="00557D97"/>
    <w:rsid w:val="00593286"/>
    <w:rsid w:val="005A73E9"/>
    <w:rsid w:val="005E31A5"/>
    <w:rsid w:val="005E3BAD"/>
    <w:rsid w:val="005E413C"/>
    <w:rsid w:val="00636DD8"/>
    <w:rsid w:val="00652C33"/>
    <w:rsid w:val="00655DEB"/>
    <w:rsid w:val="00660F28"/>
    <w:rsid w:val="00662929"/>
    <w:rsid w:val="00672CA0"/>
    <w:rsid w:val="006901EF"/>
    <w:rsid w:val="006A0128"/>
    <w:rsid w:val="006B119D"/>
    <w:rsid w:val="006E6C71"/>
    <w:rsid w:val="007432C6"/>
    <w:rsid w:val="007624D1"/>
    <w:rsid w:val="007A48D7"/>
    <w:rsid w:val="007C4824"/>
    <w:rsid w:val="007C4B27"/>
    <w:rsid w:val="007E42AF"/>
    <w:rsid w:val="008411FF"/>
    <w:rsid w:val="00893A9F"/>
    <w:rsid w:val="008A40F7"/>
    <w:rsid w:val="008A494B"/>
    <w:rsid w:val="008B3F34"/>
    <w:rsid w:val="008B62C1"/>
    <w:rsid w:val="008C2B9A"/>
    <w:rsid w:val="008D42B0"/>
    <w:rsid w:val="008D5BC8"/>
    <w:rsid w:val="008D66B9"/>
    <w:rsid w:val="008D755E"/>
    <w:rsid w:val="008E1E13"/>
    <w:rsid w:val="008F2854"/>
    <w:rsid w:val="008F60AC"/>
    <w:rsid w:val="00955560"/>
    <w:rsid w:val="00963D87"/>
    <w:rsid w:val="009905C0"/>
    <w:rsid w:val="009B77F9"/>
    <w:rsid w:val="009C4A1C"/>
    <w:rsid w:val="009C77BC"/>
    <w:rsid w:val="009E56B8"/>
    <w:rsid w:val="009F4BAF"/>
    <w:rsid w:val="00A03E27"/>
    <w:rsid w:val="00A23A98"/>
    <w:rsid w:val="00A2545A"/>
    <w:rsid w:val="00A53A97"/>
    <w:rsid w:val="00A73D4C"/>
    <w:rsid w:val="00A817EE"/>
    <w:rsid w:val="00A9254D"/>
    <w:rsid w:val="00AA0095"/>
    <w:rsid w:val="00AA6501"/>
    <w:rsid w:val="00B27DFC"/>
    <w:rsid w:val="00B62E5B"/>
    <w:rsid w:val="00B65BA0"/>
    <w:rsid w:val="00B735E7"/>
    <w:rsid w:val="00BA7044"/>
    <w:rsid w:val="00BF399E"/>
    <w:rsid w:val="00BF7A45"/>
    <w:rsid w:val="00C2446E"/>
    <w:rsid w:val="00C46255"/>
    <w:rsid w:val="00C828E2"/>
    <w:rsid w:val="00C931F1"/>
    <w:rsid w:val="00C96AF0"/>
    <w:rsid w:val="00C97338"/>
    <w:rsid w:val="00CC1494"/>
    <w:rsid w:val="00CC25A9"/>
    <w:rsid w:val="00CE42E6"/>
    <w:rsid w:val="00D0715F"/>
    <w:rsid w:val="00D10E0B"/>
    <w:rsid w:val="00D17006"/>
    <w:rsid w:val="00D2098F"/>
    <w:rsid w:val="00D27665"/>
    <w:rsid w:val="00D32D9C"/>
    <w:rsid w:val="00D477A4"/>
    <w:rsid w:val="00D670CD"/>
    <w:rsid w:val="00D77BB3"/>
    <w:rsid w:val="00D8712E"/>
    <w:rsid w:val="00DA1CDB"/>
    <w:rsid w:val="00DD7F01"/>
    <w:rsid w:val="00E309AD"/>
    <w:rsid w:val="00E70B05"/>
    <w:rsid w:val="00E96ED3"/>
    <w:rsid w:val="00EA76BC"/>
    <w:rsid w:val="00EB442A"/>
    <w:rsid w:val="00EE66CC"/>
    <w:rsid w:val="00EF35BF"/>
    <w:rsid w:val="00F15280"/>
    <w:rsid w:val="00F25FD3"/>
    <w:rsid w:val="00F3724B"/>
    <w:rsid w:val="00F40271"/>
    <w:rsid w:val="00F50245"/>
    <w:rsid w:val="00F74015"/>
    <w:rsid w:val="00F86F7A"/>
    <w:rsid w:val="00F870B3"/>
    <w:rsid w:val="00F94EFA"/>
    <w:rsid w:val="00F95C9B"/>
    <w:rsid w:val="00F95FEC"/>
    <w:rsid w:val="00FB3786"/>
    <w:rsid w:val="00FD2097"/>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E6066"/>
  <w15:chartTrackingRefBased/>
  <w15:docId w15:val="{0399FB05-49F3-B849-8D18-5545AFF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rsid w:val="003C305F"/>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8448A"/>
    <w:rPr>
      <w:color w:val="0000FF"/>
      <w:u w:val="single"/>
    </w:rPr>
  </w:style>
  <w:style w:type="paragraph" w:styleId="Intestazione">
    <w:name w:val="header"/>
    <w:basedOn w:val="Normale"/>
    <w:rsid w:val="00FF65A5"/>
    <w:pPr>
      <w:tabs>
        <w:tab w:val="center" w:pos="4819"/>
        <w:tab w:val="right" w:pos="9638"/>
      </w:tabs>
    </w:pPr>
  </w:style>
  <w:style w:type="paragraph" w:styleId="Pidipagina">
    <w:name w:val="footer"/>
    <w:basedOn w:val="Normale"/>
    <w:rsid w:val="00FF65A5"/>
    <w:pPr>
      <w:tabs>
        <w:tab w:val="center" w:pos="4819"/>
        <w:tab w:val="right" w:pos="9638"/>
      </w:tabs>
    </w:pPr>
  </w:style>
  <w:style w:type="character" w:styleId="Numeropagina">
    <w:name w:val="page number"/>
    <w:basedOn w:val="Carpredefinitoparagrafo"/>
    <w:rsid w:val="008D5BC8"/>
  </w:style>
  <w:style w:type="character" w:styleId="Enfasigrassetto">
    <w:name w:val="Strong"/>
    <w:qFormat/>
    <w:rsid w:val="003544B5"/>
    <w:rPr>
      <w:b/>
      <w:bCs/>
    </w:rPr>
  </w:style>
  <w:style w:type="paragraph" w:styleId="Testofumetto">
    <w:name w:val="Balloon Text"/>
    <w:basedOn w:val="Normale"/>
    <w:semiHidden/>
    <w:rsid w:val="002A7366"/>
    <w:rPr>
      <w:rFonts w:ascii="Tahoma" w:hAnsi="Tahoma" w:cs="Tahoma"/>
      <w:sz w:val="16"/>
      <w:szCs w:val="16"/>
    </w:rPr>
  </w:style>
  <w:style w:type="paragraph" w:customStyle="1" w:styleId="p1">
    <w:name w:val="p1"/>
    <w:basedOn w:val="Normale"/>
    <w:rsid w:val="007C4B27"/>
    <w:rPr>
      <w:rFonts w:eastAsia="Calibri" w:cs="Arial"/>
      <w:sz w:val="18"/>
      <w:szCs w:val="18"/>
    </w:rPr>
  </w:style>
  <w:style w:type="paragraph" w:customStyle="1" w:styleId="p2">
    <w:name w:val="p2"/>
    <w:basedOn w:val="Normale"/>
    <w:rsid w:val="007C4B27"/>
    <w:rPr>
      <w:rFonts w:eastAsia="Calibri" w:cs="Arial"/>
      <w:sz w:val="18"/>
      <w:szCs w:val="18"/>
    </w:rPr>
  </w:style>
  <w:style w:type="paragraph" w:customStyle="1" w:styleId="p3">
    <w:name w:val="p3"/>
    <w:basedOn w:val="Normale"/>
    <w:rsid w:val="007C4B27"/>
    <w:pPr>
      <w:ind w:left="213" w:hanging="213"/>
    </w:pPr>
    <w:rPr>
      <w:rFonts w:eastAsia="Calibri" w:cs="Arial"/>
      <w:sz w:val="18"/>
      <w:szCs w:val="18"/>
    </w:rPr>
  </w:style>
  <w:style w:type="paragraph" w:styleId="NormaleWeb">
    <w:name w:val="Normal (Web)"/>
    <w:basedOn w:val="Normale"/>
    <w:uiPriority w:val="99"/>
    <w:unhideWhenUsed/>
    <w:rsid w:val="00C96AF0"/>
    <w:pPr>
      <w:spacing w:before="100" w:beforeAutospacing="1" w:after="100" w:afterAutospacing="1"/>
    </w:pPr>
    <w:rPr>
      <w:rFonts w:ascii="Times New Roman" w:eastAsia="Cambria" w:hAnsi="Times New Roman"/>
      <w:szCs w:val="24"/>
    </w:rPr>
  </w:style>
  <w:style w:type="character" w:customStyle="1" w:styleId="bumpedfont15">
    <w:name w:val="bumpedfont15"/>
    <w:rsid w:val="00C96AF0"/>
  </w:style>
  <w:style w:type="paragraph" w:customStyle="1" w:styleId="s4">
    <w:name w:val="s4"/>
    <w:basedOn w:val="Normale"/>
    <w:rsid w:val="00C96AF0"/>
    <w:pPr>
      <w:spacing w:before="100" w:beforeAutospacing="1" w:after="100" w:afterAutospacing="1"/>
    </w:pPr>
    <w:rPr>
      <w:rFonts w:ascii="Times New Roman" w:eastAsia="Cambria" w:hAnsi="Times New Roman"/>
      <w:szCs w:val="24"/>
    </w:rPr>
  </w:style>
  <w:style w:type="paragraph" w:customStyle="1" w:styleId="Elencoacolori-Colore11">
    <w:name w:val="Elenco a colori - Colore 11"/>
    <w:basedOn w:val="Normale"/>
    <w:uiPriority w:val="34"/>
    <w:qFormat/>
    <w:rsid w:val="00FD2097"/>
    <w:pPr>
      <w:ind w:left="720"/>
      <w:contextualSpacing/>
    </w:pPr>
    <w:rPr>
      <w:rFonts w:ascii="Calibri" w:eastAsia="Calibri" w:hAnsi="Calibri"/>
      <w:szCs w:val="24"/>
      <w:lang w:eastAsia="en-US"/>
    </w:rPr>
  </w:style>
  <w:style w:type="character" w:styleId="Menzionenonrisolta">
    <w:name w:val="Unresolved Mention"/>
    <w:basedOn w:val="Carpredefinitoparagrafo"/>
    <w:uiPriority w:val="47"/>
    <w:rsid w:val="00F94EFA"/>
    <w:rPr>
      <w:color w:val="605E5C"/>
      <w:shd w:val="clear" w:color="auto" w:fill="E1DFDD"/>
    </w:rPr>
  </w:style>
  <w:style w:type="paragraph" w:customStyle="1" w:styleId="summary-art">
    <w:name w:val="summary-art"/>
    <w:basedOn w:val="Normale"/>
    <w:uiPriority w:val="99"/>
    <w:semiHidden/>
    <w:rsid w:val="004D7B0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910">
      <w:bodyDiv w:val="1"/>
      <w:marLeft w:val="0"/>
      <w:marRight w:val="0"/>
      <w:marTop w:val="0"/>
      <w:marBottom w:val="0"/>
      <w:divBdr>
        <w:top w:val="none" w:sz="0" w:space="0" w:color="auto"/>
        <w:left w:val="none" w:sz="0" w:space="0" w:color="auto"/>
        <w:bottom w:val="none" w:sz="0" w:space="0" w:color="auto"/>
        <w:right w:val="none" w:sz="0" w:space="0" w:color="auto"/>
      </w:divBdr>
      <w:divsChild>
        <w:div w:id="167641128">
          <w:marLeft w:val="0"/>
          <w:marRight w:val="0"/>
          <w:marTop w:val="510"/>
          <w:marBottom w:val="0"/>
          <w:divBdr>
            <w:top w:val="none" w:sz="0" w:space="0" w:color="auto"/>
            <w:left w:val="none" w:sz="0" w:space="0" w:color="auto"/>
            <w:bottom w:val="none" w:sz="0" w:space="0" w:color="auto"/>
            <w:right w:val="none" w:sz="0" w:space="0" w:color="auto"/>
          </w:divBdr>
          <w:divsChild>
            <w:div w:id="1720275857">
              <w:marLeft w:val="0"/>
              <w:marRight w:val="0"/>
              <w:marTop w:val="0"/>
              <w:marBottom w:val="0"/>
              <w:divBdr>
                <w:top w:val="none" w:sz="0" w:space="0" w:color="auto"/>
                <w:left w:val="dotted" w:sz="6" w:space="0" w:color="000000"/>
                <w:bottom w:val="none" w:sz="0" w:space="0" w:color="auto"/>
                <w:right w:val="none" w:sz="0" w:space="0" w:color="auto"/>
              </w:divBdr>
              <w:divsChild>
                <w:div w:id="200290213">
                  <w:marLeft w:val="0"/>
                  <w:marRight w:val="0"/>
                  <w:marTop w:val="0"/>
                  <w:marBottom w:val="0"/>
                  <w:divBdr>
                    <w:top w:val="none" w:sz="0" w:space="0" w:color="auto"/>
                    <w:left w:val="none" w:sz="0" w:space="0" w:color="auto"/>
                    <w:bottom w:val="none" w:sz="0" w:space="0" w:color="auto"/>
                    <w:right w:val="none" w:sz="0" w:space="0" w:color="auto"/>
                  </w:divBdr>
                  <w:divsChild>
                    <w:div w:id="1789734552">
                      <w:marLeft w:val="0"/>
                      <w:marRight w:val="0"/>
                      <w:marTop w:val="0"/>
                      <w:marBottom w:val="0"/>
                      <w:divBdr>
                        <w:top w:val="none" w:sz="0" w:space="0" w:color="auto"/>
                        <w:left w:val="none" w:sz="0" w:space="0" w:color="auto"/>
                        <w:bottom w:val="none" w:sz="0" w:space="0" w:color="auto"/>
                        <w:right w:val="none" w:sz="0" w:space="0" w:color="auto"/>
                      </w:divBdr>
                      <w:divsChild>
                        <w:div w:id="6874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10963">
      <w:bodyDiv w:val="1"/>
      <w:marLeft w:val="0"/>
      <w:marRight w:val="0"/>
      <w:marTop w:val="0"/>
      <w:marBottom w:val="0"/>
      <w:divBdr>
        <w:top w:val="none" w:sz="0" w:space="0" w:color="auto"/>
        <w:left w:val="none" w:sz="0" w:space="0" w:color="auto"/>
        <w:bottom w:val="none" w:sz="0" w:space="0" w:color="auto"/>
        <w:right w:val="none" w:sz="0" w:space="0" w:color="auto"/>
      </w:divBdr>
      <w:divsChild>
        <w:div w:id="911964823">
          <w:marLeft w:val="0"/>
          <w:marRight w:val="0"/>
          <w:marTop w:val="510"/>
          <w:marBottom w:val="0"/>
          <w:divBdr>
            <w:top w:val="none" w:sz="0" w:space="0" w:color="auto"/>
            <w:left w:val="none" w:sz="0" w:space="0" w:color="auto"/>
            <w:bottom w:val="none" w:sz="0" w:space="0" w:color="auto"/>
            <w:right w:val="none" w:sz="0" w:space="0" w:color="auto"/>
          </w:divBdr>
          <w:divsChild>
            <w:div w:id="1766028111">
              <w:marLeft w:val="0"/>
              <w:marRight w:val="0"/>
              <w:marTop w:val="0"/>
              <w:marBottom w:val="0"/>
              <w:divBdr>
                <w:top w:val="none" w:sz="0" w:space="0" w:color="auto"/>
                <w:left w:val="dotted" w:sz="6" w:space="0" w:color="000000"/>
                <w:bottom w:val="none" w:sz="0" w:space="0" w:color="auto"/>
                <w:right w:val="none" w:sz="0" w:space="0" w:color="auto"/>
              </w:divBdr>
              <w:divsChild>
                <w:div w:id="268702981">
                  <w:marLeft w:val="0"/>
                  <w:marRight w:val="0"/>
                  <w:marTop w:val="0"/>
                  <w:marBottom w:val="0"/>
                  <w:divBdr>
                    <w:top w:val="none" w:sz="0" w:space="0" w:color="auto"/>
                    <w:left w:val="none" w:sz="0" w:space="0" w:color="auto"/>
                    <w:bottom w:val="none" w:sz="0" w:space="0" w:color="auto"/>
                    <w:right w:val="none" w:sz="0" w:space="0" w:color="auto"/>
                  </w:divBdr>
                  <w:divsChild>
                    <w:div w:id="143477926">
                      <w:marLeft w:val="0"/>
                      <w:marRight w:val="0"/>
                      <w:marTop w:val="0"/>
                      <w:marBottom w:val="0"/>
                      <w:divBdr>
                        <w:top w:val="none" w:sz="0" w:space="0" w:color="auto"/>
                        <w:left w:val="none" w:sz="0" w:space="0" w:color="auto"/>
                        <w:bottom w:val="none" w:sz="0" w:space="0" w:color="auto"/>
                        <w:right w:val="none" w:sz="0" w:space="0" w:color="auto"/>
                      </w:divBdr>
                      <w:divsChild>
                        <w:div w:id="206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4820">
      <w:bodyDiv w:val="1"/>
      <w:marLeft w:val="0"/>
      <w:marRight w:val="0"/>
      <w:marTop w:val="0"/>
      <w:marBottom w:val="0"/>
      <w:divBdr>
        <w:top w:val="none" w:sz="0" w:space="0" w:color="auto"/>
        <w:left w:val="none" w:sz="0" w:space="0" w:color="auto"/>
        <w:bottom w:val="none" w:sz="0" w:space="0" w:color="auto"/>
        <w:right w:val="none" w:sz="0" w:space="0" w:color="auto"/>
      </w:divBdr>
    </w:div>
    <w:div w:id="509759465">
      <w:bodyDiv w:val="1"/>
      <w:marLeft w:val="0"/>
      <w:marRight w:val="0"/>
      <w:marTop w:val="0"/>
      <w:marBottom w:val="0"/>
      <w:divBdr>
        <w:top w:val="none" w:sz="0" w:space="0" w:color="auto"/>
        <w:left w:val="none" w:sz="0" w:space="0" w:color="auto"/>
        <w:bottom w:val="none" w:sz="0" w:space="0" w:color="auto"/>
        <w:right w:val="none" w:sz="0" w:space="0" w:color="auto"/>
      </w:divBdr>
    </w:div>
    <w:div w:id="768238490">
      <w:bodyDiv w:val="1"/>
      <w:marLeft w:val="0"/>
      <w:marRight w:val="0"/>
      <w:marTop w:val="0"/>
      <w:marBottom w:val="0"/>
      <w:divBdr>
        <w:top w:val="none" w:sz="0" w:space="0" w:color="auto"/>
        <w:left w:val="none" w:sz="0" w:space="0" w:color="auto"/>
        <w:bottom w:val="none" w:sz="0" w:space="0" w:color="auto"/>
        <w:right w:val="none" w:sz="0" w:space="0" w:color="auto"/>
      </w:divBdr>
      <w:divsChild>
        <w:div w:id="1769353224">
          <w:marLeft w:val="0"/>
          <w:marRight w:val="0"/>
          <w:marTop w:val="0"/>
          <w:marBottom w:val="0"/>
          <w:divBdr>
            <w:top w:val="none" w:sz="0" w:space="0" w:color="auto"/>
            <w:left w:val="none" w:sz="0" w:space="0" w:color="auto"/>
            <w:bottom w:val="none" w:sz="0" w:space="0" w:color="auto"/>
            <w:right w:val="none" w:sz="0" w:space="0" w:color="auto"/>
          </w:divBdr>
          <w:divsChild>
            <w:div w:id="197353061">
              <w:marLeft w:val="0"/>
              <w:marRight w:val="0"/>
              <w:marTop w:val="0"/>
              <w:marBottom w:val="0"/>
              <w:divBdr>
                <w:top w:val="none" w:sz="0" w:space="0" w:color="auto"/>
                <w:left w:val="none" w:sz="0" w:space="0" w:color="auto"/>
                <w:bottom w:val="none" w:sz="0" w:space="0" w:color="auto"/>
                <w:right w:val="none" w:sz="0" w:space="0" w:color="auto"/>
              </w:divBdr>
            </w:div>
            <w:div w:id="983581293">
              <w:marLeft w:val="0"/>
              <w:marRight w:val="0"/>
              <w:marTop w:val="0"/>
              <w:marBottom w:val="0"/>
              <w:divBdr>
                <w:top w:val="none" w:sz="0" w:space="0" w:color="auto"/>
                <w:left w:val="none" w:sz="0" w:space="0" w:color="auto"/>
                <w:bottom w:val="none" w:sz="0" w:space="0" w:color="auto"/>
                <w:right w:val="none" w:sz="0" w:space="0" w:color="auto"/>
              </w:divBdr>
            </w:div>
            <w:div w:id="1083842218">
              <w:marLeft w:val="0"/>
              <w:marRight w:val="0"/>
              <w:marTop w:val="0"/>
              <w:marBottom w:val="0"/>
              <w:divBdr>
                <w:top w:val="none" w:sz="0" w:space="0" w:color="auto"/>
                <w:left w:val="none" w:sz="0" w:space="0" w:color="auto"/>
                <w:bottom w:val="none" w:sz="0" w:space="0" w:color="auto"/>
                <w:right w:val="none" w:sz="0" w:space="0" w:color="auto"/>
              </w:divBdr>
            </w:div>
            <w:div w:id="1163004690">
              <w:marLeft w:val="0"/>
              <w:marRight w:val="0"/>
              <w:marTop w:val="0"/>
              <w:marBottom w:val="0"/>
              <w:divBdr>
                <w:top w:val="none" w:sz="0" w:space="0" w:color="auto"/>
                <w:left w:val="none" w:sz="0" w:space="0" w:color="auto"/>
                <w:bottom w:val="none" w:sz="0" w:space="0" w:color="auto"/>
                <w:right w:val="none" w:sz="0" w:space="0" w:color="auto"/>
              </w:divBdr>
            </w:div>
            <w:div w:id="1548374363">
              <w:marLeft w:val="0"/>
              <w:marRight w:val="0"/>
              <w:marTop w:val="0"/>
              <w:marBottom w:val="0"/>
              <w:divBdr>
                <w:top w:val="none" w:sz="0" w:space="0" w:color="auto"/>
                <w:left w:val="none" w:sz="0" w:space="0" w:color="auto"/>
                <w:bottom w:val="none" w:sz="0" w:space="0" w:color="auto"/>
                <w:right w:val="none" w:sz="0" w:space="0" w:color="auto"/>
              </w:divBdr>
            </w:div>
            <w:div w:id="1961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5832">
      <w:bodyDiv w:val="1"/>
      <w:marLeft w:val="0"/>
      <w:marRight w:val="0"/>
      <w:marTop w:val="0"/>
      <w:marBottom w:val="0"/>
      <w:divBdr>
        <w:top w:val="none" w:sz="0" w:space="0" w:color="auto"/>
        <w:left w:val="none" w:sz="0" w:space="0" w:color="auto"/>
        <w:bottom w:val="none" w:sz="0" w:space="0" w:color="auto"/>
        <w:right w:val="none" w:sz="0" w:space="0" w:color="auto"/>
      </w:divBdr>
      <w:divsChild>
        <w:div w:id="483015099">
          <w:marLeft w:val="0"/>
          <w:marRight w:val="0"/>
          <w:marTop w:val="0"/>
          <w:marBottom w:val="0"/>
          <w:divBdr>
            <w:top w:val="none" w:sz="0" w:space="0" w:color="auto"/>
            <w:left w:val="none" w:sz="0" w:space="0" w:color="auto"/>
            <w:bottom w:val="none" w:sz="0" w:space="0" w:color="auto"/>
            <w:right w:val="none" w:sz="0" w:space="0" w:color="auto"/>
          </w:divBdr>
          <w:divsChild>
            <w:div w:id="496071755">
              <w:marLeft w:val="0"/>
              <w:marRight w:val="0"/>
              <w:marTop w:val="0"/>
              <w:marBottom w:val="0"/>
              <w:divBdr>
                <w:top w:val="none" w:sz="0" w:space="0" w:color="auto"/>
                <w:left w:val="none" w:sz="0" w:space="0" w:color="auto"/>
                <w:bottom w:val="none" w:sz="0" w:space="0" w:color="auto"/>
                <w:right w:val="none" w:sz="0" w:space="0" w:color="auto"/>
              </w:divBdr>
              <w:divsChild>
                <w:div w:id="657148310">
                  <w:marLeft w:val="0"/>
                  <w:marRight w:val="0"/>
                  <w:marTop w:val="0"/>
                  <w:marBottom w:val="0"/>
                  <w:divBdr>
                    <w:top w:val="none" w:sz="0" w:space="0" w:color="auto"/>
                    <w:left w:val="none" w:sz="0" w:space="0" w:color="auto"/>
                    <w:bottom w:val="none" w:sz="0" w:space="0" w:color="auto"/>
                    <w:right w:val="none" w:sz="0" w:space="0" w:color="auto"/>
                  </w:divBdr>
                  <w:divsChild>
                    <w:div w:id="394201400">
                      <w:marLeft w:val="0"/>
                      <w:marRight w:val="0"/>
                      <w:marTop w:val="0"/>
                      <w:marBottom w:val="0"/>
                      <w:divBdr>
                        <w:top w:val="none" w:sz="0" w:space="0" w:color="auto"/>
                        <w:left w:val="none" w:sz="0" w:space="0" w:color="auto"/>
                        <w:bottom w:val="none" w:sz="0" w:space="0" w:color="auto"/>
                        <w:right w:val="none" w:sz="0" w:space="0" w:color="auto"/>
                      </w:divBdr>
                      <w:divsChild>
                        <w:div w:id="228733085">
                          <w:marLeft w:val="0"/>
                          <w:marRight w:val="0"/>
                          <w:marTop w:val="0"/>
                          <w:marBottom w:val="0"/>
                          <w:divBdr>
                            <w:top w:val="none" w:sz="0" w:space="0" w:color="auto"/>
                            <w:left w:val="none" w:sz="0" w:space="0" w:color="auto"/>
                            <w:bottom w:val="none" w:sz="0" w:space="0" w:color="auto"/>
                            <w:right w:val="none" w:sz="0" w:space="0" w:color="auto"/>
                          </w:divBdr>
                          <w:divsChild>
                            <w:div w:id="1489205357">
                              <w:marLeft w:val="-225"/>
                              <w:marRight w:val="0"/>
                              <w:marTop w:val="0"/>
                              <w:marBottom w:val="0"/>
                              <w:divBdr>
                                <w:top w:val="none" w:sz="0" w:space="0" w:color="auto"/>
                                <w:left w:val="none" w:sz="0" w:space="0" w:color="auto"/>
                                <w:bottom w:val="none" w:sz="0" w:space="0" w:color="auto"/>
                                <w:right w:val="none" w:sz="0" w:space="0" w:color="auto"/>
                              </w:divBdr>
                              <w:divsChild>
                                <w:div w:id="1779643945">
                                  <w:marLeft w:val="0"/>
                                  <w:marRight w:val="0"/>
                                  <w:marTop w:val="0"/>
                                  <w:marBottom w:val="0"/>
                                  <w:divBdr>
                                    <w:top w:val="none" w:sz="0" w:space="0" w:color="auto"/>
                                    <w:left w:val="none" w:sz="0" w:space="0" w:color="auto"/>
                                    <w:bottom w:val="none" w:sz="0" w:space="0" w:color="auto"/>
                                    <w:right w:val="none" w:sz="0" w:space="0" w:color="auto"/>
                                  </w:divBdr>
                                  <w:divsChild>
                                    <w:div w:id="1462308114">
                                      <w:marLeft w:val="0"/>
                                      <w:marRight w:val="0"/>
                                      <w:marTop w:val="0"/>
                                      <w:marBottom w:val="0"/>
                                      <w:divBdr>
                                        <w:top w:val="none" w:sz="0" w:space="0" w:color="auto"/>
                                        <w:left w:val="none" w:sz="0" w:space="0" w:color="auto"/>
                                        <w:bottom w:val="none" w:sz="0" w:space="0" w:color="auto"/>
                                        <w:right w:val="none" w:sz="0" w:space="0" w:color="auto"/>
                                      </w:divBdr>
                                      <w:divsChild>
                                        <w:div w:id="697897487">
                                          <w:marLeft w:val="0"/>
                                          <w:marRight w:val="0"/>
                                          <w:marTop w:val="0"/>
                                          <w:marBottom w:val="0"/>
                                          <w:divBdr>
                                            <w:top w:val="none" w:sz="0" w:space="0" w:color="auto"/>
                                            <w:left w:val="none" w:sz="0" w:space="0" w:color="auto"/>
                                            <w:bottom w:val="none" w:sz="0" w:space="0" w:color="auto"/>
                                            <w:right w:val="none" w:sz="0" w:space="0" w:color="auto"/>
                                          </w:divBdr>
                                          <w:divsChild>
                                            <w:div w:id="799420811">
                                              <w:marLeft w:val="0"/>
                                              <w:marRight w:val="0"/>
                                              <w:marTop w:val="0"/>
                                              <w:marBottom w:val="0"/>
                                              <w:divBdr>
                                                <w:top w:val="none" w:sz="0" w:space="0" w:color="auto"/>
                                                <w:left w:val="none" w:sz="0" w:space="0" w:color="auto"/>
                                                <w:bottom w:val="none" w:sz="0" w:space="0" w:color="auto"/>
                                                <w:right w:val="none" w:sz="0" w:space="0" w:color="auto"/>
                                              </w:divBdr>
                                              <w:divsChild>
                                                <w:div w:id="455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223217">
      <w:bodyDiv w:val="1"/>
      <w:marLeft w:val="0"/>
      <w:marRight w:val="0"/>
      <w:marTop w:val="0"/>
      <w:marBottom w:val="0"/>
      <w:divBdr>
        <w:top w:val="none" w:sz="0" w:space="0" w:color="auto"/>
        <w:left w:val="none" w:sz="0" w:space="0" w:color="auto"/>
        <w:bottom w:val="none" w:sz="0" w:space="0" w:color="auto"/>
        <w:right w:val="none" w:sz="0" w:space="0" w:color="auto"/>
      </w:divBdr>
      <w:divsChild>
        <w:div w:id="514535246">
          <w:marLeft w:val="0"/>
          <w:marRight w:val="0"/>
          <w:marTop w:val="510"/>
          <w:marBottom w:val="0"/>
          <w:divBdr>
            <w:top w:val="none" w:sz="0" w:space="0" w:color="auto"/>
            <w:left w:val="none" w:sz="0" w:space="0" w:color="auto"/>
            <w:bottom w:val="none" w:sz="0" w:space="0" w:color="auto"/>
            <w:right w:val="none" w:sz="0" w:space="0" w:color="auto"/>
          </w:divBdr>
          <w:divsChild>
            <w:div w:id="445392115">
              <w:marLeft w:val="0"/>
              <w:marRight w:val="0"/>
              <w:marTop w:val="0"/>
              <w:marBottom w:val="0"/>
              <w:divBdr>
                <w:top w:val="none" w:sz="0" w:space="0" w:color="auto"/>
                <w:left w:val="dotted" w:sz="6" w:space="0" w:color="000000"/>
                <w:bottom w:val="none" w:sz="0" w:space="0" w:color="auto"/>
                <w:right w:val="none" w:sz="0" w:space="0" w:color="auto"/>
              </w:divBdr>
              <w:divsChild>
                <w:div w:id="374669656">
                  <w:marLeft w:val="0"/>
                  <w:marRight w:val="0"/>
                  <w:marTop w:val="0"/>
                  <w:marBottom w:val="0"/>
                  <w:divBdr>
                    <w:top w:val="none" w:sz="0" w:space="0" w:color="auto"/>
                    <w:left w:val="none" w:sz="0" w:space="0" w:color="auto"/>
                    <w:bottom w:val="none" w:sz="0" w:space="0" w:color="auto"/>
                    <w:right w:val="none" w:sz="0" w:space="0" w:color="auto"/>
                  </w:divBdr>
                  <w:divsChild>
                    <w:div w:id="364140337">
                      <w:marLeft w:val="0"/>
                      <w:marRight w:val="0"/>
                      <w:marTop w:val="0"/>
                      <w:marBottom w:val="0"/>
                      <w:divBdr>
                        <w:top w:val="none" w:sz="0" w:space="0" w:color="auto"/>
                        <w:left w:val="none" w:sz="0" w:space="0" w:color="auto"/>
                        <w:bottom w:val="none" w:sz="0" w:space="0" w:color="auto"/>
                        <w:right w:val="none" w:sz="0" w:space="0" w:color="auto"/>
                      </w:divBdr>
                      <w:divsChild>
                        <w:div w:id="1524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1625">
      <w:bodyDiv w:val="1"/>
      <w:marLeft w:val="0"/>
      <w:marRight w:val="0"/>
      <w:marTop w:val="0"/>
      <w:marBottom w:val="0"/>
      <w:divBdr>
        <w:top w:val="none" w:sz="0" w:space="0" w:color="auto"/>
        <w:left w:val="none" w:sz="0" w:space="0" w:color="auto"/>
        <w:bottom w:val="none" w:sz="0" w:space="0" w:color="auto"/>
        <w:right w:val="none" w:sz="0" w:space="0" w:color="auto"/>
      </w:divBdr>
      <w:divsChild>
        <w:div w:id="1143349799">
          <w:marLeft w:val="0"/>
          <w:marRight w:val="0"/>
          <w:marTop w:val="0"/>
          <w:marBottom w:val="0"/>
          <w:divBdr>
            <w:top w:val="none" w:sz="0" w:space="0" w:color="auto"/>
            <w:left w:val="none" w:sz="0" w:space="0" w:color="auto"/>
            <w:bottom w:val="none" w:sz="0" w:space="0" w:color="auto"/>
            <w:right w:val="none" w:sz="0" w:space="0" w:color="auto"/>
          </w:divBdr>
          <w:divsChild>
            <w:div w:id="1668821200">
              <w:marLeft w:val="0"/>
              <w:marRight w:val="0"/>
              <w:marTop w:val="0"/>
              <w:marBottom w:val="0"/>
              <w:divBdr>
                <w:top w:val="none" w:sz="0" w:space="0" w:color="auto"/>
                <w:left w:val="none" w:sz="0" w:space="0" w:color="auto"/>
                <w:bottom w:val="none" w:sz="0" w:space="0" w:color="auto"/>
                <w:right w:val="none" w:sz="0" w:space="0" w:color="auto"/>
              </w:divBdr>
              <w:divsChild>
                <w:div w:id="1396393828">
                  <w:marLeft w:val="0"/>
                  <w:marRight w:val="0"/>
                  <w:marTop w:val="0"/>
                  <w:marBottom w:val="0"/>
                  <w:divBdr>
                    <w:top w:val="none" w:sz="0" w:space="0" w:color="auto"/>
                    <w:left w:val="none" w:sz="0" w:space="0" w:color="auto"/>
                    <w:bottom w:val="none" w:sz="0" w:space="0" w:color="auto"/>
                    <w:right w:val="none" w:sz="0" w:space="0" w:color="auto"/>
                  </w:divBdr>
                  <w:divsChild>
                    <w:div w:id="369107619">
                      <w:marLeft w:val="0"/>
                      <w:marRight w:val="0"/>
                      <w:marTop w:val="0"/>
                      <w:marBottom w:val="0"/>
                      <w:divBdr>
                        <w:top w:val="none" w:sz="0" w:space="0" w:color="auto"/>
                        <w:left w:val="none" w:sz="0" w:space="0" w:color="auto"/>
                        <w:bottom w:val="none" w:sz="0" w:space="0" w:color="auto"/>
                        <w:right w:val="none" w:sz="0" w:space="0" w:color="auto"/>
                      </w:divBdr>
                      <w:divsChild>
                        <w:div w:id="9063530">
                          <w:marLeft w:val="0"/>
                          <w:marRight w:val="0"/>
                          <w:marTop w:val="0"/>
                          <w:marBottom w:val="0"/>
                          <w:divBdr>
                            <w:top w:val="none" w:sz="0" w:space="0" w:color="auto"/>
                            <w:left w:val="none" w:sz="0" w:space="0" w:color="auto"/>
                            <w:bottom w:val="none" w:sz="0" w:space="0" w:color="auto"/>
                            <w:right w:val="none" w:sz="0" w:space="0" w:color="auto"/>
                          </w:divBdr>
                          <w:divsChild>
                            <w:div w:id="1794598102">
                              <w:marLeft w:val="-225"/>
                              <w:marRight w:val="0"/>
                              <w:marTop w:val="0"/>
                              <w:marBottom w:val="0"/>
                              <w:divBdr>
                                <w:top w:val="none" w:sz="0" w:space="0" w:color="auto"/>
                                <w:left w:val="none" w:sz="0" w:space="0" w:color="auto"/>
                                <w:bottom w:val="none" w:sz="0" w:space="0" w:color="auto"/>
                                <w:right w:val="none" w:sz="0" w:space="0" w:color="auto"/>
                              </w:divBdr>
                              <w:divsChild>
                                <w:div w:id="305551209">
                                  <w:marLeft w:val="0"/>
                                  <w:marRight w:val="0"/>
                                  <w:marTop w:val="0"/>
                                  <w:marBottom w:val="0"/>
                                  <w:divBdr>
                                    <w:top w:val="none" w:sz="0" w:space="0" w:color="auto"/>
                                    <w:left w:val="none" w:sz="0" w:space="0" w:color="auto"/>
                                    <w:bottom w:val="none" w:sz="0" w:space="0" w:color="auto"/>
                                    <w:right w:val="none" w:sz="0" w:space="0" w:color="auto"/>
                                  </w:divBdr>
                                  <w:divsChild>
                                    <w:div w:id="1114865169">
                                      <w:marLeft w:val="0"/>
                                      <w:marRight w:val="0"/>
                                      <w:marTop w:val="0"/>
                                      <w:marBottom w:val="0"/>
                                      <w:divBdr>
                                        <w:top w:val="none" w:sz="0" w:space="0" w:color="auto"/>
                                        <w:left w:val="none" w:sz="0" w:space="0" w:color="auto"/>
                                        <w:bottom w:val="none" w:sz="0" w:space="0" w:color="auto"/>
                                        <w:right w:val="none" w:sz="0" w:space="0" w:color="auto"/>
                                      </w:divBdr>
                                      <w:divsChild>
                                        <w:div w:id="1151825223">
                                          <w:marLeft w:val="0"/>
                                          <w:marRight w:val="0"/>
                                          <w:marTop w:val="0"/>
                                          <w:marBottom w:val="0"/>
                                          <w:divBdr>
                                            <w:top w:val="none" w:sz="0" w:space="0" w:color="auto"/>
                                            <w:left w:val="none" w:sz="0" w:space="0" w:color="auto"/>
                                            <w:bottom w:val="none" w:sz="0" w:space="0" w:color="auto"/>
                                            <w:right w:val="none" w:sz="0" w:space="0" w:color="auto"/>
                                          </w:divBdr>
                                          <w:divsChild>
                                            <w:div w:id="902789187">
                                              <w:marLeft w:val="0"/>
                                              <w:marRight w:val="0"/>
                                              <w:marTop w:val="0"/>
                                              <w:marBottom w:val="0"/>
                                              <w:divBdr>
                                                <w:top w:val="none" w:sz="0" w:space="0" w:color="auto"/>
                                                <w:left w:val="none" w:sz="0" w:space="0" w:color="auto"/>
                                                <w:bottom w:val="none" w:sz="0" w:space="0" w:color="auto"/>
                                                <w:right w:val="none" w:sz="0" w:space="0" w:color="auto"/>
                                              </w:divBdr>
                                              <w:divsChild>
                                                <w:div w:id="1321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1023">
      <w:bodyDiv w:val="1"/>
      <w:marLeft w:val="0"/>
      <w:marRight w:val="0"/>
      <w:marTop w:val="0"/>
      <w:marBottom w:val="0"/>
      <w:divBdr>
        <w:top w:val="none" w:sz="0" w:space="0" w:color="auto"/>
        <w:left w:val="none" w:sz="0" w:space="0" w:color="auto"/>
        <w:bottom w:val="none" w:sz="0" w:space="0" w:color="auto"/>
        <w:right w:val="none" w:sz="0" w:space="0" w:color="auto"/>
      </w:divBdr>
      <w:divsChild>
        <w:div w:id="1170024160">
          <w:marLeft w:val="0"/>
          <w:marRight w:val="0"/>
          <w:marTop w:val="0"/>
          <w:marBottom w:val="0"/>
          <w:divBdr>
            <w:top w:val="none" w:sz="0" w:space="0" w:color="auto"/>
            <w:left w:val="none" w:sz="0" w:space="0" w:color="auto"/>
            <w:bottom w:val="none" w:sz="0" w:space="0" w:color="auto"/>
            <w:right w:val="none" w:sz="0" w:space="0" w:color="auto"/>
          </w:divBdr>
          <w:divsChild>
            <w:div w:id="249969765">
              <w:marLeft w:val="0"/>
              <w:marRight w:val="0"/>
              <w:marTop w:val="0"/>
              <w:marBottom w:val="0"/>
              <w:divBdr>
                <w:top w:val="none" w:sz="0" w:space="0" w:color="auto"/>
                <w:left w:val="none" w:sz="0" w:space="0" w:color="auto"/>
                <w:bottom w:val="none" w:sz="0" w:space="0" w:color="auto"/>
                <w:right w:val="none" w:sz="0" w:space="0" w:color="auto"/>
              </w:divBdr>
            </w:div>
            <w:div w:id="340550671">
              <w:marLeft w:val="0"/>
              <w:marRight w:val="0"/>
              <w:marTop w:val="0"/>
              <w:marBottom w:val="0"/>
              <w:divBdr>
                <w:top w:val="none" w:sz="0" w:space="0" w:color="auto"/>
                <w:left w:val="none" w:sz="0" w:space="0" w:color="auto"/>
                <w:bottom w:val="none" w:sz="0" w:space="0" w:color="auto"/>
                <w:right w:val="none" w:sz="0" w:space="0" w:color="auto"/>
              </w:divBdr>
            </w:div>
            <w:div w:id="517239230">
              <w:marLeft w:val="0"/>
              <w:marRight w:val="0"/>
              <w:marTop w:val="0"/>
              <w:marBottom w:val="0"/>
              <w:divBdr>
                <w:top w:val="none" w:sz="0" w:space="0" w:color="auto"/>
                <w:left w:val="none" w:sz="0" w:space="0" w:color="auto"/>
                <w:bottom w:val="none" w:sz="0" w:space="0" w:color="auto"/>
                <w:right w:val="none" w:sz="0" w:space="0" w:color="auto"/>
              </w:divBdr>
            </w:div>
            <w:div w:id="850804488">
              <w:marLeft w:val="0"/>
              <w:marRight w:val="0"/>
              <w:marTop w:val="0"/>
              <w:marBottom w:val="0"/>
              <w:divBdr>
                <w:top w:val="none" w:sz="0" w:space="0" w:color="auto"/>
                <w:left w:val="none" w:sz="0" w:space="0" w:color="auto"/>
                <w:bottom w:val="none" w:sz="0" w:space="0" w:color="auto"/>
                <w:right w:val="none" w:sz="0" w:space="0" w:color="auto"/>
              </w:divBdr>
            </w:div>
            <w:div w:id="15838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uropa.donna@pec.it" TargetMode="External"/><Relationship Id="rId2" Type="http://schemas.openxmlformats.org/officeDocument/2006/relationships/hyperlink" Target="mailto:segreteria@europadonna.it" TargetMode="External"/><Relationship Id="rId1" Type="http://schemas.openxmlformats.org/officeDocument/2006/relationships/hyperlink" Target="http://www.europadonna.it" TargetMode="External"/><Relationship Id="rId6" Type="http://schemas.openxmlformats.org/officeDocument/2006/relationships/hyperlink" Target="mailto:europa.donna@pec.it" TargetMode="External"/><Relationship Id="rId5" Type="http://schemas.openxmlformats.org/officeDocument/2006/relationships/hyperlink" Target="mailto:segreteria@europadonna.it" TargetMode="External"/><Relationship Id="rId4" Type="http://schemas.openxmlformats.org/officeDocument/2006/relationships/hyperlink" Target="http://www.europadon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6CDC-C0D5-4146-A9FE-EAA2A6F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877</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6015</CharactersWithSpaces>
  <SharedDoc>false</SharedDoc>
  <HLinks>
    <vt:vector size="12" baseType="variant">
      <vt:variant>
        <vt:i4>8323167</vt:i4>
      </vt:variant>
      <vt:variant>
        <vt:i4>3</vt:i4>
      </vt:variant>
      <vt:variant>
        <vt:i4>0</vt:i4>
      </vt:variant>
      <vt:variant>
        <vt:i4>5</vt:i4>
      </vt:variant>
      <vt:variant>
        <vt:lpwstr>mailto:segreteria@europadonna.it</vt:lpwstr>
      </vt:variant>
      <vt:variant>
        <vt:lpwstr/>
      </vt:variant>
      <vt:variant>
        <vt:i4>6357104</vt:i4>
      </vt:variant>
      <vt:variant>
        <vt:i4>0</vt:i4>
      </vt:variant>
      <vt:variant>
        <vt:i4>0</vt:i4>
      </vt:variant>
      <vt:variant>
        <vt:i4>5</vt:i4>
      </vt:variant>
      <vt:variant>
        <vt:lpwstr>http://www.europadonna.it/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De Grandi</dc:creator>
  <cp:keywords/>
  <cp:lastModifiedBy>Intermedia</cp:lastModifiedBy>
  <cp:revision>29</cp:revision>
  <cp:lastPrinted>2019-01-29T15:32:00Z</cp:lastPrinted>
  <dcterms:created xsi:type="dcterms:W3CDTF">2021-01-22T09:24:00Z</dcterms:created>
  <dcterms:modified xsi:type="dcterms:W3CDTF">2021-12-15T17:12:00Z</dcterms:modified>
</cp:coreProperties>
</file>