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EA15" w14:textId="0248C5C8" w:rsidR="00422749" w:rsidRPr="009620A2" w:rsidRDefault="00303096" w:rsidP="00E32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0A2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7F8597B6" w14:textId="260C5161" w:rsidR="00303096" w:rsidRPr="009620A2" w:rsidRDefault="00303096" w:rsidP="00835A81">
      <w:pPr>
        <w:spacing w:after="0" w:line="240" w:lineRule="auto"/>
      </w:pPr>
    </w:p>
    <w:p w14:paraId="419ACB35" w14:textId="6762086A" w:rsidR="00835A81" w:rsidRPr="009620A2" w:rsidRDefault="00F874E5" w:rsidP="00F87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0A2">
        <w:rPr>
          <w:rFonts w:ascii="Times New Roman" w:hAnsi="Times New Roman" w:cs="Times New Roman"/>
          <w:b/>
          <w:bCs/>
          <w:sz w:val="24"/>
          <w:szCs w:val="24"/>
        </w:rPr>
        <w:t xml:space="preserve">L’agenzia regolatoria dà il via libera alla rimborsabilità della duplice </w:t>
      </w:r>
      <w:proofErr w:type="spellStart"/>
      <w:r w:rsidRPr="009620A2">
        <w:rPr>
          <w:rFonts w:ascii="Times New Roman" w:hAnsi="Times New Roman" w:cs="Times New Roman"/>
          <w:b/>
          <w:bCs/>
          <w:sz w:val="24"/>
          <w:szCs w:val="24"/>
        </w:rPr>
        <w:t>immuno</w:t>
      </w:r>
      <w:r w:rsidR="00286494" w:rsidRPr="009620A2">
        <w:rPr>
          <w:rFonts w:ascii="Times New Roman" w:hAnsi="Times New Roman" w:cs="Times New Roman"/>
          <w:b/>
          <w:bCs/>
          <w:sz w:val="24"/>
          <w:szCs w:val="24"/>
        </w:rPr>
        <w:t>ncologia</w:t>
      </w:r>
      <w:proofErr w:type="spellEnd"/>
      <w:r w:rsidRPr="009620A2">
        <w:rPr>
          <w:rFonts w:ascii="Times New Roman" w:hAnsi="Times New Roman" w:cs="Times New Roman"/>
          <w:b/>
          <w:bCs/>
          <w:sz w:val="24"/>
          <w:szCs w:val="24"/>
        </w:rPr>
        <w:t xml:space="preserve"> in prima linea in tre neoplasie e </w:t>
      </w:r>
      <w:r w:rsidR="003762E2" w:rsidRPr="009620A2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962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0A2">
        <w:rPr>
          <w:rFonts w:ascii="Times New Roman" w:hAnsi="Times New Roman" w:cs="Times New Roman"/>
          <w:b/>
          <w:bCs/>
          <w:sz w:val="24"/>
          <w:szCs w:val="24"/>
        </w:rPr>
        <w:t>nivolumab</w:t>
      </w:r>
      <w:proofErr w:type="spellEnd"/>
      <w:r w:rsidRPr="009620A2">
        <w:rPr>
          <w:rFonts w:ascii="Times New Roman" w:hAnsi="Times New Roman" w:cs="Times New Roman"/>
          <w:b/>
          <w:bCs/>
          <w:sz w:val="24"/>
          <w:szCs w:val="24"/>
        </w:rPr>
        <w:t xml:space="preserve"> in seconda linea nel cancro dell’esofago</w:t>
      </w:r>
    </w:p>
    <w:p w14:paraId="577EE872" w14:textId="551B24F8" w:rsidR="00D96DED" w:rsidRPr="009620A2" w:rsidRDefault="001C2465" w:rsidP="00D96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620A2">
        <w:rPr>
          <w:rFonts w:ascii="Times New Roman" w:hAnsi="Times New Roman" w:cs="Times New Roman"/>
          <w:b/>
          <w:bCs/>
          <w:sz w:val="24"/>
          <w:szCs w:val="24"/>
        </w:rPr>
        <w:t xml:space="preserve">UMORE DEL POLMONE, RENE E MELANOMA: CAMBIA LA PRATICA CLINICA </w:t>
      </w:r>
    </w:p>
    <w:p w14:paraId="470BCDAF" w14:textId="7EBE37D9" w:rsidR="00835A81" w:rsidRPr="009620A2" w:rsidRDefault="00D96DED" w:rsidP="00D96DED">
      <w:pPr>
        <w:spacing w:after="0" w:line="240" w:lineRule="auto"/>
        <w:jc w:val="center"/>
        <w:rPr>
          <w:sz w:val="24"/>
          <w:szCs w:val="24"/>
        </w:rPr>
      </w:pPr>
      <w:r w:rsidRPr="009620A2">
        <w:rPr>
          <w:rFonts w:ascii="Times New Roman" w:hAnsi="Times New Roman" w:cs="Times New Roman"/>
          <w:b/>
          <w:bCs/>
          <w:sz w:val="24"/>
          <w:szCs w:val="24"/>
        </w:rPr>
        <w:t xml:space="preserve">AIFA APPROVA </w:t>
      </w:r>
      <w:r w:rsidR="00D2794D" w:rsidRPr="009620A2">
        <w:rPr>
          <w:rFonts w:ascii="Times New Roman" w:hAnsi="Times New Roman" w:cs="Times New Roman"/>
          <w:b/>
          <w:bCs/>
          <w:sz w:val="24"/>
          <w:szCs w:val="24"/>
        </w:rPr>
        <w:t>LA COMBINAZIONE DI</w:t>
      </w:r>
      <w:r w:rsidRPr="009620A2">
        <w:rPr>
          <w:rFonts w:ascii="Times New Roman" w:hAnsi="Times New Roman" w:cs="Times New Roman"/>
          <w:b/>
          <w:bCs/>
          <w:sz w:val="24"/>
          <w:szCs w:val="24"/>
        </w:rPr>
        <w:t xml:space="preserve"> NIVOLUMAB E IPILIMUMAB</w:t>
      </w:r>
    </w:p>
    <w:p w14:paraId="37198C0B" w14:textId="38826C51" w:rsidR="00835A81" w:rsidRPr="009620A2" w:rsidRDefault="007E2DB0" w:rsidP="007E2D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 concretizza l’obiettivo</w:t>
      </w:r>
      <w:r w:rsidR="00676EF6"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cronicizzare la</w:t>
      </w:r>
      <w:r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malattia. </w:t>
      </w:r>
      <w:r w:rsidR="00ED7943"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Nel melanoma il </w:t>
      </w:r>
      <w:r w:rsidR="00E467C1"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49</w:t>
      </w:r>
      <w:r w:rsidR="00ED7943"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% dei pazienti è vivo a </w:t>
      </w:r>
      <w:r w:rsidR="00E467C1"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anni e mezzo</w:t>
      </w:r>
      <w:r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nel carcinoma renale il 48% a </w:t>
      </w:r>
      <w:r w:rsidR="0029438E"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cinque anni</w:t>
      </w:r>
      <w:r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ED7943"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Nel polmone </w:t>
      </w:r>
      <w:r w:rsidR="00E467C1"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ridotto il rischio di morte del</w:t>
      </w:r>
      <w:r w:rsidR="00ED7943"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67C1"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28%</w:t>
      </w:r>
      <w:r w:rsidR="00ED7943" w:rsidRPr="009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 la duplice immunoterapia e basse dosi di chemioterapia</w:t>
      </w:r>
    </w:p>
    <w:p w14:paraId="27964890" w14:textId="77777777" w:rsidR="00854516" w:rsidRPr="009620A2" w:rsidRDefault="00854516" w:rsidP="00835A81">
      <w:pPr>
        <w:spacing w:after="0" w:line="240" w:lineRule="auto"/>
      </w:pPr>
    </w:p>
    <w:p w14:paraId="384BD4D5" w14:textId="3E1111FD" w:rsidR="005D0728" w:rsidRPr="009620A2" w:rsidRDefault="002C1DAC" w:rsidP="005D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A2">
        <w:rPr>
          <w:rFonts w:ascii="Times New Roman" w:hAnsi="Times New Roman" w:cs="Times New Roman"/>
          <w:i/>
          <w:iCs/>
          <w:sz w:val="24"/>
          <w:szCs w:val="24"/>
        </w:rPr>
        <w:t>Roma, 27 gennaio 202</w:t>
      </w:r>
      <w:r w:rsidR="00C70717" w:rsidRPr="009620A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620A2">
        <w:rPr>
          <w:rFonts w:ascii="Times New Roman" w:hAnsi="Times New Roman" w:cs="Times New Roman"/>
          <w:sz w:val="24"/>
          <w:szCs w:val="24"/>
        </w:rPr>
        <w:t xml:space="preserve"> – L’Agenzia Italiana del Farmaco (AIFA) ha approvato la rimborsabilità della combinazione di</w:t>
      </w:r>
      <w:r w:rsidR="00123B78" w:rsidRPr="009620A2">
        <w:rPr>
          <w:rFonts w:ascii="Times New Roman" w:hAnsi="Times New Roman" w:cs="Times New Roman"/>
          <w:sz w:val="24"/>
          <w:szCs w:val="24"/>
        </w:rPr>
        <w:t xml:space="preserve"> due molecole </w:t>
      </w:r>
      <w:proofErr w:type="spellStart"/>
      <w:r w:rsidR="00123B78" w:rsidRPr="009620A2">
        <w:rPr>
          <w:rFonts w:ascii="Times New Roman" w:hAnsi="Times New Roman" w:cs="Times New Roman"/>
          <w:sz w:val="24"/>
          <w:szCs w:val="24"/>
        </w:rPr>
        <w:t>immunoncologiche</w:t>
      </w:r>
      <w:proofErr w:type="spellEnd"/>
      <w:r w:rsidR="00123B78" w:rsidRPr="009620A2">
        <w:rPr>
          <w:rFonts w:ascii="Times New Roman" w:hAnsi="Times New Roman" w:cs="Times New Roman"/>
          <w:sz w:val="24"/>
          <w:szCs w:val="24"/>
        </w:rPr>
        <w:t>,</w:t>
      </w:r>
      <w:r w:rsidRPr="0096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A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Pr="009620A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620A2">
        <w:rPr>
          <w:rFonts w:ascii="Times New Roman" w:hAnsi="Times New Roman" w:cs="Times New Roman"/>
          <w:sz w:val="24"/>
          <w:szCs w:val="24"/>
        </w:rPr>
        <w:t>ipilimumab</w:t>
      </w:r>
      <w:proofErr w:type="spellEnd"/>
      <w:r w:rsidR="00123B78" w:rsidRPr="009620A2">
        <w:rPr>
          <w:rFonts w:ascii="Times New Roman" w:hAnsi="Times New Roman" w:cs="Times New Roman"/>
          <w:sz w:val="24"/>
          <w:szCs w:val="24"/>
        </w:rPr>
        <w:t>,</w:t>
      </w:r>
      <w:r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941768" w:rsidRPr="009620A2">
        <w:rPr>
          <w:rFonts w:ascii="Times New Roman" w:hAnsi="Times New Roman" w:cs="Times New Roman"/>
          <w:sz w:val="24"/>
          <w:szCs w:val="24"/>
        </w:rPr>
        <w:t>nel melanoma e nei tumori del rene e del polmone.</w:t>
      </w:r>
      <w:r w:rsidR="00835A81" w:rsidRPr="009620A2">
        <w:rPr>
          <w:rFonts w:ascii="Times New Roman" w:hAnsi="Times New Roman" w:cs="Times New Roman"/>
          <w:sz w:val="24"/>
          <w:szCs w:val="24"/>
        </w:rPr>
        <w:t xml:space="preserve"> In particolar</w:t>
      </w:r>
      <w:r w:rsidR="007470D0" w:rsidRPr="009620A2">
        <w:rPr>
          <w:rFonts w:ascii="Times New Roman" w:hAnsi="Times New Roman" w:cs="Times New Roman"/>
          <w:sz w:val="24"/>
          <w:szCs w:val="24"/>
        </w:rPr>
        <w:t>e</w:t>
      </w:r>
      <w:r w:rsidR="00835A81" w:rsidRPr="009620A2">
        <w:rPr>
          <w:rFonts w:ascii="Times New Roman" w:hAnsi="Times New Roman" w:cs="Times New Roman"/>
          <w:sz w:val="24"/>
          <w:szCs w:val="24"/>
        </w:rPr>
        <w:t>, l’approvazione dell’ente regolatorio riguarda il trattamento in prima linea del melanoma avanzato, del carcinoma a cellule renali avanzato a rischio intermedio/sfavorevole e, in associazione con due cicli di chemioterapia a base di platino, del tumore del polmone non a piccole cellule metastatico (NSCLC) senza mutazione</w:t>
      </w:r>
      <w:r w:rsidR="00123B78" w:rsidRPr="009620A2">
        <w:rPr>
          <w:rFonts w:ascii="Times New Roman" w:hAnsi="Times New Roman" w:cs="Times New Roman"/>
          <w:sz w:val="24"/>
          <w:szCs w:val="24"/>
        </w:rPr>
        <w:t xml:space="preserve"> d</w:t>
      </w:r>
      <w:r w:rsidR="00B9341C" w:rsidRPr="009620A2">
        <w:rPr>
          <w:rFonts w:ascii="Times New Roman" w:hAnsi="Times New Roman" w:cs="Times New Roman"/>
          <w:sz w:val="24"/>
          <w:szCs w:val="24"/>
        </w:rPr>
        <w:t>ei geni</w:t>
      </w:r>
      <w:r w:rsidR="00835A81" w:rsidRPr="009620A2">
        <w:rPr>
          <w:rFonts w:ascii="Times New Roman" w:hAnsi="Times New Roman" w:cs="Times New Roman"/>
          <w:sz w:val="24"/>
          <w:szCs w:val="24"/>
        </w:rPr>
        <w:t xml:space="preserve"> EGFR e ALK. </w:t>
      </w:r>
      <w:r w:rsidR="002318B6" w:rsidRPr="009620A2">
        <w:rPr>
          <w:rFonts w:ascii="Times New Roman" w:hAnsi="Times New Roman" w:cs="Times New Roman"/>
          <w:sz w:val="24"/>
          <w:szCs w:val="24"/>
        </w:rPr>
        <w:t>L’AIFA</w:t>
      </w:r>
      <w:r w:rsidR="00B9341C" w:rsidRPr="009620A2">
        <w:rPr>
          <w:rFonts w:ascii="Times New Roman" w:hAnsi="Times New Roman" w:cs="Times New Roman"/>
          <w:sz w:val="24"/>
          <w:szCs w:val="24"/>
        </w:rPr>
        <w:t>, inoltre,</w:t>
      </w:r>
      <w:r w:rsidR="002318B6" w:rsidRPr="009620A2">
        <w:rPr>
          <w:rFonts w:ascii="Times New Roman" w:hAnsi="Times New Roman" w:cs="Times New Roman"/>
          <w:sz w:val="24"/>
          <w:szCs w:val="24"/>
        </w:rPr>
        <w:t xml:space="preserve"> ha approvato la monoterapia con </w:t>
      </w:r>
      <w:proofErr w:type="spellStart"/>
      <w:r w:rsidR="002318B6" w:rsidRPr="009620A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="002318B6" w:rsidRPr="009620A2">
        <w:rPr>
          <w:rFonts w:ascii="Times New Roman" w:hAnsi="Times New Roman" w:cs="Times New Roman"/>
          <w:sz w:val="24"/>
          <w:szCs w:val="24"/>
        </w:rPr>
        <w:t xml:space="preserve"> in seconda linea nel tumore dell’esofago. </w:t>
      </w:r>
      <w:r w:rsidR="005D0728" w:rsidRPr="009620A2">
        <w:rPr>
          <w:rFonts w:ascii="Times New Roman" w:hAnsi="Times New Roman" w:cs="Times New Roman"/>
          <w:sz w:val="24"/>
          <w:szCs w:val="24"/>
        </w:rPr>
        <w:t>Siamo di fronte a</w:t>
      </w:r>
      <w:r w:rsidR="005D0728" w:rsidRPr="009620A2">
        <w:rPr>
          <w:rFonts w:ascii="Times New Roman" w:eastAsia="Times New Roman" w:hAnsi="Times New Roman" w:cs="Times New Roman"/>
          <w:sz w:val="24"/>
          <w:szCs w:val="24"/>
        </w:rPr>
        <w:t xml:space="preserve"> cambiamenti sostanziali della pratica clinica quotidiana, a cui è dedicata oggi una conferenza stampa virtuale, </w:t>
      </w:r>
      <w:r w:rsidR="005D0728" w:rsidRPr="009620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promossa da </w:t>
      </w:r>
      <w:r w:rsidR="005D0728" w:rsidRPr="009620A2">
        <w:rPr>
          <w:rFonts w:ascii="Times New Roman" w:hAnsi="Times New Roman" w:cs="Times New Roman"/>
          <w:sz w:val="24"/>
          <w:szCs w:val="24"/>
        </w:rPr>
        <w:t>Bristol Myers Squibb.</w:t>
      </w:r>
      <w:r w:rsidR="005D0728" w:rsidRPr="009620A2">
        <w:rPr>
          <w:rFonts w:cstheme="minorHAnsi"/>
          <w:sz w:val="23"/>
          <w:szCs w:val="23"/>
        </w:rPr>
        <w:t xml:space="preserve"> </w:t>
      </w:r>
    </w:p>
    <w:p w14:paraId="7B22C25F" w14:textId="6AA2C919" w:rsidR="008E7D01" w:rsidRPr="009620A2" w:rsidRDefault="003238C9" w:rsidP="00626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A2">
        <w:rPr>
          <w:rFonts w:ascii="Times New Roman" w:hAnsi="Times New Roman" w:cs="Times New Roman"/>
          <w:sz w:val="24"/>
          <w:szCs w:val="24"/>
        </w:rPr>
        <w:t xml:space="preserve">“La combinazione </w:t>
      </w:r>
      <w:r w:rsidR="00BE7A8A" w:rsidRPr="009620A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620A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Pr="009620A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620A2">
        <w:rPr>
          <w:rFonts w:ascii="Times New Roman" w:hAnsi="Times New Roman" w:cs="Times New Roman"/>
          <w:sz w:val="24"/>
          <w:szCs w:val="24"/>
        </w:rPr>
        <w:t>ipilimumab</w:t>
      </w:r>
      <w:proofErr w:type="spellEnd"/>
      <w:r w:rsidRPr="009620A2">
        <w:rPr>
          <w:rFonts w:ascii="Times New Roman" w:hAnsi="Times New Roman" w:cs="Times New Roman"/>
          <w:sz w:val="24"/>
          <w:szCs w:val="24"/>
        </w:rPr>
        <w:t xml:space="preserve"> consente di ottenere un meccanismo d’azione completo e sinergico, perché diretto verso due divers</w:t>
      </w:r>
      <w:r w:rsidR="00C55E59" w:rsidRPr="009620A2">
        <w:rPr>
          <w:rFonts w:ascii="Times New Roman" w:hAnsi="Times New Roman" w:cs="Times New Roman"/>
          <w:sz w:val="24"/>
          <w:szCs w:val="24"/>
        </w:rPr>
        <w:t>e</w:t>
      </w:r>
      <w:r w:rsidR="00C55E59" w:rsidRPr="009620A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proteine che inibiscono l’attivazione del sistema immunitario</w:t>
      </w:r>
      <w:r w:rsidRPr="009620A2">
        <w:rPr>
          <w:rFonts w:ascii="Times New Roman" w:hAnsi="Times New Roman" w:cs="Times New Roman"/>
          <w:sz w:val="24"/>
          <w:szCs w:val="24"/>
        </w:rPr>
        <w:t xml:space="preserve"> (PD-1 e CTLA-4) </w:t>
      </w:r>
      <w:r w:rsidR="00020991" w:rsidRPr="009620A2">
        <w:rPr>
          <w:rFonts w:ascii="Times New Roman" w:hAnsi="Times New Roman" w:cs="Times New Roman"/>
          <w:sz w:val="24"/>
          <w:szCs w:val="24"/>
        </w:rPr>
        <w:t xml:space="preserve">– afferma </w:t>
      </w:r>
      <w:r w:rsidR="00020991" w:rsidRPr="009620A2">
        <w:rPr>
          <w:rFonts w:ascii="Times New Roman" w:hAnsi="Times New Roman" w:cs="Times New Roman"/>
          <w:b/>
          <w:bCs/>
          <w:sz w:val="24"/>
          <w:szCs w:val="24"/>
        </w:rPr>
        <w:t>Paolo Marchetti</w:t>
      </w:r>
      <w:r w:rsidR="00020991" w:rsidRPr="009620A2">
        <w:rPr>
          <w:rFonts w:ascii="Times New Roman" w:hAnsi="Times New Roman" w:cs="Times New Roman"/>
          <w:sz w:val="24"/>
          <w:szCs w:val="24"/>
        </w:rPr>
        <w:t>,</w:t>
      </w:r>
      <w:r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020991" w:rsidRPr="009620A2">
        <w:rPr>
          <w:rFonts w:ascii="Times New Roman" w:hAnsi="Times New Roman" w:cs="Times New Roman"/>
          <w:sz w:val="24"/>
          <w:szCs w:val="24"/>
        </w:rPr>
        <w:t>Ordinario di Oncologia all’Università La Sapienza di Roma</w:t>
      </w:r>
      <w:r w:rsidR="005921C2">
        <w:rPr>
          <w:rFonts w:ascii="Times New Roman" w:hAnsi="Times New Roman" w:cs="Times New Roman"/>
          <w:sz w:val="24"/>
          <w:szCs w:val="24"/>
        </w:rPr>
        <w:t>, Direttore Scientifico IDI di Roma</w:t>
      </w:r>
      <w:r w:rsidR="00020991" w:rsidRPr="009620A2">
        <w:rPr>
          <w:rFonts w:ascii="Times New Roman" w:hAnsi="Times New Roman" w:cs="Times New Roman"/>
          <w:sz w:val="24"/>
          <w:szCs w:val="24"/>
        </w:rPr>
        <w:t xml:space="preserve"> e Presidente della Fondazione per la Medicina Personalizzata -.</w:t>
      </w:r>
      <w:r w:rsidR="004B3B5E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FE5976" w:rsidRPr="009620A2">
        <w:rPr>
          <w:rFonts w:ascii="Times New Roman" w:hAnsi="Times New Roman" w:cs="Times New Roman"/>
          <w:sz w:val="24"/>
          <w:szCs w:val="24"/>
        </w:rPr>
        <w:t>Grazie a</w:t>
      </w:r>
      <w:r w:rsidR="00BE7A8A" w:rsidRPr="009620A2">
        <w:rPr>
          <w:rFonts w:ascii="Times New Roman" w:hAnsi="Times New Roman" w:cs="Times New Roman"/>
          <w:sz w:val="24"/>
          <w:szCs w:val="24"/>
        </w:rPr>
        <w:t>lla duplice immunoterapia</w:t>
      </w:r>
      <w:r w:rsidR="00FE5976" w:rsidRPr="009620A2">
        <w:rPr>
          <w:rFonts w:ascii="Times New Roman" w:hAnsi="Times New Roman" w:cs="Times New Roman"/>
          <w:sz w:val="24"/>
          <w:szCs w:val="24"/>
        </w:rPr>
        <w:t xml:space="preserve"> diventa concreta la possibilità di cronicizzare molte forme di tumore metastatico. </w:t>
      </w:r>
      <w:r w:rsidR="004B3B5E" w:rsidRPr="009620A2">
        <w:rPr>
          <w:rFonts w:ascii="Times New Roman" w:hAnsi="Times New Roman" w:cs="Times New Roman"/>
          <w:sz w:val="24"/>
          <w:szCs w:val="24"/>
        </w:rPr>
        <w:t>I benefici offerti dall</w:t>
      </w:r>
      <w:r w:rsidR="00C55E59" w:rsidRPr="009620A2">
        <w:rPr>
          <w:rFonts w:ascii="Times New Roman" w:hAnsi="Times New Roman" w:cs="Times New Roman"/>
          <w:sz w:val="24"/>
          <w:szCs w:val="24"/>
        </w:rPr>
        <w:t>a</w:t>
      </w:r>
      <w:r w:rsidR="004B3B5E" w:rsidRPr="009620A2">
        <w:rPr>
          <w:rFonts w:ascii="Times New Roman" w:hAnsi="Times New Roman" w:cs="Times New Roman"/>
          <w:sz w:val="24"/>
          <w:szCs w:val="24"/>
        </w:rPr>
        <w:t xml:space="preserve"> combinazion</w:t>
      </w:r>
      <w:r w:rsidR="00C55E59" w:rsidRPr="009620A2">
        <w:rPr>
          <w:rFonts w:ascii="Times New Roman" w:hAnsi="Times New Roman" w:cs="Times New Roman"/>
          <w:sz w:val="24"/>
          <w:szCs w:val="24"/>
        </w:rPr>
        <w:t>e</w:t>
      </w:r>
      <w:r w:rsidR="004B3B5E" w:rsidRPr="009620A2">
        <w:rPr>
          <w:rFonts w:ascii="Times New Roman" w:hAnsi="Times New Roman" w:cs="Times New Roman"/>
          <w:sz w:val="24"/>
          <w:szCs w:val="24"/>
        </w:rPr>
        <w:t xml:space="preserve"> d</w:t>
      </w:r>
      <w:r w:rsidR="00C55E59" w:rsidRPr="009620A2">
        <w:rPr>
          <w:rFonts w:ascii="Times New Roman" w:hAnsi="Times New Roman" w:cs="Times New Roman"/>
          <w:sz w:val="24"/>
          <w:szCs w:val="24"/>
        </w:rPr>
        <w:t>elle due</w:t>
      </w:r>
      <w:r w:rsidR="004B3B5E" w:rsidRPr="009620A2">
        <w:rPr>
          <w:rFonts w:ascii="Times New Roman" w:hAnsi="Times New Roman" w:cs="Times New Roman"/>
          <w:sz w:val="24"/>
          <w:szCs w:val="24"/>
        </w:rPr>
        <w:t xml:space="preserve"> molecole </w:t>
      </w:r>
      <w:proofErr w:type="spellStart"/>
      <w:r w:rsidR="004B3B5E" w:rsidRPr="009620A2">
        <w:rPr>
          <w:rFonts w:ascii="Times New Roman" w:hAnsi="Times New Roman" w:cs="Times New Roman"/>
          <w:sz w:val="24"/>
          <w:szCs w:val="24"/>
        </w:rPr>
        <w:t>immunoncologiche</w:t>
      </w:r>
      <w:proofErr w:type="spellEnd"/>
      <w:r w:rsidR="004B3B5E" w:rsidRPr="009620A2">
        <w:rPr>
          <w:rFonts w:ascii="Times New Roman" w:hAnsi="Times New Roman" w:cs="Times New Roman"/>
          <w:sz w:val="24"/>
          <w:szCs w:val="24"/>
        </w:rPr>
        <w:t xml:space="preserve"> sono costituiti da risposte più veloci e durature e dalla sopravvivenza a lungo termine, come evidenziato</w:t>
      </w:r>
      <w:r w:rsidR="00726841" w:rsidRPr="009620A2">
        <w:rPr>
          <w:rFonts w:ascii="Times New Roman" w:hAnsi="Times New Roman" w:cs="Times New Roman"/>
          <w:sz w:val="24"/>
          <w:szCs w:val="24"/>
        </w:rPr>
        <w:t xml:space="preserve"> anche</w:t>
      </w:r>
      <w:r w:rsidR="004B3B5E" w:rsidRPr="009620A2">
        <w:rPr>
          <w:rFonts w:ascii="Times New Roman" w:hAnsi="Times New Roman" w:cs="Times New Roman"/>
          <w:sz w:val="24"/>
          <w:szCs w:val="24"/>
        </w:rPr>
        <w:t xml:space="preserve"> nella metanalisi, coordinata dall’Università La Sapienza di Roma e pubblicata sul </w:t>
      </w:r>
      <w:bookmarkStart w:id="0" w:name="_Hlk66372000"/>
      <w:r w:rsidR="004B3B5E" w:rsidRPr="009620A2">
        <w:rPr>
          <w:rFonts w:ascii="Times New Roman" w:hAnsi="Times New Roman" w:cs="Times New Roman"/>
          <w:sz w:val="24"/>
          <w:szCs w:val="24"/>
        </w:rPr>
        <w:t xml:space="preserve">‘Journal of </w:t>
      </w:r>
      <w:proofErr w:type="spellStart"/>
      <w:r w:rsidR="004B3B5E" w:rsidRPr="009620A2">
        <w:rPr>
          <w:rFonts w:ascii="Times New Roman" w:hAnsi="Times New Roman" w:cs="Times New Roman"/>
          <w:sz w:val="24"/>
          <w:szCs w:val="24"/>
        </w:rPr>
        <w:t>Translational</w:t>
      </w:r>
      <w:proofErr w:type="spellEnd"/>
      <w:r w:rsidR="004B3B5E" w:rsidRPr="009620A2">
        <w:rPr>
          <w:rFonts w:ascii="Times New Roman" w:hAnsi="Times New Roman" w:cs="Times New Roman"/>
          <w:sz w:val="24"/>
          <w:szCs w:val="24"/>
        </w:rPr>
        <w:t xml:space="preserve"> Medicine’, che </w:t>
      </w:r>
      <w:bookmarkEnd w:id="0"/>
      <w:r w:rsidR="004B3B5E" w:rsidRPr="009620A2">
        <w:rPr>
          <w:rFonts w:ascii="Times New Roman" w:hAnsi="Times New Roman" w:cs="Times New Roman"/>
          <w:sz w:val="24"/>
          <w:szCs w:val="24"/>
        </w:rPr>
        <w:t xml:space="preserve">ha considerato 7 studi, condotti fra il 2010 e il 2020, su più di 2.420 pazienti colpiti da melanoma, tumore del polmone a piccole cellule e non a piccole cellule, della vescica, gastrico, sarcoma, mesotelioma. La combinazione di </w:t>
      </w:r>
      <w:proofErr w:type="spellStart"/>
      <w:r w:rsidR="004B3B5E" w:rsidRPr="009620A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="004B3B5E" w:rsidRPr="009620A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B3B5E" w:rsidRPr="009620A2">
        <w:rPr>
          <w:rFonts w:ascii="Times New Roman" w:hAnsi="Times New Roman" w:cs="Times New Roman"/>
          <w:sz w:val="24"/>
          <w:szCs w:val="24"/>
        </w:rPr>
        <w:t>ipilimumab</w:t>
      </w:r>
      <w:proofErr w:type="spellEnd"/>
      <w:r w:rsidR="004B3B5E" w:rsidRPr="009620A2">
        <w:rPr>
          <w:rFonts w:ascii="Times New Roman" w:hAnsi="Times New Roman" w:cs="Times New Roman"/>
          <w:sz w:val="24"/>
          <w:szCs w:val="24"/>
        </w:rPr>
        <w:t xml:space="preserve"> ha dimostrato un’efficacia agnostica, cioè trasversale e al di là del tipo di cancro</w:t>
      </w:r>
      <w:r w:rsidR="00D2794D" w:rsidRPr="009620A2">
        <w:rPr>
          <w:rFonts w:ascii="Times New Roman" w:hAnsi="Times New Roman" w:cs="Times New Roman"/>
          <w:sz w:val="24"/>
          <w:szCs w:val="24"/>
        </w:rPr>
        <w:t xml:space="preserve">, </w:t>
      </w:r>
      <w:r w:rsidR="00130AC5" w:rsidRPr="009620A2">
        <w:rPr>
          <w:rFonts w:ascii="Times New Roman" w:hAnsi="Times New Roman" w:cs="Times New Roman"/>
          <w:sz w:val="24"/>
          <w:szCs w:val="24"/>
        </w:rPr>
        <w:t>incrementando</w:t>
      </w:r>
      <w:r w:rsidR="00333852" w:rsidRPr="009620A2">
        <w:rPr>
          <w:rFonts w:ascii="Times New Roman" w:hAnsi="Times New Roman" w:cs="Times New Roman"/>
          <w:sz w:val="24"/>
          <w:szCs w:val="24"/>
        </w:rPr>
        <w:t xml:space="preserve"> le riposte </w:t>
      </w:r>
      <w:r w:rsidR="00130AC5" w:rsidRPr="009620A2">
        <w:rPr>
          <w:rFonts w:ascii="Times New Roman" w:hAnsi="Times New Roman" w:cs="Times New Roman"/>
          <w:sz w:val="24"/>
          <w:szCs w:val="24"/>
        </w:rPr>
        <w:t>del</w:t>
      </w:r>
      <w:r w:rsidR="00333852" w:rsidRPr="009620A2">
        <w:rPr>
          <w:rFonts w:ascii="Times New Roman" w:hAnsi="Times New Roman" w:cs="Times New Roman"/>
          <w:sz w:val="24"/>
          <w:szCs w:val="24"/>
        </w:rPr>
        <w:t xml:space="preserve"> 68%</w:t>
      </w:r>
      <w:r w:rsidR="000B4896" w:rsidRPr="009620A2">
        <w:rPr>
          <w:rFonts w:ascii="Times New Roman" w:hAnsi="Times New Roman" w:cs="Times New Roman"/>
          <w:sz w:val="24"/>
          <w:szCs w:val="24"/>
        </w:rPr>
        <w:t>”.</w:t>
      </w:r>
    </w:p>
    <w:p w14:paraId="23B0A6C8" w14:textId="427D5176" w:rsidR="00924960" w:rsidRPr="009620A2" w:rsidRDefault="00835A81" w:rsidP="00626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A2">
        <w:rPr>
          <w:rFonts w:ascii="Times New Roman" w:hAnsi="Times New Roman" w:cs="Times New Roman"/>
          <w:sz w:val="24"/>
          <w:szCs w:val="24"/>
        </w:rPr>
        <w:t>Nel 2020, in Italia, sono state stimate quasi 14.900 nuove diagnosi di melanoma. “</w:t>
      </w:r>
      <w:r w:rsidR="00726841" w:rsidRPr="009620A2">
        <w:rPr>
          <w:rFonts w:ascii="Times New Roman" w:hAnsi="Times New Roman" w:cs="Times New Roman"/>
          <w:sz w:val="24"/>
          <w:szCs w:val="24"/>
        </w:rPr>
        <w:t xml:space="preserve">Questo </w:t>
      </w:r>
      <w:proofErr w:type="spellStart"/>
      <w:r w:rsidR="00726841" w:rsidRPr="009620A2">
        <w:rPr>
          <w:rFonts w:ascii="Times New Roman" w:hAnsi="Times New Roman" w:cs="Times New Roman"/>
          <w:sz w:val="24"/>
          <w:szCs w:val="24"/>
        </w:rPr>
        <w:t>tumore</w:t>
      </w:r>
      <w:proofErr w:type="spellEnd"/>
      <w:r w:rsidR="00726841" w:rsidRPr="009620A2">
        <w:rPr>
          <w:rFonts w:ascii="Times New Roman" w:hAnsi="Times New Roman" w:cs="Times New Roman"/>
          <w:sz w:val="24"/>
          <w:szCs w:val="24"/>
        </w:rPr>
        <w:t xml:space="preserve"> della pelle </w:t>
      </w:r>
      <w:r w:rsidRPr="009620A2">
        <w:rPr>
          <w:rFonts w:ascii="Times New Roman" w:hAnsi="Times New Roman" w:cs="Times New Roman"/>
          <w:sz w:val="24"/>
          <w:szCs w:val="24"/>
        </w:rPr>
        <w:t>ha rappresentato il modello ideale per verificare l’efficacia dell</w:t>
      </w:r>
      <w:r w:rsidR="00123B78" w:rsidRPr="009620A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23B78" w:rsidRPr="009620A2">
        <w:rPr>
          <w:rFonts w:ascii="Times New Roman" w:hAnsi="Times New Roman" w:cs="Times New Roman"/>
          <w:sz w:val="24"/>
          <w:szCs w:val="24"/>
        </w:rPr>
        <w:t>immunoncologia</w:t>
      </w:r>
      <w:proofErr w:type="spellEnd"/>
      <w:r w:rsidRPr="009620A2">
        <w:rPr>
          <w:rFonts w:ascii="Times New Roman" w:hAnsi="Times New Roman" w:cs="Times New Roman"/>
          <w:sz w:val="24"/>
          <w:szCs w:val="24"/>
        </w:rPr>
        <w:t xml:space="preserve"> – afferma </w:t>
      </w:r>
      <w:r w:rsidRPr="009620A2">
        <w:rPr>
          <w:rFonts w:ascii="Times New Roman" w:hAnsi="Times New Roman" w:cs="Times New Roman"/>
          <w:b/>
          <w:sz w:val="24"/>
          <w:szCs w:val="24"/>
        </w:rPr>
        <w:t>Paolo Ascierto</w:t>
      </w:r>
      <w:r w:rsidRPr="009620A2">
        <w:rPr>
          <w:rFonts w:ascii="Times New Roman" w:hAnsi="Times New Roman" w:cs="Times New Roman"/>
          <w:sz w:val="24"/>
          <w:szCs w:val="24"/>
        </w:rPr>
        <w:t>, D</w:t>
      </w:r>
      <w:r w:rsidRPr="009620A2">
        <w:rPr>
          <w:rFonts w:ascii="Times New Roman" w:eastAsia="Calibri" w:hAnsi="Times New Roman" w:cs="Times New Roman"/>
          <w:sz w:val="24"/>
          <w:szCs w:val="24"/>
        </w:rPr>
        <w:t>irettore Unità di Oncologia Melanoma, Immunoterapia Oncologica e Terapie Innovative del ‘Pascale’ di Napoli -</w:t>
      </w:r>
      <w:r w:rsidRPr="009620A2">
        <w:rPr>
          <w:rFonts w:ascii="Times New Roman" w:hAnsi="Times New Roman" w:cs="Times New Roman"/>
          <w:sz w:val="24"/>
          <w:szCs w:val="24"/>
        </w:rPr>
        <w:t xml:space="preserve">. </w:t>
      </w:r>
      <w:r w:rsidRPr="009620A2">
        <w:rPr>
          <w:rFonts w:ascii="Times New Roman" w:eastAsia="Calibri" w:hAnsi="Times New Roman" w:cs="Times New Roman"/>
          <w:sz w:val="24"/>
          <w:szCs w:val="24"/>
        </w:rPr>
        <w:t>F</w:t>
      </w:r>
      <w:r w:rsidRPr="009620A2">
        <w:rPr>
          <w:rFonts w:ascii="Times New Roman" w:hAnsi="Times New Roman" w:cs="Times New Roman"/>
          <w:sz w:val="24"/>
          <w:szCs w:val="24"/>
        </w:rPr>
        <w:t>ino a pochi anni fa, non esistevano terapie realmente efficaci</w:t>
      </w:r>
      <w:r w:rsidR="0026225D" w:rsidRPr="009620A2">
        <w:rPr>
          <w:rFonts w:ascii="Times New Roman" w:hAnsi="Times New Roman" w:cs="Times New Roman"/>
          <w:sz w:val="24"/>
          <w:szCs w:val="24"/>
        </w:rPr>
        <w:t xml:space="preserve">: prima dell’arrivo dell’immunoterapia la speranza di vita dei pazienti con la malattia metastatica era di circa 6 mesi e meno del 10% era vivo a un quinquennio. </w:t>
      </w:r>
      <w:r w:rsidR="007F6DF2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L’Italia ha contribuito in maniera decisiva alle ricerche che hanno permesso di rendere disponibili le terapie</w:t>
      </w:r>
      <w:r w:rsidR="00D744FB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44FB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immunoncologiche</w:t>
      </w:r>
      <w:proofErr w:type="spellEnd"/>
      <w:r w:rsidR="007F6DF2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FF70A6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lle persone</w:t>
      </w:r>
      <w:r w:rsidR="007F6DF2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colpite da neoplasie in fase molto avanzata</w:t>
      </w:r>
      <w:r w:rsidR="00D744FB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361A82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Il </w:t>
      </w:r>
      <w:r w:rsidR="007F6DF2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‘Pascale’</w:t>
      </w:r>
      <w:r w:rsidR="00D744FB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di Napoli</w:t>
      </w:r>
      <w:r w:rsidR="004445FD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con</w:t>
      </w:r>
      <w:r w:rsidR="007F6DF2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445FD" w:rsidRPr="009620A2">
        <w:rPr>
          <w:rFonts w:ascii="Times New Roman" w:hAnsi="Times New Roman" w:cs="Times New Roman"/>
          <w:sz w:val="24"/>
          <w:szCs w:val="24"/>
        </w:rPr>
        <w:t xml:space="preserve">oltre 4.000 </w:t>
      </w:r>
      <w:r w:rsidR="00DC788A" w:rsidRPr="009620A2">
        <w:rPr>
          <w:rFonts w:ascii="Times New Roman" w:hAnsi="Times New Roman" w:cs="Times New Roman"/>
          <w:sz w:val="24"/>
          <w:szCs w:val="24"/>
        </w:rPr>
        <w:t>pazienti</w:t>
      </w:r>
      <w:r w:rsidR="009E6CB3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4445FD" w:rsidRPr="009620A2">
        <w:rPr>
          <w:rFonts w:ascii="Times New Roman" w:hAnsi="Times New Roman" w:cs="Times New Roman"/>
          <w:sz w:val="24"/>
          <w:szCs w:val="24"/>
        </w:rPr>
        <w:t xml:space="preserve">curati con l’immunoterapia dal 2010, </w:t>
      </w:r>
      <w:r w:rsidR="007F6DF2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si colloca fra i primi centri al mondo per numero di </w:t>
      </w:r>
      <w:r w:rsidR="00087915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trattamenti.</w:t>
      </w:r>
      <w:r w:rsidR="004445FD" w:rsidRPr="009620A2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44FB" w:rsidRPr="009620A2">
        <w:rPr>
          <w:rFonts w:ascii="Times New Roman" w:hAnsi="Times New Roman" w:cs="Times New Roman"/>
          <w:sz w:val="24"/>
          <w:szCs w:val="24"/>
        </w:rPr>
        <w:t>E</w:t>
      </w:r>
      <w:r w:rsidR="007E36E9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26225D" w:rsidRPr="009620A2">
        <w:rPr>
          <w:rFonts w:ascii="Times New Roman" w:hAnsi="Times New Roman" w:cs="Times New Roman"/>
          <w:sz w:val="24"/>
          <w:szCs w:val="24"/>
        </w:rPr>
        <w:t>l</w:t>
      </w:r>
      <w:r w:rsidR="00361A82" w:rsidRPr="009620A2">
        <w:rPr>
          <w:rFonts w:ascii="Times New Roman" w:hAnsi="Times New Roman" w:cs="Times New Roman"/>
          <w:sz w:val="24"/>
          <w:szCs w:val="24"/>
        </w:rPr>
        <w:t>a</w:t>
      </w:r>
      <w:r w:rsidR="00612145" w:rsidRPr="009620A2">
        <w:rPr>
          <w:rFonts w:ascii="Times New Roman" w:hAnsi="Times New Roman" w:cs="Times New Roman"/>
          <w:sz w:val="24"/>
          <w:szCs w:val="24"/>
        </w:rPr>
        <w:t xml:space="preserve"> Campania, su proposta del ‘Pascale’, </w:t>
      </w:r>
      <w:r w:rsidR="007E36E9" w:rsidRPr="009620A2">
        <w:rPr>
          <w:rFonts w:ascii="Times New Roman" w:hAnsi="Times New Roman" w:cs="Times New Roman"/>
          <w:sz w:val="24"/>
          <w:szCs w:val="24"/>
        </w:rPr>
        <w:t>è l’unica</w:t>
      </w:r>
      <w:r w:rsidR="000E747F" w:rsidRPr="009620A2">
        <w:rPr>
          <w:rFonts w:ascii="Times New Roman" w:hAnsi="Times New Roman" w:cs="Times New Roman"/>
          <w:sz w:val="24"/>
          <w:szCs w:val="24"/>
        </w:rPr>
        <w:t xml:space="preserve"> Regione</w:t>
      </w:r>
      <w:r w:rsidR="007E36E9" w:rsidRPr="009620A2">
        <w:rPr>
          <w:rFonts w:ascii="Times New Roman" w:hAnsi="Times New Roman" w:cs="Times New Roman"/>
          <w:sz w:val="24"/>
          <w:szCs w:val="24"/>
        </w:rPr>
        <w:t xml:space="preserve"> in Italia che, </w:t>
      </w:r>
      <w:r w:rsidR="00612145" w:rsidRPr="009620A2">
        <w:rPr>
          <w:rFonts w:ascii="Times New Roman" w:hAnsi="Times New Roman" w:cs="Times New Roman"/>
          <w:sz w:val="24"/>
          <w:szCs w:val="24"/>
        </w:rPr>
        <w:t>dal 201</w:t>
      </w:r>
      <w:r w:rsidR="007E36E9" w:rsidRPr="009620A2">
        <w:rPr>
          <w:rFonts w:ascii="Times New Roman" w:hAnsi="Times New Roman" w:cs="Times New Roman"/>
          <w:sz w:val="24"/>
          <w:szCs w:val="24"/>
        </w:rPr>
        <w:t>9,</w:t>
      </w:r>
      <w:r w:rsidR="00612145" w:rsidRPr="009620A2">
        <w:rPr>
          <w:rFonts w:ascii="Times New Roman" w:hAnsi="Times New Roman" w:cs="Times New Roman"/>
          <w:sz w:val="24"/>
          <w:szCs w:val="24"/>
        </w:rPr>
        <w:t xml:space="preserve"> garanti</w:t>
      </w:r>
      <w:r w:rsidR="007E36E9" w:rsidRPr="009620A2">
        <w:rPr>
          <w:rFonts w:ascii="Times New Roman" w:hAnsi="Times New Roman" w:cs="Times New Roman"/>
          <w:sz w:val="24"/>
          <w:szCs w:val="24"/>
        </w:rPr>
        <w:t xml:space="preserve">sce </w:t>
      </w:r>
      <w:r w:rsidR="00612145" w:rsidRPr="009620A2">
        <w:rPr>
          <w:rFonts w:ascii="Times New Roman" w:hAnsi="Times New Roman" w:cs="Times New Roman"/>
          <w:sz w:val="24"/>
          <w:szCs w:val="24"/>
        </w:rPr>
        <w:t>la rimborsabilità</w:t>
      </w:r>
      <w:r w:rsidR="007E36E9" w:rsidRPr="009620A2">
        <w:rPr>
          <w:rFonts w:ascii="Times New Roman" w:hAnsi="Times New Roman" w:cs="Times New Roman"/>
          <w:sz w:val="24"/>
          <w:szCs w:val="24"/>
        </w:rPr>
        <w:t xml:space="preserve"> della combinazione d</w:t>
      </w:r>
      <w:r w:rsidR="0026225D" w:rsidRPr="009620A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6225D" w:rsidRPr="009620A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="0026225D" w:rsidRPr="009620A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6225D" w:rsidRPr="009620A2">
        <w:rPr>
          <w:rFonts w:ascii="Times New Roman" w:hAnsi="Times New Roman" w:cs="Times New Roman"/>
          <w:sz w:val="24"/>
          <w:szCs w:val="24"/>
        </w:rPr>
        <w:t>ipilimumab</w:t>
      </w:r>
      <w:proofErr w:type="spellEnd"/>
      <w:r w:rsidR="00612145" w:rsidRPr="009620A2">
        <w:rPr>
          <w:rFonts w:ascii="Times New Roman" w:hAnsi="Times New Roman" w:cs="Times New Roman"/>
          <w:sz w:val="24"/>
          <w:szCs w:val="24"/>
        </w:rPr>
        <w:t xml:space="preserve"> per tutti i pazienti colpiti da melanoma con metastasi cerebrali</w:t>
      </w:r>
      <w:r w:rsidR="0026225D" w:rsidRPr="009620A2">
        <w:rPr>
          <w:rFonts w:ascii="Times New Roman" w:hAnsi="Times New Roman" w:cs="Times New Roman"/>
          <w:sz w:val="24"/>
          <w:szCs w:val="24"/>
        </w:rPr>
        <w:t>”</w:t>
      </w:r>
      <w:r w:rsidR="007E36E9" w:rsidRPr="009620A2">
        <w:rPr>
          <w:rFonts w:ascii="Times New Roman" w:hAnsi="Times New Roman" w:cs="Times New Roman"/>
          <w:sz w:val="24"/>
          <w:szCs w:val="24"/>
        </w:rPr>
        <w:t xml:space="preserve">. </w:t>
      </w:r>
      <w:r w:rsidR="0026225D" w:rsidRPr="009620A2">
        <w:rPr>
          <w:rFonts w:ascii="Times New Roman" w:hAnsi="Times New Roman" w:cs="Times New Roman"/>
          <w:sz w:val="24"/>
          <w:szCs w:val="24"/>
        </w:rPr>
        <w:t>“</w:t>
      </w:r>
      <w:r w:rsidR="007E36E9" w:rsidRPr="009620A2">
        <w:rPr>
          <w:rFonts w:ascii="Times New Roman" w:hAnsi="Times New Roman" w:cs="Times New Roman"/>
          <w:sz w:val="24"/>
          <w:szCs w:val="24"/>
        </w:rPr>
        <w:t>La decisione di AIFA rappresenta una conquista di civiltà e un passo in avanti nelle cure</w:t>
      </w:r>
      <w:r w:rsidR="0026225D" w:rsidRPr="009620A2">
        <w:rPr>
          <w:rFonts w:ascii="Times New Roman" w:hAnsi="Times New Roman" w:cs="Times New Roman"/>
          <w:sz w:val="24"/>
          <w:szCs w:val="24"/>
        </w:rPr>
        <w:t xml:space="preserve"> – continua Paolo Ascierto -. Nello studio </w:t>
      </w:r>
      <w:r w:rsidR="00303096" w:rsidRPr="009620A2">
        <w:rPr>
          <w:rFonts w:ascii="Times New Roman" w:hAnsi="Times New Roman" w:cs="Times New Roman"/>
          <w:sz w:val="24"/>
          <w:szCs w:val="24"/>
        </w:rPr>
        <w:t xml:space="preserve">internazionale di fase </w:t>
      </w:r>
      <w:r w:rsidR="000C4387" w:rsidRPr="009620A2">
        <w:rPr>
          <w:rFonts w:ascii="Times New Roman" w:hAnsi="Times New Roman" w:cs="Times New Roman"/>
          <w:sz w:val="24"/>
          <w:szCs w:val="24"/>
        </w:rPr>
        <w:t>3</w:t>
      </w:r>
      <w:r w:rsidR="00303096" w:rsidRPr="00962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096" w:rsidRPr="009620A2">
        <w:rPr>
          <w:rFonts w:ascii="Times New Roman" w:hAnsi="Times New Roman" w:cs="Times New Roman"/>
          <w:sz w:val="24"/>
          <w:szCs w:val="24"/>
        </w:rPr>
        <w:t>CheckMate</w:t>
      </w:r>
      <w:proofErr w:type="spellEnd"/>
      <w:r w:rsidR="00303096" w:rsidRPr="009620A2">
        <w:rPr>
          <w:rFonts w:ascii="Times New Roman" w:hAnsi="Times New Roman" w:cs="Times New Roman"/>
          <w:sz w:val="24"/>
          <w:szCs w:val="24"/>
        </w:rPr>
        <w:t xml:space="preserve"> -067, </w:t>
      </w:r>
      <w:r w:rsidR="005F2E9A" w:rsidRPr="009620A2">
        <w:rPr>
          <w:rFonts w:ascii="Times New Roman" w:hAnsi="Times New Roman" w:cs="Times New Roman"/>
          <w:sz w:val="24"/>
          <w:szCs w:val="24"/>
        </w:rPr>
        <w:t>il</w:t>
      </w:r>
      <w:r w:rsidR="00303096" w:rsidRPr="009620A2">
        <w:rPr>
          <w:rFonts w:ascii="Times New Roman" w:hAnsi="Times New Roman" w:cs="Times New Roman"/>
          <w:sz w:val="24"/>
          <w:szCs w:val="24"/>
        </w:rPr>
        <w:t xml:space="preserve"> 49% dei pazienti trattati con la combinazione</w:t>
      </w:r>
      <w:r w:rsidR="0026225D" w:rsidRPr="0096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25D" w:rsidRPr="009620A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="0026225D" w:rsidRPr="009620A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6225D" w:rsidRPr="009620A2">
        <w:rPr>
          <w:rFonts w:ascii="Times New Roman" w:hAnsi="Times New Roman" w:cs="Times New Roman"/>
          <w:sz w:val="24"/>
          <w:szCs w:val="24"/>
        </w:rPr>
        <w:t>ipilimumab</w:t>
      </w:r>
      <w:proofErr w:type="spellEnd"/>
      <w:r w:rsidR="005F2E9A" w:rsidRPr="009620A2">
        <w:rPr>
          <w:rFonts w:ascii="Times New Roman" w:hAnsi="Times New Roman" w:cs="Times New Roman"/>
          <w:sz w:val="24"/>
          <w:szCs w:val="24"/>
        </w:rPr>
        <w:t xml:space="preserve"> in prima linea</w:t>
      </w:r>
      <w:r w:rsidR="0026225D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5F2E9A" w:rsidRPr="009620A2">
        <w:rPr>
          <w:rFonts w:ascii="Times New Roman" w:hAnsi="Times New Roman" w:cs="Times New Roman"/>
          <w:sz w:val="24"/>
          <w:szCs w:val="24"/>
        </w:rPr>
        <w:t>era</w:t>
      </w:r>
      <w:r w:rsidR="00303096" w:rsidRPr="009620A2">
        <w:rPr>
          <w:rFonts w:ascii="Times New Roman" w:hAnsi="Times New Roman" w:cs="Times New Roman"/>
          <w:sz w:val="24"/>
          <w:szCs w:val="24"/>
        </w:rPr>
        <w:t xml:space="preserve"> vivo a 6 anni e mezzo. In particolare, la sopravvivenza globale mediana è</w:t>
      </w:r>
      <w:r w:rsidR="005F2E9A" w:rsidRPr="009620A2">
        <w:rPr>
          <w:rFonts w:ascii="Times New Roman" w:hAnsi="Times New Roman" w:cs="Times New Roman"/>
          <w:sz w:val="24"/>
          <w:szCs w:val="24"/>
        </w:rPr>
        <w:t xml:space="preserve"> risultata</w:t>
      </w:r>
      <w:r w:rsidR="00303096" w:rsidRPr="009620A2">
        <w:rPr>
          <w:rFonts w:ascii="Times New Roman" w:hAnsi="Times New Roman" w:cs="Times New Roman"/>
          <w:sz w:val="24"/>
          <w:szCs w:val="24"/>
        </w:rPr>
        <w:t xml:space="preserve"> di 72,1 mesi</w:t>
      </w:r>
      <w:r w:rsidR="0026225D" w:rsidRPr="009620A2">
        <w:rPr>
          <w:rFonts w:ascii="Times New Roman" w:hAnsi="Times New Roman" w:cs="Times New Roman"/>
          <w:sz w:val="24"/>
          <w:szCs w:val="24"/>
        </w:rPr>
        <w:t>,</w:t>
      </w:r>
      <w:r w:rsidR="00303096" w:rsidRPr="009620A2">
        <w:rPr>
          <w:rFonts w:ascii="Times New Roman" w:hAnsi="Times New Roman" w:cs="Times New Roman"/>
          <w:sz w:val="24"/>
          <w:szCs w:val="24"/>
        </w:rPr>
        <w:t xml:space="preserve"> la</w:t>
      </w:r>
      <w:r w:rsidR="005F2E9A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303096" w:rsidRPr="009620A2">
        <w:rPr>
          <w:rFonts w:ascii="Times New Roman" w:hAnsi="Times New Roman" w:cs="Times New Roman"/>
          <w:sz w:val="24"/>
          <w:szCs w:val="24"/>
        </w:rPr>
        <w:t>più lunga finora riportata in uno studio di fase III nel melanoma avanzato</w:t>
      </w:r>
      <w:r w:rsidR="0026225D" w:rsidRPr="009620A2">
        <w:rPr>
          <w:rFonts w:ascii="Times New Roman" w:hAnsi="Times New Roman" w:cs="Times New Roman"/>
          <w:sz w:val="24"/>
          <w:szCs w:val="24"/>
        </w:rPr>
        <w:t xml:space="preserve">. </w:t>
      </w:r>
      <w:r w:rsidR="00E66EDA" w:rsidRPr="009620A2">
        <w:rPr>
          <w:rFonts w:ascii="Times New Roman" w:hAnsi="Times New Roman" w:cs="Times New Roman"/>
          <w:sz w:val="24"/>
          <w:szCs w:val="24"/>
        </w:rPr>
        <w:t>Inoltre</w:t>
      </w:r>
      <w:r w:rsidR="00733C6C" w:rsidRPr="009620A2">
        <w:rPr>
          <w:rFonts w:ascii="Times New Roman" w:hAnsi="Times New Roman" w:cs="Times New Roman"/>
          <w:sz w:val="24"/>
          <w:szCs w:val="24"/>
        </w:rPr>
        <w:t>,</w:t>
      </w:r>
      <w:r w:rsidR="00E66EDA" w:rsidRPr="009620A2">
        <w:rPr>
          <w:rFonts w:ascii="Times New Roman" w:hAnsi="Times New Roman" w:cs="Times New Roman"/>
          <w:sz w:val="24"/>
          <w:szCs w:val="24"/>
        </w:rPr>
        <w:t xml:space="preserve"> la duplice immunoterapia è efficace a lungo termine, visto </w:t>
      </w:r>
      <w:r w:rsidR="00303096" w:rsidRPr="009620A2">
        <w:rPr>
          <w:rFonts w:ascii="Times New Roman" w:hAnsi="Times New Roman" w:cs="Times New Roman"/>
          <w:sz w:val="24"/>
          <w:szCs w:val="24"/>
        </w:rPr>
        <w:t>che il 77% dei pazienti vivi a 5 anni e che hanno ricevuto la combinazione non ha più avuto necessità di ricevere un trattamento sistemico</w:t>
      </w:r>
      <w:r w:rsidR="00E66EDA" w:rsidRPr="009620A2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DADE2EA" w14:textId="4F5E8540" w:rsidR="0042537C" w:rsidRPr="009620A2" w:rsidRDefault="005E7CFB" w:rsidP="003812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0A2">
        <w:rPr>
          <w:rFonts w:ascii="Times New Roman" w:hAnsi="Times New Roman" w:cs="Times New Roman"/>
          <w:sz w:val="24"/>
          <w:szCs w:val="24"/>
        </w:rPr>
        <w:lastRenderedPageBreak/>
        <w:t xml:space="preserve">Grazie all’approvazione di AIFA, la combinazione di </w:t>
      </w:r>
      <w:proofErr w:type="spellStart"/>
      <w:r w:rsidRPr="009620A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Pr="009620A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620A2">
        <w:rPr>
          <w:rFonts w:ascii="Times New Roman" w:hAnsi="Times New Roman" w:cs="Times New Roman"/>
          <w:sz w:val="24"/>
          <w:szCs w:val="24"/>
        </w:rPr>
        <w:t>ipilimumab</w:t>
      </w:r>
      <w:proofErr w:type="spellEnd"/>
      <w:r w:rsidRPr="009620A2">
        <w:rPr>
          <w:rFonts w:ascii="Times New Roman" w:hAnsi="Times New Roman" w:cs="Times New Roman"/>
          <w:sz w:val="24"/>
          <w:szCs w:val="24"/>
        </w:rPr>
        <w:t xml:space="preserve"> cambia le prospettive di cura anche nel tumore del rene. </w:t>
      </w:r>
      <w:r w:rsidR="00DB6558" w:rsidRPr="009620A2">
        <w:rPr>
          <w:rFonts w:ascii="Times New Roman" w:hAnsi="Times New Roman" w:cs="Times New Roman"/>
          <w:sz w:val="24"/>
          <w:szCs w:val="24"/>
        </w:rPr>
        <w:t xml:space="preserve">Nel 2020, in Italia, sono stati stimati 13.500 nuovi casi e più di 144mila persone vivono dopo la diagnosi. “La forma più frequente è quella a cellule </w:t>
      </w:r>
      <w:r w:rsidR="00087915" w:rsidRPr="009620A2">
        <w:rPr>
          <w:rFonts w:ascii="Times New Roman" w:hAnsi="Times New Roman" w:cs="Times New Roman"/>
          <w:sz w:val="24"/>
          <w:szCs w:val="24"/>
        </w:rPr>
        <w:t>chiare</w:t>
      </w:r>
      <w:r w:rsidR="00DB6558" w:rsidRPr="009620A2">
        <w:rPr>
          <w:rFonts w:ascii="Times New Roman" w:hAnsi="Times New Roman" w:cs="Times New Roman"/>
          <w:sz w:val="24"/>
          <w:szCs w:val="24"/>
        </w:rPr>
        <w:t xml:space="preserve"> – sottolinea </w:t>
      </w:r>
      <w:r w:rsidR="00DB6558" w:rsidRPr="009620A2">
        <w:rPr>
          <w:rFonts w:ascii="Times New Roman" w:hAnsi="Times New Roman" w:cs="Times New Roman"/>
          <w:b/>
          <w:bCs/>
          <w:sz w:val="24"/>
          <w:szCs w:val="24"/>
        </w:rPr>
        <w:t>Giuseppe Procopio</w:t>
      </w:r>
      <w:r w:rsidR="00DB6558" w:rsidRPr="009620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6558" w:rsidRPr="009620A2">
        <w:rPr>
          <w:rFonts w:ascii="Times New Roman" w:eastAsia="MinionPro-Regular" w:hAnsi="Times New Roman" w:cs="Times New Roman"/>
          <w:sz w:val="24"/>
          <w:szCs w:val="24"/>
        </w:rPr>
        <w:t>R</w:t>
      </w:r>
      <w:r w:rsidR="00DB6558" w:rsidRPr="009620A2">
        <w:rPr>
          <w:rFonts w:ascii="Times New Roman" w:hAnsi="Times New Roman" w:cs="Times New Roman"/>
          <w:sz w:val="24"/>
          <w:szCs w:val="24"/>
        </w:rPr>
        <w:t>esponsabile Oncologia Medica genitourinaria della Fondazione IRCCS Istituto Nazionale dei Tumori di Milano -. Oltre il 50% dei pazienti con malattia in fase precoce guarisce. Però il 30% arriva alla diagnosi già in stadio avanzato e, in un terzo, la malattia può recidivare in forma metastatica dopo l’intervento chirurgico.</w:t>
      </w:r>
      <w:r w:rsidR="00DB6558" w:rsidRPr="009620A2">
        <w:rPr>
          <w:rFonts w:ascii="Times New Roman" w:hAnsi="Times New Roman" w:cs="Times New Roman"/>
          <w:bCs/>
          <w:sz w:val="24"/>
          <w:szCs w:val="24"/>
        </w:rPr>
        <w:t xml:space="preserve"> Storicamente, la sopravvivenza a 5 anni nella malattia avanzata o metastatica non superava</w:t>
      </w:r>
      <w:r w:rsidR="00DB6558" w:rsidRPr="009620A2">
        <w:rPr>
          <w:rFonts w:ascii="Times New Roman" w:hAnsi="Times New Roman" w:cs="Times New Roman"/>
          <w:sz w:val="24"/>
          <w:szCs w:val="24"/>
        </w:rPr>
        <w:t xml:space="preserve"> il 13%. Oggi invece, grazie alla combinazione di </w:t>
      </w:r>
      <w:proofErr w:type="spellStart"/>
      <w:r w:rsidR="00DB6558" w:rsidRPr="009620A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="00DB6558" w:rsidRPr="009620A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B6558" w:rsidRPr="009620A2">
        <w:rPr>
          <w:rFonts w:ascii="Times New Roman" w:hAnsi="Times New Roman" w:cs="Times New Roman"/>
          <w:sz w:val="24"/>
          <w:szCs w:val="24"/>
        </w:rPr>
        <w:t>ipilimumab</w:t>
      </w:r>
      <w:proofErr w:type="spellEnd"/>
      <w:r w:rsidR="00135EC0" w:rsidRPr="009620A2">
        <w:rPr>
          <w:rFonts w:ascii="Times New Roman" w:hAnsi="Times New Roman" w:cs="Times New Roman"/>
          <w:sz w:val="24"/>
          <w:szCs w:val="24"/>
        </w:rPr>
        <w:t xml:space="preserve"> in prima linea</w:t>
      </w:r>
      <w:r w:rsidR="00DB6558" w:rsidRPr="009620A2">
        <w:rPr>
          <w:rFonts w:ascii="Times New Roman" w:hAnsi="Times New Roman" w:cs="Times New Roman"/>
          <w:sz w:val="24"/>
          <w:szCs w:val="24"/>
        </w:rPr>
        <w:t>, il 48% è viv</w:t>
      </w:r>
      <w:r w:rsidR="00180255" w:rsidRPr="009620A2">
        <w:rPr>
          <w:rFonts w:ascii="Times New Roman" w:hAnsi="Times New Roman" w:cs="Times New Roman"/>
          <w:sz w:val="24"/>
          <w:szCs w:val="24"/>
        </w:rPr>
        <w:t>o</w:t>
      </w:r>
      <w:r w:rsidR="00DB6558" w:rsidRPr="009620A2">
        <w:rPr>
          <w:rFonts w:ascii="Times New Roman" w:hAnsi="Times New Roman" w:cs="Times New Roman"/>
          <w:sz w:val="24"/>
          <w:szCs w:val="24"/>
        </w:rPr>
        <w:t xml:space="preserve"> a 5 anni</w:t>
      </w:r>
      <w:r w:rsidR="00180255" w:rsidRPr="009620A2">
        <w:rPr>
          <w:rFonts w:ascii="Times New Roman" w:hAnsi="Times New Roman" w:cs="Times New Roman"/>
          <w:sz w:val="24"/>
          <w:szCs w:val="24"/>
        </w:rPr>
        <w:t xml:space="preserve">, come evidenziato </w:t>
      </w:r>
      <w:r w:rsidR="00C35B37" w:rsidRPr="009620A2">
        <w:rPr>
          <w:rFonts w:ascii="Times New Roman" w:hAnsi="Times New Roman" w:cs="Times New Roman"/>
          <w:sz w:val="24"/>
          <w:szCs w:val="24"/>
        </w:rPr>
        <w:t>dallo</w:t>
      </w:r>
      <w:r w:rsidR="00180255" w:rsidRPr="009620A2">
        <w:rPr>
          <w:rFonts w:ascii="Times New Roman" w:hAnsi="Times New Roman" w:cs="Times New Roman"/>
          <w:sz w:val="24"/>
          <w:szCs w:val="24"/>
        </w:rPr>
        <w:t xml:space="preserve"> studio di fase 3 </w:t>
      </w:r>
      <w:proofErr w:type="spellStart"/>
      <w:r w:rsidR="002507ED" w:rsidRPr="009620A2">
        <w:rPr>
          <w:rFonts w:ascii="Times New Roman" w:hAnsi="Times New Roman" w:cs="Times New Roman"/>
          <w:bCs/>
          <w:sz w:val="24"/>
          <w:szCs w:val="24"/>
        </w:rPr>
        <w:t>CheckMate</w:t>
      </w:r>
      <w:proofErr w:type="spellEnd"/>
      <w:r w:rsidR="002507ED" w:rsidRPr="009620A2">
        <w:rPr>
          <w:rFonts w:ascii="Times New Roman" w:hAnsi="Times New Roman" w:cs="Times New Roman"/>
          <w:bCs/>
          <w:sz w:val="24"/>
          <w:szCs w:val="24"/>
        </w:rPr>
        <w:t xml:space="preserve"> -214</w:t>
      </w:r>
      <w:r w:rsidR="00EB2377" w:rsidRPr="009620A2">
        <w:rPr>
          <w:rFonts w:ascii="Times New Roman" w:hAnsi="Times New Roman" w:cs="Times New Roman"/>
          <w:bCs/>
          <w:sz w:val="24"/>
          <w:szCs w:val="24"/>
        </w:rPr>
        <w:t>”. “I dati del programma di uso compassionevole sulla combinazione confermano</w:t>
      </w:r>
      <w:r w:rsidR="0042537C" w:rsidRPr="009620A2">
        <w:rPr>
          <w:rFonts w:ascii="Times New Roman" w:hAnsi="Times New Roman" w:cs="Times New Roman"/>
          <w:bCs/>
          <w:sz w:val="24"/>
          <w:szCs w:val="24"/>
        </w:rPr>
        <w:t>,</w:t>
      </w:r>
      <w:r w:rsidR="00EB2377" w:rsidRPr="009620A2">
        <w:rPr>
          <w:rFonts w:ascii="Times New Roman" w:hAnsi="Times New Roman" w:cs="Times New Roman"/>
          <w:bCs/>
          <w:sz w:val="24"/>
          <w:szCs w:val="24"/>
        </w:rPr>
        <w:t xml:space="preserve"> nella pratica clinica quotidiana</w:t>
      </w:r>
      <w:r w:rsidR="0042537C" w:rsidRPr="009620A2">
        <w:rPr>
          <w:rFonts w:ascii="Times New Roman" w:hAnsi="Times New Roman" w:cs="Times New Roman"/>
          <w:bCs/>
          <w:sz w:val="24"/>
          <w:szCs w:val="24"/>
        </w:rPr>
        <w:t>,</w:t>
      </w:r>
      <w:r w:rsidR="00EB2377" w:rsidRPr="009620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B37" w:rsidRPr="009620A2">
        <w:rPr>
          <w:rFonts w:ascii="Times New Roman" w:hAnsi="Times New Roman" w:cs="Times New Roman"/>
          <w:bCs/>
          <w:sz w:val="24"/>
          <w:szCs w:val="24"/>
        </w:rPr>
        <w:t>gli ottimi risultati</w:t>
      </w:r>
      <w:r w:rsidR="00EB2377" w:rsidRPr="009620A2">
        <w:rPr>
          <w:rFonts w:ascii="Times New Roman" w:hAnsi="Times New Roman" w:cs="Times New Roman"/>
          <w:bCs/>
          <w:sz w:val="24"/>
          <w:szCs w:val="24"/>
        </w:rPr>
        <w:t xml:space="preserve"> dello studio </w:t>
      </w:r>
      <w:proofErr w:type="spellStart"/>
      <w:r w:rsidR="00EB2377" w:rsidRPr="009620A2">
        <w:rPr>
          <w:rFonts w:ascii="Times New Roman" w:hAnsi="Times New Roman" w:cs="Times New Roman"/>
          <w:bCs/>
          <w:sz w:val="24"/>
          <w:szCs w:val="24"/>
        </w:rPr>
        <w:t>registrativo</w:t>
      </w:r>
      <w:proofErr w:type="spellEnd"/>
      <w:r w:rsidR="00EB2377" w:rsidRPr="009620A2">
        <w:rPr>
          <w:rFonts w:ascii="Times New Roman" w:hAnsi="Times New Roman" w:cs="Times New Roman"/>
          <w:bCs/>
          <w:sz w:val="24"/>
          <w:szCs w:val="24"/>
        </w:rPr>
        <w:t xml:space="preserve"> – continua </w:t>
      </w:r>
      <w:r w:rsidR="003812F5" w:rsidRPr="009620A2">
        <w:rPr>
          <w:rFonts w:ascii="Times New Roman" w:hAnsi="Times New Roman" w:cs="Times New Roman"/>
          <w:bCs/>
          <w:sz w:val="24"/>
          <w:szCs w:val="24"/>
        </w:rPr>
        <w:t>Giuseppe</w:t>
      </w:r>
      <w:r w:rsidR="00EB2377" w:rsidRPr="009620A2">
        <w:rPr>
          <w:rFonts w:ascii="Times New Roman" w:hAnsi="Times New Roman" w:cs="Times New Roman"/>
          <w:bCs/>
          <w:sz w:val="24"/>
          <w:szCs w:val="24"/>
        </w:rPr>
        <w:t xml:space="preserve"> Procopio -. Sono stati coinvolti 324 pazienti con tumore del rene provenienti da 86 centri italiani, non ‘selezionati’ di solito negli studi randomizzati, ad esempio anziani con comorbidità e persone in fasi molto avanzate, quindi più difficili da trattare, o con particolari varianti istologiche del tumore del rene.</w:t>
      </w:r>
      <w:r w:rsidR="00EB2377" w:rsidRPr="009620A2">
        <w:rPr>
          <w:rFonts w:ascii="Times New Roman" w:hAnsi="Times New Roman" w:cs="Times New Roman"/>
          <w:sz w:val="24"/>
          <w:szCs w:val="24"/>
        </w:rPr>
        <w:t xml:space="preserve"> Il programma del ‘mondo reale’ ha evidenziato, in una popolazione eterogenea e non selezionata, che l’efficacia e il profilo di tollerabilità della combinazione si mantengono inalterati e in linea con quanto emerso nello studio </w:t>
      </w:r>
      <w:proofErr w:type="spellStart"/>
      <w:r w:rsidR="00EB2377" w:rsidRPr="009620A2">
        <w:rPr>
          <w:rFonts w:ascii="Times New Roman" w:hAnsi="Times New Roman" w:cs="Times New Roman"/>
          <w:sz w:val="24"/>
          <w:szCs w:val="24"/>
        </w:rPr>
        <w:t>registrativo</w:t>
      </w:r>
      <w:proofErr w:type="spellEnd"/>
      <w:r w:rsidR="00EB2377" w:rsidRPr="009620A2">
        <w:rPr>
          <w:rFonts w:ascii="Times New Roman" w:hAnsi="Times New Roman" w:cs="Times New Roman"/>
          <w:sz w:val="24"/>
          <w:szCs w:val="24"/>
        </w:rPr>
        <w:t xml:space="preserve"> di fase III</w:t>
      </w:r>
      <w:r w:rsidR="00C35B37" w:rsidRPr="009620A2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F2CB0D8" w14:textId="351C8FAF" w:rsidR="00FE5976" w:rsidRPr="009620A2" w:rsidRDefault="0096374F" w:rsidP="0050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A2">
        <w:rPr>
          <w:rFonts w:ascii="Times New Roman" w:hAnsi="Times New Roman" w:cs="Times New Roman"/>
          <w:sz w:val="24"/>
          <w:szCs w:val="24"/>
        </w:rPr>
        <w:t>N</w:t>
      </w:r>
      <w:r w:rsidR="005C2310" w:rsidRPr="009620A2">
        <w:rPr>
          <w:rFonts w:ascii="Times New Roman" w:hAnsi="Times New Roman" w:cs="Times New Roman"/>
          <w:sz w:val="24"/>
          <w:szCs w:val="24"/>
        </w:rPr>
        <w:t xml:space="preserve">el 2020 in Italia </w:t>
      </w:r>
      <w:r w:rsidR="00E323C1" w:rsidRPr="009620A2">
        <w:rPr>
          <w:rFonts w:ascii="Times New Roman" w:hAnsi="Times New Roman" w:cs="Times New Roman"/>
          <w:sz w:val="24"/>
          <w:szCs w:val="24"/>
        </w:rPr>
        <w:t>sono stati stimati</w:t>
      </w:r>
      <w:r w:rsidR="005C2310" w:rsidRPr="009620A2">
        <w:rPr>
          <w:rFonts w:ascii="Times New Roman" w:hAnsi="Times New Roman" w:cs="Times New Roman"/>
          <w:sz w:val="24"/>
          <w:szCs w:val="24"/>
        </w:rPr>
        <w:t xml:space="preserve"> quasi 41.000 nuovi casi</w:t>
      </w:r>
      <w:r w:rsidRPr="009620A2">
        <w:rPr>
          <w:rFonts w:ascii="Times New Roman" w:hAnsi="Times New Roman" w:cs="Times New Roman"/>
          <w:sz w:val="24"/>
          <w:szCs w:val="24"/>
        </w:rPr>
        <w:t xml:space="preserve"> di tumore del polmone e</w:t>
      </w:r>
      <w:r w:rsidR="008A1F4F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5C2310" w:rsidRPr="009620A2">
        <w:rPr>
          <w:rFonts w:ascii="Times New Roman" w:hAnsi="Times New Roman" w:cs="Times New Roman"/>
          <w:sz w:val="24"/>
          <w:szCs w:val="24"/>
        </w:rPr>
        <w:t xml:space="preserve">le diagnosi in fase avanzata </w:t>
      </w:r>
      <w:r w:rsidR="008A1F4F" w:rsidRPr="009620A2">
        <w:rPr>
          <w:rFonts w:ascii="Times New Roman" w:hAnsi="Times New Roman" w:cs="Times New Roman"/>
          <w:sz w:val="24"/>
          <w:szCs w:val="24"/>
        </w:rPr>
        <w:t xml:space="preserve">raggiungono il 70%, </w:t>
      </w:r>
      <w:r w:rsidR="005C2310" w:rsidRPr="009620A2">
        <w:rPr>
          <w:rFonts w:ascii="Times New Roman" w:hAnsi="Times New Roman" w:cs="Times New Roman"/>
          <w:sz w:val="24"/>
          <w:szCs w:val="24"/>
        </w:rPr>
        <w:t>con</w:t>
      </w:r>
      <w:r w:rsidR="008A1F4F" w:rsidRPr="009620A2">
        <w:rPr>
          <w:rFonts w:ascii="Times New Roman" w:hAnsi="Times New Roman" w:cs="Times New Roman"/>
          <w:sz w:val="24"/>
          <w:szCs w:val="24"/>
        </w:rPr>
        <w:t xml:space="preserve"> scarse</w:t>
      </w:r>
      <w:r w:rsidR="005C2310" w:rsidRPr="009620A2">
        <w:rPr>
          <w:rFonts w:ascii="Times New Roman" w:hAnsi="Times New Roman" w:cs="Times New Roman"/>
          <w:sz w:val="24"/>
          <w:szCs w:val="24"/>
        </w:rPr>
        <w:t xml:space="preserve"> opzioni di cura</w:t>
      </w:r>
      <w:r w:rsidR="008A1F4F" w:rsidRPr="009620A2">
        <w:rPr>
          <w:rFonts w:ascii="Times New Roman" w:hAnsi="Times New Roman" w:cs="Times New Roman"/>
          <w:sz w:val="24"/>
          <w:szCs w:val="24"/>
        </w:rPr>
        <w:t xml:space="preserve">. </w:t>
      </w:r>
      <w:r w:rsidRPr="009620A2">
        <w:rPr>
          <w:rFonts w:ascii="Times New Roman" w:hAnsi="Times New Roman" w:cs="Times New Roman"/>
          <w:sz w:val="24"/>
          <w:szCs w:val="24"/>
        </w:rPr>
        <w:t>Infatti l</w:t>
      </w:r>
      <w:r w:rsidR="00086A9E" w:rsidRPr="009620A2">
        <w:rPr>
          <w:rFonts w:ascii="Times New Roman" w:hAnsi="Times New Roman" w:cs="Times New Roman"/>
          <w:sz w:val="24"/>
          <w:szCs w:val="24"/>
        </w:rPr>
        <w:t xml:space="preserve">a sopravvivenza a 5 anni </w:t>
      </w:r>
      <w:r w:rsidR="00E323C1" w:rsidRPr="009620A2">
        <w:rPr>
          <w:rFonts w:ascii="Times New Roman" w:hAnsi="Times New Roman" w:cs="Times New Roman"/>
          <w:sz w:val="24"/>
          <w:szCs w:val="24"/>
        </w:rPr>
        <w:t xml:space="preserve">nel </w:t>
      </w:r>
      <w:r w:rsidR="00086A9E" w:rsidRPr="009620A2">
        <w:rPr>
          <w:rFonts w:ascii="Times New Roman" w:hAnsi="Times New Roman" w:cs="Times New Roman"/>
          <w:sz w:val="24"/>
          <w:szCs w:val="24"/>
        </w:rPr>
        <w:t xml:space="preserve">carcinoma polmonare non a piccole cellule metastatico </w:t>
      </w:r>
      <w:r w:rsidR="002A3B1D" w:rsidRPr="009620A2">
        <w:rPr>
          <w:rFonts w:ascii="Times New Roman" w:hAnsi="Times New Roman" w:cs="Times New Roman"/>
          <w:sz w:val="24"/>
          <w:szCs w:val="24"/>
        </w:rPr>
        <w:t>si aggira intorno al</w:t>
      </w:r>
      <w:r w:rsidR="00086A9E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5E3499" w:rsidRPr="009620A2">
        <w:rPr>
          <w:rFonts w:ascii="Times New Roman" w:hAnsi="Times New Roman" w:cs="Times New Roman"/>
          <w:sz w:val="24"/>
          <w:szCs w:val="24"/>
        </w:rPr>
        <w:t>15</w:t>
      </w:r>
      <w:r w:rsidR="00086A9E" w:rsidRPr="009620A2">
        <w:rPr>
          <w:rFonts w:ascii="Times New Roman" w:hAnsi="Times New Roman" w:cs="Times New Roman"/>
          <w:sz w:val="24"/>
          <w:szCs w:val="24"/>
        </w:rPr>
        <w:t>%.</w:t>
      </w:r>
      <w:r w:rsidR="00032587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8A1F4F" w:rsidRPr="009620A2">
        <w:rPr>
          <w:rFonts w:ascii="Times New Roman" w:hAnsi="Times New Roman" w:cs="Times New Roman"/>
          <w:sz w:val="24"/>
          <w:szCs w:val="24"/>
        </w:rPr>
        <w:t>“Da qui l’importanza della decisione di AIFA che rende disponibil</w:t>
      </w:r>
      <w:r w:rsidR="003238C9" w:rsidRPr="009620A2">
        <w:rPr>
          <w:rFonts w:ascii="Times New Roman" w:hAnsi="Times New Roman" w:cs="Times New Roman"/>
          <w:sz w:val="24"/>
          <w:szCs w:val="24"/>
        </w:rPr>
        <w:t>e</w:t>
      </w:r>
      <w:r w:rsidR="008A1F4F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3238C9" w:rsidRPr="009620A2">
        <w:rPr>
          <w:rFonts w:ascii="Times New Roman" w:hAnsi="Times New Roman" w:cs="Times New Roman"/>
          <w:sz w:val="24"/>
          <w:szCs w:val="24"/>
        </w:rPr>
        <w:t xml:space="preserve">una nuova arma molto efficace </w:t>
      </w:r>
      <w:r w:rsidR="008A1F4F" w:rsidRPr="009620A2">
        <w:rPr>
          <w:rFonts w:ascii="Times New Roman" w:hAnsi="Times New Roman" w:cs="Times New Roman"/>
          <w:sz w:val="24"/>
          <w:szCs w:val="24"/>
        </w:rPr>
        <w:t>per</w:t>
      </w:r>
      <w:r w:rsidR="003238C9" w:rsidRPr="009620A2">
        <w:rPr>
          <w:rFonts w:ascii="Times New Roman" w:hAnsi="Times New Roman" w:cs="Times New Roman"/>
          <w:sz w:val="24"/>
          <w:szCs w:val="24"/>
        </w:rPr>
        <w:t xml:space="preserve"> i</w:t>
      </w:r>
      <w:r w:rsidR="008A1F4F" w:rsidRPr="009620A2">
        <w:rPr>
          <w:rFonts w:ascii="Times New Roman" w:hAnsi="Times New Roman" w:cs="Times New Roman"/>
          <w:sz w:val="24"/>
          <w:szCs w:val="24"/>
        </w:rPr>
        <w:t xml:space="preserve"> clinici e</w:t>
      </w:r>
      <w:r w:rsidR="003238C9" w:rsidRPr="009620A2">
        <w:rPr>
          <w:rFonts w:ascii="Times New Roman" w:hAnsi="Times New Roman" w:cs="Times New Roman"/>
          <w:sz w:val="24"/>
          <w:szCs w:val="24"/>
        </w:rPr>
        <w:t xml:space="preserve"> i</w:t>
      </w:r>
      <w:r w:rsidR="008A1F4F" w:rsidRPr="009620A2">
        <w:rPr>
          <w:rFonts w:ascii="Times New Roman" w:hAnsi="Times New Roman" w:cs="Times New Roman"/>
          <w:sz w:val="24"/>
          <w:szCs w:val="24"/>
        </w:rPr>
        <w:t xml:space="preserve"> pazienti del nostro </w:t>
      </w:r>
      <w:r w:rsidR="00086A9E" w:rsidRPr="009620A2">
        <w:rPr>
          <w:rFonts w:ascii="Times New Roman" w:hAnsi="Times New Roman" w:cs="Times New Roman"/>
          <w:sz w:val="24"/>
          <w:szCs w:val="24"/>
        </w:rPr>
        <w:t>Paese</w:t>
      </w:r>
      <w:r w:rsidR="003812F5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086A9E" w:rsidRPr="009620A2">
        <w:rPr>
          <w:rFonts w:ascii="Times New Roman" w:hAnsi="Times New Roman" w:cs="Times New Roman"/>
          <w:sz w:val="24"/>
          <w:szCs w:val="24"/>
        </w:rPr>
        <w:t xml:space="preserve">– spiega </w:t>
      </w:r>
      <w:r w:rsidR="000A47F5" w:rsidRPr="009620A2">
        <w:rPr>
          <w:rFonts w:ascii="Times New Roman" w:hAnsi="Times New Roman" w:cs="Times New Roman"/>
          <w:b/>
          <w:bCs/>
          <w:sz w:val="24"/>
          <w:szCs w:val="24"/>
        </w:rPr>
        <w:t>Cesare Gridelli</w:t>
      </w:r>
      <w:r w:rsidR="000A47F5" w:rsidRPr="009620A2">
        <w:rPr>
          <w:rFonts w:ascii="Times New Roman" w:hAnsi="Times New Roman" w:cs="Times New Roman"/>
          <w:sz w:val="24"/>
          <w:szCs w:val="24"/>
        </w:rPr>
        <w:t>, Direttore Dipartimento di Onco-Ematologia dell’Azienda Ospedaliera ‘Moscati’ di Avellino</w:t>
      </w:r>
      <w:r w:rsidR="00086A9E" w:rsidRPr="009620A2">
        <w:rPr>
          <w:rFonts w:ascii="Times New Roman" w:hAnsi="Times New Roman" w:cs="Times New Roman"/>
          <w:sz w:val="24"/>
          <w:szCs w:val="24"/>
        </w:rPr>
        <w:t xml:space="preserve"> -. </w:t>
      </w:r>
      <w:r w:rsidR="000A47F5" w:rsidRPr="009620A2">
        <w:rPr>
          <w:rFonts w:ascii="Times New Roman" w:hAnsi="Times New Roman" w:cs="Times New Roman"/>
          <w:sz w:val="24"/>
          <w:szCs w:val="24"/>
        </w:rPr>
        <w:t>Ne</w:t>
      </w:r>
      <w:r w:rsidR="003238C9" w:rsidRPr="009620A2">
        <w:rPr>
          <w:rFonts w:ascii="Times New Roman" w:hAnsi="Times New Roman" w:cs="Times New Roman"/>
          <w:sz w:val="24"/>
          <w:szCs w:val="24"/>
        </w:rPr>
        <w:t xml:space="preserve">lla </w:t>
      </w:r>
      <w:r w:rsidR="000A47F5" w:rsidRPr="009620A2">
        <w:rPr>
          <w:rFonts w:ascii="Times New Roman" w:hAnsi="Times New Roman" w:cs="Times New Roman"/>
          <w:sz w:val="24"/>
          <w:szCs w:val="24"/>
        </w:rPr>
        <w:t>forma più comune di tumore del polmone, quella non a piccole cellule, l</w:t>
      </w:r>
      <w:r w:rsidR="00100269" w:rsidRPr="009620A2">
        <w:rPr>
          <w:rFonts w:ascii="Times New Roman" w:hAnsi="Times New Roman" w:cs="Times New Roman"/>
          <w:sz w:val="24"/>
          <w:szCs w:val="24"/>
        </w:rPr>
        <w:t xml:space="preserve">a duplice immunoterapia con </w:t>
      </w:r>
      <w:proofErr w:type="spellStart"/>
      <w:r w:rsidR="00100269" w:rsidRPr="009620A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="00100269" w:rsidRPr="009620A2">
        <w:rPr>
          <w:rFonts w:ascii="Times New Roman" w:hAnsi="Times New Roman" w:cs="Times New Roman"/>
          <w:sz w:val="24"/>
          <w:szCs w:val="24"/>
        </w:rPr>
        <w:t xml:space="preserve"> più </w:t>
      </w:r>
      <w:proofErr w:type="spellStart"/>
      <w:r w:rsidR="00100269" w:rsidRPr="009620A2">
        <w:rPr>
          <w:rFonts w:ascii="Times New Roman" w:hAnsi="Times New Roman" w:cs="Times New Roman"/>
          <w:sz w:val="24"/>
          <w:szCs w:val="24"/>
        </w:rPr>
        <w:t>ipilimumab</w:t>
      </w:r>
      <w:proofErr w:type="spellEnd"/>
      <w:r w:rsidR="00100269" w:rsidRPr="009620A2">
        <w:rPr>
          <w:rFonts w:ascii="Times New Roman" w:hAnsi="Times New Roman" w:cs="Times New Roman"/>
          <w:sz w:val="24"/>
          <w:szCs w:val="24"/>
        </w:rPr>
        <w:t>,</w:t>
      </w:r>
      <w:r w:rsidR="000A47F5" w:rsidRPr="009620A2">
        <w:rPr>
          <w:rFonts w:ascii="Times New Roman" w:hAnsi="Times New Roman" w:cs="Times New Roman"/>
          <w:sz w:val="24"/>
          <w:szCs w:val="24"/>
        </w:rPr>
        <w:t xml:space="preserve"> associata a cicli limitati di chemioterapia, cioè due invece dei </w:t>
      </w:r>
      <w:r w:rsidR="00086A9E" w:rsidRPr="009620A2">
        <w:rPr>
          <w:rFonts w:ascii="Times New Roman" w:hAnsi="Times New Roman" w:cs="Times New Roman"/>
          <w:sz w:val="24"/>
          <w:szCs w:val="24"/>
        </w:rPr>
        <w:t>‘</w:t>
      </w:r>
      <w:r w:rsidR="000A47F5" w:rsidRPr="009620A2">
        <w:rPr>
          <w:rFonts w:ascii="Times New Roman" w:hAnsi="Times New Roman" w:cs="Times New Roman"/>
          <w:sz w:val="24"/>
          <w:szCs w:val="24"/>
        </w:rPr>
        <w:t>classici</w:t>
      </w:r>
      <w:r w:rsidR="00086A9E" w:rsidRPr="009620A2">
        <w:rPr>
          <w:rFonts w:ascii="Times New Roman" w:hAnsi="Times New Roman" w:cs="Times New Roman"/>
          <w:sz w:val="24"/>
          <w:szCs w:val="24"/>
        </w:rPr>
        <w:t>’</w:t>
      </w:r>
      <w:r w:rsidR="000A47F5" w:rsidRPr="009620A2">
        <w:rPr>
          <w:rFonts w:ascii="Times New Roman" w:hAnsi="Times New Roman" w:cs="Times New Roman"/>
          <w:sz w:val="24"/>
          <w:szCs w:val="24"/>
        </w:rPr>
        <w:t xml:space="preserve"> quattro, riduce del 28% il rischio di morte e del 33% il rischio di progressione della malattia.</w:t>
      </w:r>
      <w:r w:rsidR="003238C9" w:rsidRPr="009620A2">
        <w:rPr>
          <w:rFonts w:ascii="Times New Roman" w:hAnsi="Times New Roman" w:cs="Times New Roman"/>
          <w:sz w:val="24"/>
          <w:szCs w:val="24"/>
        </w:rPr>
        <w:t xml:space="preserve"> Inoltre</w:t>
      </w:r>
      <w:r w:rsidR="000A47F5" w:rsidRPr="009620A2">
        <w:rPr>
          <w:rFonts w:ascii="Times New Roman" w:hAnsi="Times New Roman" w:cs="Times New Roman"/>
          <w:sz w:val="24"/>
          <w:szCs w:val="24"/>
        </w:rPr>
        <w:t>,</w:t>
      </w:r>
      <w:r w:rsidR="003238C9" w:rsidRPr="009620A2">
        <w:rPr>
          <w:rFonts w:ascii="Times New Roman" w:hAnsi="Times New Roman" w:cs="Times New Roman"/>
          <w:sz w:val="24"/>
          <w:szCs w:val="24"/>
        </w:rPr>
        <w:t xml:space="preserve"> come evidenziato nello studio di fase 3 </w:t>
      </w:r>
      <w:proofErr w:type="spellStart"/>
      <w:r w:rsidR="003238C9" w:rsidRPr="009620A2">
        <w:rPr>
          <w:rFonts w:ascii="Times New Roman" w:hAnsi="Times New Roman" w:cs="Times New Roman"/>
          <w:sz w:val="24"/>
          <w:szCs w:val="24"/>
        </w:rPr>
        <w:t>CheckMate</w:t>
      </w:r>
      <w:proofErr w:type="spellEnd"/>
      <w:r w:rsidR="003238C9" w:rsidRPr="009620A2">
        <w:rPr>
          <w:rFonts w:ascii="Times New Roman" w:hAnsi="Times New Roman" w:cs="Times New Roman"/>
          <w:sz w:val="24"/>
          <w:szCs w:val="24"/>
        </w:rPr>
        <w:t xml:space="preserve"> -9LA, </w:t>
      </w:r>
      <w:r w:rsidR="000A47F5" w:rsidRPr="009620A2">
        <w:rPr>
          <w:rFonts w:ascii="Times New Roman" w:hAnsi="Times New Roman" w:cs="Times New Roman"/>
          <w:sz w:val="24"/>
          <w:szCs w:val="24"/>
        </w:rPr>
        <w:t>il 38% dei pazienti che ricev</w:t>
      </w:r>
      <w:r w:rsidR="00086A9E" w:rsidRPr="009620A2">
        <w:rPr>
          <w:rFonts w:ascii="Times New Roman" w:hAnsi="Times New Roman" w:cs="Times New Roman"/>
          <w:sz w:val="24"/>
          <w:szCs w:val="24"/>
        </w:rPr>
        <w:t>e</w:t>
      </w:r>
      <w:r w:rsidR="00F105F7" w:rsidRPr="009620A2">
        <w:rPr>
          <w:rFonts w:ascii="Times New Roman" w:hAnsi="Times New Roman" w:cs="Times New Roman"/>
          <w:sz w:val="24"/>
          <w:szCs w:val="24"/>
        </w:rPr>
        <w:t xml:space="preserve"> questo schema terapeutico</w:t>
      </w:r>
      <w:r w:rsidR="000A47F5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100269" w:rsidRPr="009620A2">
        <w:rPr>
          <w:rFonts w:ascii="Times New Roman" w:hAnsi="Times New Roman" w:cs="Times New Roman"/>
          <w:sz w:val="24"/>
          <w:szCs w:val="24"/>
        </w:rPr>
        <w:t xml:space="preserve">è </w:t>
      </w:r>
      <w:r w:rsidR="000A47F5" w:rsidRPr="009620A2">
        <w:rPr>
          <w:rFonts w:ascii="Times New Roman" w:hAnsi="Times New Roman" w:cs="Times New Roman"/>
          <w:sz w:val="24"/>
          <w:szCs w:val="24"/>
        </w:rPr>
        <w:t>vivo a due anni rispetto al 26% di quelli trattati con la sola chemioterapia</w:t>
      </w:r>
      <w:r w:rsidR="005C2310" w:rsidRPr="009620A2">
        <w:rPr>
          <w:rFonts w:ascii="Times New Roman" w:hAnsi="Times New Roman" w:cs="Times New Roman"/>
          <w:sz w:val="24"/>
          <w:szCs w:val="24"/>
        </w:rPr>
        <w:t>”</w:t>
      </w:r>
      <w:r w:rsidR="000A47F5" w:rsidRPr="009620A2">
        <w:rPr>
          <w:rFonts w:ascii="Times New Roman" w:hAnsi="Times New Roman" w:cs="Times New Roman"/>
          <w:sz w:val="24"/>
          <w:szCs w:val="24"/>
        </w:rPr>
        <w:t xml:space="preserve">. </w:t>
      </w:r>
      <w:r w:rsidR="0070494D" w:rsidRPr="009620A2">
        <w:rPr>
          <w:rFonts w:ascii="Times New Roman" w:hAnsi="Times New Roman" w:cs="Times New Roman"/>
          <w:sz w:val="24"/>
          <w:szCs w:val="24"/>
        </w:rPr>
        <w:t xml:space="preserve">“La duplice terapia </w:t>
      </w:r>
      <w:proofErr w:type="spellStart"/>
      <w:r w:rsidR="0070494D" w:rsidRPr="009620A2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="0070494D" w:rsidRPr="009620A2">
        <w:rPr>
          <w:rFonts w:ascii="Times New Roman" w:hAnsi="Times New Roman" w:cs="Times New Roman"/>
          <w:sz w:val="24"/>
          <w:szCs w:val="24"/>
        </w:rPr>
        <w:t>-oncologica</w:t>
      </w:r>
      <w:r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70494D" w:rsidRPr="009620A2">
        <w:rPr>
          <w:rFonts w:ascii="Times New Roman" w:hAnsi="Times New Roman" w:cs="Times New Roman"/>
          <w:sz w:val="24"/>
          <w:szCs w:val="24"/>
        </w:rPr>
        <w:t xml:space="preserve">in associazione con due cicli di chemioterapia, in prima linea nel tumore metastatico – </w:t>
      </w:r>
      <w:r w:rsidR="00B22774" w:rsidRPr="009620A2">
        <w:rPr>
          <w:rFonts w:ascii="Times New Roman" w:hAnsi="Times New Roman" w:cs="Times New Roman"/>
          <w:sz w:val="24"/>
          <w:szCs w:val="24"/>
        </w:rPr>
        <w:t>sottolinea</w:t>
      </w:r>
      <w:r w:rsidR="0070494D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3812F5" w:rsidRPr="009620A2">
        <w:rPr>
          <w:rFonts w:ascii="Times New Roman" w:hAnsi="Times New Roman" w:cs="Times New Roman"/>
          <w:sz w:val="24"/>
          <w:szCs w:val="24"/>
        </w:rPr>
        <w:t xml:space="preserve">Cesare </w:t>
      </w:r>
      <w:r w:rsidR="0070494D" w:rsidRPr="009620A2">
        <w:rPr>
          <w:rFonts w:ascii="Times New Roman" w:hAnsi="Times New Roman" w:cs="Times New Roman"/>
          <w:sz w:val="24"/>
          <w:szCs w:val="24"/>
        </w:rPr>
        <w:t xml:space="preserve">Gridelli -, </w:t>
      </w:r>
      <w:r w:rsidR="00F105F7" w:rsidRPr="009620A2">
        <w:rPr>
          <w:rFonts w:ascii="Times New Roman" w:hAnsi="Times New Roman" w:cs="Times New Roman"/>
          <w:sz w:val="24"/>
          <w:szCs w:val="24"/>
        </w:rPr>
        <w:t>migliora sia la</w:t>
      </w:r>
      <w:r w:rsidR="0070494D" w:rsidRPr="009620A2">
        <w:rPr>
          <w:rFonts w:ascii="Times New Roman" w:hAnsi="Times New Roman" w:cs="Times New Roman"/>
          <w:sz w:val="24"/>
          <w:szCs w:val="24"/>
        </w:rPr>
        <w:t xml:space="preserve"> sopravvivenza globale ch</w:t>
      </w:r>
      <w:r w:rsidR="00F105F7" w:rsidRPr="009620A2">
        <w:rPr>
          <w:rFonts w:ascii="Times New Roman" w:hAnsi="Times New Roman" w:cs="Times New Roman"/>
          <w:sz w:val="24"/>
          <w:szCs w:val="24"/>
        </w:rPr>
        <w:t>e</w:t>
      </w:r>
      <w:r w:rsidR="0070494D" w:rsidRPr="009620A2">
        <w:rPr>
          <w:rFonts w:ascii="Times New Roman" w:hAnsi="Times New Roman" w:cs="Times New Roman"/>
          <w:sz w:val="24"/>
          <w:szCs w:val="24"/>
        </w:rPr>
        <w:t xml:space="preserve"> quella libera da progressione di malattia</w:t>
      </w:r>
      <w:r w:rsidR="00F105F7" w:rsidRPr="009620A2">
        <w:rPr>
          <w:rFonts w:ascii="Times New Roman" w:hAnsi="Times New Roman" w:cs="Times New Roman"/>
          <w:sz w:val="24"/>
          <w:szCs w:val="24"/>
        </w:rPr>
        <w:t xml:space="preserve">. L’ulteriore vantaggio di questo approccio è rappresentato dall’utilizzo di cicli limitati di chemioterapia, che permette di ridurre gli effetti collaterali. </w:t>
      </w:r>
      <w:r w:rsidR="000E137B" w:rsidRPr="009620A2">
        <w:rPr>
          <w:rFonts w:ascii="Times New Roman" w:hAnsi="Times New Roman" w:cs="Times New Roman"/>
          <w:sz w:val="24"/>
          <w:szCs w:val="24"/>
        </w:rPr>
        <w:t>La chemioterapia fa ancora paura ai pazienti, anche se oggi riusciamo a controllare meglio gli effetti collaterali. Con questo schema, il paziente in meno di un mese termina la chemioterapia e prosegue il trattamento con l’immunoterapia”.</w:t>
      </w:r>
    </w:p>
    <w:p w14:paraId="7713340A" w14:textId="30258CEB" w:rsidR="00853754" w:rsidRPr="009620A2" w:rsidRDefault="00E62A02" w:rsidP="00080BBA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9620A2">
        <w:rPr>
          <w:rFonts w:ascii="Times New Roman" w:hAnsi="Times New Roman" w:cs="Times New Roman"/>
          <w:sz w:val="24"/>
          <w:szCs w:val="24"/>
        </w:rPr>
        <w:t xml:space="preserve">“Abbiamo creduto fortemente nel valore delle nostre terapie ed è arrivato il tanto atteso rimborso della combinazione di </w:t>
      </w:r>
      <w:proofErr w:type="spellStart"/>
      <w:r w:rsidRPr="009620A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Pr="009620A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620A2">
        <w:rPr>
          <w:rFonts w:ascii="Times New Roman" w:hAnsi="Times New Roman" w:cs="Times New Roman"/>
          <w:sz w:val="24"/>
          <w:szCs w:val="24"/>
        </w:rPr>
        <w:t>ipilimumab</w:t>
      </w:r>
      <w:proofErr w:type="spellEnd"/>
      <w:r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Pr="009620A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– afferma </w:t>
      </w:r>
      <w:r w:rsidRPr="009620A2">
        <w:rPr>
          <w:rFonts w:ascii="Times New Roman" w:hAnsi="Times New Roman" w:cs="Times New Roman"/>
          <w:b/>
          <w:sz w:val="24"/>
          <w:szCs w:val="24"/>
        </w:rPr>
        <w:t>Cosimo Paga</w:t>
      </w:r>
      <w:r w:rsidRPr="009620A2">
        <w:rPr>
          <w:rFonts w:ascii="Times New Roman" w:hAnsi="Times New Roman" w:cs="Times New Roman"/>
          <w:sz w:val="24"/>
          <w:szCs w:val="24"/>
        </w:rPr>
        <w:t xml:space="preserve">, Executive Country </w:t>
      </w:r>
      <w:proofErr w:type="spellStart"/>
      <w:r w:rsidRPr="009620A2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9620A2">
        <w:rPr>
          <w:rFonts w:ascii="Times New Roman" w:hAnsi="Times New Roman" w:cs="Times New Roman"/>
          <w:sz w:val="24"/>
          <w:szCs w:val="24"/>
        </w:rPr>
        <w:t xml:space="preserve"> Director, Bristol Myers Squibb Italia -. In questo modo aumenta il numero di pazienti che possono trarre vantaggi dall’immunoterapia,</w:t>
      </w:r>
      <w:r w:rsidR="00191DF8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D64AE4" w:rsidRPr="009620A2">
        <w:rPr>
          <w:rFonts w:ascii="Times New Roman" w:hAnsi="Times New Roman" w:cs="Times New Roman"/>
          <w:sz w:val="24"/>
          <w:szCs w:val="24"/>
        </w:rPr>
        <w:t>aumentando il numero dei pazienti che rispondono alla monoterapia</w:t>
      </w:r>
      <w:r w:rsidR="00191DF8" w:rsidRPr="009620A2">
        <w:rPr>
          <w:rFonts w:ascii="Times New Roman" w:hAnsi="Times New Roman" w:cs="Times New Roman"/>
          <w:sz w:val="24"/>
          <w:szCs w:val="24"/>
        </w:rPr>
        <w:t>.</w:t>
      </w:r>
      <w:r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853754" w:rsidRPr="009620A2">
        <w:rPr>
          <w:rFonts w:ascii="Times New Roman" w:hAnsi="Times New Roman" w:cs="Times New Roman"/>
          <w:sz w:val="24"/>
          <w:szCs w:val="24"/>
        </w:rPr>
        <w:t xml:space="preserve">Basandoci sul differente meccanismo d’azione delle due molecole che agiscono su momenti diversi dell’induzione della risposta immunitaria, abbiamo studiato la loro combinazione per aumentare la potenza e quindi l’efficacia della terapia. </w:t>
      </w:r>
      <w:r w:rsidR="003E5C5E" w:rsidRPr="009620A2">
        <w:rPr>
          <w:rFonts w:ascii="Times New Roman" w:hAnsi="Times New Roman" w:cs="Times New Roman"/>
          <w:sz w:val="24"/>
          <w:szCs w:val="24"/>
        </w:rPr>
        <w:t>S</w:t>
      </w:r>
      <w:r w:rsidR="003E5C5E" w:rsidRPr="009620A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tiamo sviluppando altre molecole </w:t>
      </w:r>
      <w:proofErr w:type="spellStart"/>
      <w:r w:rsidR="003E5C5E" w:rsidRPr="009620A2">
        <w:rPr>
          <w:rFonts w:ascii="Times New Roman" w:eastAsiaTheme="minorEastAsia" w:hAnsi="Times New Roman" w:cs="Times New Roman"/>
          <w:kern w:val="24"/>
          <w:sz w:val="24"/>
          <w:szCs w:val="24"/>
        </w:rPr>
        <w:t>immunoncologiche</w:t>
      </w:r>
      <w:proofErr w:type="spellEnd"/>
      <w:r w:rsidR="003E5C5E" w:rsidRPr="009620A2">
        <w:rPr>
          <w:rFonts w:ascii="Times New Roman" w:eastAsiaTheme="minorEastAsia" w:hAnsi="Times New Roman" w:cs="Times New Roman"/>
          <w:kern w:val="24"/>
          <w:sz w:val="24"/>
          <w:szCs w:val="24"/>
        </w:rPr>
        <w:t>, che interagiscono su target differenti del sistema immunitario</w:t>
      </w:r>
      <w:r w:rsidR="00853754" w:rsidRPr="009620A2">
        <w:rPr>
          <w:rFonts w:ascii="Times New Roman" w:hAnsi="Times New Roman" w:cs="Times New Roman"/>
          <w:sz w:val="24"/>
          <w:szCs w:val="24"/>
        </w:rPr>
        <w:t xml:space="preserve">, come </w:t>
      </w:r>
      <w:proofErr w:type="spellStart"/>
      <w:r w:rsidR="00853754" w:rsidRPr="009620A2">
        <w:rPr>
          <w:rFonts w:ascii="Times New Roman" w:eastAsiaTheme="minorEastAsia" w:hAnsi="Times New Roman" w:cs="Times New Roman"/>
          <w:kern w:val="24"/>
          <w:sz w:val="24"/>
          <w:szCs w:val="24"/>
        </w:rPr>
        <w:t>r</w:t>
      </w:r>
      <w:r w:rsidR="003E5C5E" w:rsidRPr="009620A2">
        <w:rPr>
          <w:rFonts w:ascii="Times New Roman" w:eastAsiaTheme="minorEastAsia" w:hAnsi="Times New Roman" w:cs="Times New Roman"/>
          <w:kern w:val="24"/>
          <w:sz w:val="24"/>
          <w:szCs w:val="24"/>
        </w:rPr>
        <w:t>elatlimab</w:t>
      </w:r>
      <w:proofErr w:type="spellEnd"/>
      <w:r w:rsidR="00853754" w:rsidRPr="009620A2">
        <w:rPr>
          <w:rFonts w:ascii="Times New Roman" w:eastAsiaTheme="minorEastAsia" w:hAnsi="Times New Roman" w:cs="Times New Roman"/>
          <w:kern w:val="24"/>
          <w:sz w:val="24"/>
          <w:szCs w:val="24"/>
        </w:rPr>
        <w:t>,</w:t>
      </w:r>
      <w:r w:rsidR="003E5C5E" w:rsidRPr="009620A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un anticorpo monoclonale che interagisce con il recettore LAG-3, inibendone la funzione e quindi riattivando il sistema immunitario.</w:t>
      </w:r>
      <w:r w:rsidR="00080BBA" w:rsidRPr="009620A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853754" w:rsidRPr="009620A2">
        <w:rPr>
          <w:rFonts w:ascii="Times New Roman" w:hAnsi="Times New Roman" w:cs="Times New Roman"/>
          <w:sz w:val="24"/>
          <w:szCs w:val="24"/>
        </w:rPr>
        <w:t>Il nostro obiettivo è estendere l’efficacia dell’</w:t>
      </w:r>
      <w:proofErr w:type="spellStart"/>
      <w:r w:rsidR="00853754" w:rsidRPr="009620A2">
        <w:rPr>
          <w:rFonts w:ascii="Times New Roman" w:hAnsi="Times New Roman" w:cs="Times New Roman"/>
          <w:sz w:val="24"/>
          <w:szCs w:val="24"/>
        </w:rPr>
        <w:t>immunoncologia</w:t>
      </w:r>
      <w:proofErr w:type="spellEnd"/>
      <w:r w:rsidR="00853754" w:rsidRPr="009620A2">
        <w:rPr>
          <w:rFonts w:ascii="Times New Roman" w:hAnsi="Times New Roman" w:cs="Times New Roman"/>
          <w:sz w:val="24"/>
          <w:szCs w:val="24"/>
        </w:rPr>
        <w:t xml:space="preserve"> per migliorare la sopravvivenza dei pazienti”</w:t>
      </w:r>
      <w:r w:rsidR="00080BBA" w:rsidRPr="009620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0759CB" w14:textId="069238D5" w:rsidR="00202841" w:rsidRPr="009620A2" w:rsidRDefault="00294EF2" w:rsidP="0050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A2">
        <w:rPr>
          <w:rFonts w:ascii="Times New Roman" w:hAnsi="Times New Roman" w:cs="Times New Roman"/>
          <w:sz w:val="24"/>
          <w:szCs w:val="24"/>
        </w:rPr>
        <w:t xml:space="preserve">Altra neoplasia troppo spesso individuata in fase avanzata è il tumore dell’esofago. Nel 2020, in Italia, sono stati stimati 2.400 nuovi casi, in costante aumento. “Circa la metà </w:t>
      </w:r>
      <w:r w:rsidR="00C74DDE" w:rsidRPr="009620A2">
        <w:rPr>
          <w:rFonts w:ascii="Times New Roman" w:hAnsi="Times New Roman" w:cs="Times New Roman"/>
          <w:sz w:val="24"/>
          <w:szCs w:val="24"/>
        </w:rPr>
        <w:t>è diagnosticat</w:t>
      </w:r>
      <w:r w:rsidR="00427FED" w:rsidRPr="009620A2">
        <w:rPr>
          <w:rFonts w:ascii="Times New Roman" w:hAnsi="Times New Roman" w:cs="Times New Roman"/>
          <w:sz w:val="24"/>
          <w:szCs w:val="24"/>
        </w:rPr>
        <w:t>a</w:t>
      </w:r>
      <w:r w:rsidR="00C74DDE" w:rsidRPr="009620A2">
        <w:rPr>
          <w:rFonts w:ascii="Times New Roman" w:hAnsi="Times New Roman" w:cs="Times New Roman"/>
          <w:sz w:val="24"/>
          <w:szCs w:val="24"/>
        </w:rPr>
        <w:t xml:space="preserve"> in stadio avanzato, </w:t>
      </w:r>
      <w:r w:rsidR="00152F93" w:rsidRPr="009620A2">
        <w:rPr>
          <w:rFonts w:ascii="Times New Roman" w:hAnsi="Times New Roman" w:cs="Times New Roman"/>
          <w:sz w:val="24"/>
          <w:szCs w:val="24"/>
        </w:rPr>
        <w:t>con</w:t>
      </w:r>
      <w:r w:rsidR="00C74DDE" w:rsidRPr="009620A2">
        <w:rPr>
          <w:rFonts w:ascii="Times New Roman" w:hAnsi="Times New Roman" w:cs="Times New Roman"/>
          <w:sz w:val="24"/>
          <w:szCs w:val="24"/>
        </w:rPr>
        <w:t xml:space="preserve"> un forte impatto sulla vita quotidiana del paziente, s</w:t>
      </w:r>
      <w:r w:rsidR="00202841" w:rsidRPr="009620A2">
        <w:rPr>
          <w:rFonts w:ascii="Times New Roman" w:hAnsi="Times New Roman" w:cs="Times New Roman"/>
          <w:sz w:val="24"/>
          <w:szCs w:val="24"/>
        </w:rPr>
        <w:t>oprattutto</w:t>
      </w:r>
      <w:r w:rsidR="00C74DDE" w:rsidRPr="009620A2">
        <w:rPr>
          <w:rFonts w:ascii="Times New Roman" w:hAnsi="Times New Roman" w:cs="Times New Roman"/>
          <w:sz w:val="24"/>
          <w:szCs w:val="24"/>
        </w:rPr>
        <w:t xml:space="preserve"> sulla sua capacità di mangiare e bere</w:t>
      </w:r>
      <w:r w:rsidRPr="009620A2">
        <w:rPr>
          <w:rFonts w:ascii="Times New Roman" w:hAnsi="Times New Roman" w:cs="Times New Roman"/>
          <w:sz w:val="24"/>
          <w:szCs w:val="24"/>
        </w:rPr>
        <w:t xml:space="preserve"> – </w:t>
      </w:r>
      <w:r w:rsidR="000C4387" w:rsidRPr="009620A2">
        <w:rPr>
          <w:rFonts w:ascii="Times New Roman" w:hAnsi="Times New Roman" w:cs="Times New Roman"/>
          <w:sz w:val="24"/>
          <w:szCs w:val="24"/>
        </w:rPr>
        <w:t>spiega</w:t>
      </w:r>
      <w:r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6A3402" w:rsidRPr="009620A2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Stefano Cascinu</w:t>
      </w:r>
      <w:r w:rsidR="006A3402" w:rsidRPr="009620A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="00E16234" w:rsidRPr="009620A2">
        <w:rPr>
          <w:rFonts w:ascii="Times New Roman" w:eastAsia="Calibri" w:hAnsi="Times New Roman" w:cs="Times New Roman"/>
          <w:sz w:val="24"/>
          <w:szCs w:val="24"/>
        </w:rPr>
        <w:t>Direttore Cancer Center</w:t>
      </w:r>
      <w:r w:rsidR="00E16234" w:rsidRPr="009620A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6A3402" w:rsidRPr="009620A2">
        <w:rPr>
          <w:rFonts w:ascii="Times New Roman" w:eastAsia="Calibri" w:hAnsi="Times New Roman" w:cs="Times New Roman"/>
          <w:sz w:val="24"/>
          <w:szCs w:val="24"/>
          <w:lang w:eastAsia="it-IT"/>
        </w:rPr>
        <w:t>IRCCS Ospedale San Raffaele di Milano e Professore di Oncologia Medica presso l’Università Vita-Salute San Raffaele</w:t>
      </w:r>
      <w:r w:rsidRPr="009620A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-</w:t>
      </w:r>
      <w:r w:rsidR="00202841" w:rsidRPr="009620A2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  <w:r w:rsidRPr="009620A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935031" w:rsidRPr="009620A2">
        <w:rPr>
          <w:rFonts w:ascii="Times New Roman" w:hAnsi="Times New Roman" w:cs="Times New Roman"/>
          <w:sz w:val="24"/>
          <w:szCs w:val="24"/>
        </w:rPr>
        <w:t>Oggi la chemioterapia è il trattamento standard per questi pazienti, ma la prognosi rimane sfavorevole perché la sopravvivenza non supera i 10 mesi. Da qui l’importanza di individuare nuove opzioni</w:t>
      </w:r>
      <w:r w:rsidR="005C1974" w:rsidRPr="009620A2">
        <w:rPr>
          <w:rFonts w:ascii="Times New Roman" w:hAnsi="Times New Roman" w:cs="Times New Roman"/>
          <w:sz w:val="24"/>
          <w:szCs w:val="24"/>
        </w:rPr>
        <w:t xml:space="preserve"> efficaci e tollerabili</w:t>
      </w:r>
      <w:r w:rsidR="00935031" w:rsidRPr="009620A2">
        <w:rPr>
          <w:rFonts w:ascii="Times New Roman" w:hAnsi="Times New Roman" w:cs="Times New Roman"/>
          <w:sz w:val="24"/>
          <w:szCs w:val="24"/>
        </w:rPr>
        <w:t>.</w:t>
      </w:r>
      <w:r w:rsidR="00FD14FF" w:rsidRPr="009620A2">
        <w:rPr>
          <w:rFonts w:ascii="Times New Roman" w:hAnsi="Times New Roman" w:cs="Times New Roman"/>
          <w:sz w:val="24"/>
          <w:szCs w:val="24"/>
        </w:rPr>
        <w:t xml:space="preserve"> AIFA ha </w:t>
      </w:r>
      <w:r w:rsidR="00202841" w:rsidRPr="009620A2">
        <w:rPr>
          <w:rFonts w:ascii="Times New Roman" w:hAnsi="Times New Roman" w:cs="Times New Roman"/>
          <w:sz w:val="24"/>
          <w:szCs w:val="24"/>
        </w:rPr>
        <w:t>stabilito la rimborsabilità di</w:t>
      </w:r>
      <w:r w:rsidR="00FD14FF" w:rsidRPr="0096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4FF" w:rsidRPr="009620A2">
        <w:rPr>
          <w:rFonts w:ascii="Times New Roman" w:hAnsi="Times New Roman" w:cs="Times New Roman"/>
          <w:bCs/>
          <w:sz w:val="24"/>
          <w:szCs w:val="24"/>
        </w:rPr>
        <w:t>nivolumab</w:t>
      </w:r>
      <w:proofErr w:type="spellEnd"/>
      <w:r w:rsidR="00FD14FF" w:rsidRPr="009620A2">
        <w:rPr>
          <w:rFonts w:ascii="Times New Roman" w:hAnsi="Times New Roman" w:cs="Times New Roman"/>
          <w:bCs/>
          <w:sz w:val="24"/>
          <w:szCs w:val="24"/>
        </w:rPr>
        <w:t xml:space="preserve"> per il trattamento </w:t>
      </w:r>
      <w:r w:rsidR="00C74DDE" w:rsidRPr="009620A2">
        <w:rPr>
          <w:rFonts w:ascii="Times New Roman" w:hAnsi="Times New Roman" w:cs="Times New Roman"/>
          <w:bCs/>
          <w:sz w:val="24"/>
          <w:szCs w:val="24"/>
        </w:rPr>
        <w:t xml:space="preserve">del </w:t>
      </w:r>
      <w:r w:rsidR="00FD14FF" w:rsidRPr="009620A2">
        <w:rPr>
          <w:rFonts w:ascii="Times New Roman" w:hAnsi="Times New Roman" w:cs="Times New Roman"/>
          <w:bCs/>
          <w:sz w:val="24"/>
          <w:szCs w:val="24"/>
        </w:rPr>
        <w:t>carcinoma esofageo a cellule squamose avanzato non resecabile, recidivo o metastatico in seconda linea, cioè dopo</w:t>
      </w:r>
      <w:r w:rsidR="00C74DDE" w:rsidRPr="009620A2">
        <w:rPr>
          <w:rFonts w:ascii="Times New Roman" w:hAnsi="Times New Roman" w:cs="Times New Roman"/>
          <w:bCs/>
          <w:sz w:val="24"/>
          <w:szCs w:val="24"/>
        </w:rPr>
        <w:t xml:space="preserve"> una</w:t>
      </w:r>
      <w:r w:rsidR="00FD14FF" w:rsidRPr="009620A2">
        <w:rPr>
          <w:rFonts w:ascii="Times New Roman" w:hAnsi="Times New Roman" w:cs="Times New Roman"/>
          <w:bCs/>
          <w:sz w:val="24"/>
          <w:szCs w:val="24"/>
        </w:rPr>
        <w:t xml:space="preserve"> precedente chemioterapia</w:t>
      </w:r>
      <w:r w:rsidR="008B1A1E" w:rsidRPr="009620A2">
        <w:rPr>
          <w:rFonts w:ascii="Times New Roman" w:hAnsi="Times New Roman" w:cs="Times New Roman"/>
          <w:bCs/>
          <w:sz w:val="24"/>
          <w:szCs w:val="24"/>
        </w:rPr>
        <w:t>”</w:t>
      </w:r>
      <w:r w:rsidR="00FD14FF" w:rsidRPr="009620A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02841" w:rsidRPr="009620A2">
        <w:rPr>
          <w:rFonts w:ascii="Times New Roman" w:hAnsi="Times New Roman" w:cs="Times New Roman"/>
          <w:bCs/>
          <w:sz w:val="24"/>
          <w:szCs w:val="24"/>
        </w:rPr>
        <w:t>Nivolumab</w:t>
      </w:r>
      <w:proofErr w:type="spellEnd"/>
      <w:r w:rsidR="00202841" w:rsidRPr="009620A2">
        <w:rPr>
          <w:rFonts w:ascii="Times New Roman" w:hAnsi="Times New Roman" w:cs="Times New Roman"/>
          <w:bCs/>
          <w:sz w:val="24"/>
          <w:szCs w:val="24"/>
        </w:rPr>
        <w:t xml:space="preserve"> è stata la prima immunoterapia approvata in Europa, a novembre 2020, nel tumore gastroesofageo </w:t>
      </w:r>
      <w:r w:rsidR="008B1A1E" w:rsidRPr="009620A2">
        <w:rPr>
          <w:rFonts w:ascii="Times New Roman" w:hAnsi="Times New Roman" w:cs="Times New Roman"/>
          <w:bCs/>
          <w:sz w:val="24"/>
          <w:szCs w:val="24"/>
        </w:rPr>
        <w:t xml:space="preserve">in base ai </w:t>
      </w:r>
      <w:r w:rsidR="008B1A1E" w:rsidRPr="009620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risultati </w:t>
      </w:r>
      <w:r w:rsidR="008B1A1E" w:rsidRPr="009620A2">
        <w:rPr>
          <w:rFonts w:ascii="Times New Roman" w:hAnsi="Times New Roman" w:cs="Times New Roman"/>
          <w:sz w:val="24"/>
          <w:szCs w:val="24"/>
        </w:rPr>
        <w:t xml:space="preserve">dello studio di fase 3 ATTRACTION-3, che ha dimostrato un miglioramento statisticamente significativo e clinicamente rilevante della sopravvivenza globale nei pazienti che hanno ricevuto </w:t>
      </w:r>
      <w:proofErr w:type="spellStart"/>
      <w:r w:rsidR="008B1A1E" w:rsidRPr="009620A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="008B1A1E" w:rsidRPr="009620A2">
        <w:rPr>
          <w:rFonts w:ascii="Times New Roman" w:hAnsi="Times New Roman" w:cs="Times New Roman"/>
          <w:sz w:val="24"/>
          <w:szCs w:val="24"/>
        </w:rPr>
        <w:t xml:space="preserve"> rispetto alla chemioterapia.</w:t>
      </w:r>
      <w:r w:rsidR="00512DC8" w:rsidRPr="009620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026" w:rsidRPr="009620A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15026" w:rsidRPr="009620A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="00015026" w:rsidRPr="009620A2">
        <w:rPr>
          <w:rFonts w:ascii="Times New Roman" w:hAnsi="Times New Roman" w:cs="Times New Roman"/>
          <w:sz w:val="24"/>
          <w:szCs w:val="24"/>
        </w:rPr>
        <w:t xml:space="preserve"> ha ridotto il rischio di morte del 23% rispetto alla chemioterapia da sola –</w:t>
      </w:r>
      <w:r w:rsidR="00B22774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0C4387" w:rsidRPr="009620A2">
        <w:rPr>
          <w:rFonts w:ascii="Times New Roman" w:hAnsi="Times New Roman" w:cs="Times New Roman"/>
          <w:sz w:val="24"/>
          <w:szCs w:val="24"/>
        </w:rPr>
        <w:t>conclude</w:t>
      </w:r>
      <w:r w:rsidR="00015026" w:rsidRPr="009620A2">
        <w:rPr>
          <w:rFonts w:ascii="Times New Roman" w:hAnsi="Times New Roman" w:cs="Times New Roman"/>
          <w:sz w:val="24"/>
          <w:szCs w:val="24"/>
        </w:rPr>
        <w:t xml:space="preserve"> Stefano Cascinu –</w:t>
      </w:r>
      <w:r w:rsidR="00B06185" w:rsidRPr="009620A2">
        <w:rPr>
          <w:rFonts w:ascii="Times New Roman" w:hAnsi="Times New Roman" w:cs="Times New Roman"/>
          <w:sz w:val="24"/>
          <w:szCs w:val="24"/>
        </w:rPr>
        <w:t>.</w:t>
      </w:r>
      <w:r w:rsidR="00015026" w:rsidRPr="009620A2">
        <w:rPr>
          <w:rFonts w:ascii="Times New Roman" w:hAnsi="Times New Roman" w:cs="Times New Roman"/>
          <w:sz w:val="24"/>
          <w:szCs w:val="24"/>
        </w:rPr>
        <w:t xml:space="preserve"> </w:t>
      </w:r>
      <w:r w:rsidR="00B06185" w:rsidRPr="009620A2">
        <w:rPr>
          <w:rFonts w:ascii="Times New Roman" w:hAnsi="Times New Roman" w:cs="Times New Roman"/>
          <w:sz w:val="24"/>
          <w:szCs w:val="24"/>
        </w:rPr>
        <w:t>L</w:t>
      </w:r>
      <w:r w:rsidR="00015026" w:rsidRPr="009620A2">
        <w:rPr>
          <w:rFonts w:ascii="Times New Roman" w:hAnsi="Times New Roman" w:cs="Times New Roman"/>
          <w:sz w:val="24"/>
          <w:szCs w:val="24"/>
        </w:rPr>
        <w:t>’immunoterapia</w:t>
      </w:r>
      <w:r w:rsidR="00B06185" w:rsidRPr="009620A2">
        <w:rPr>
          <w:rFonts w:ascii="Times New Roman" w:hAnsi="Times New Roman" w:cs="Times New Roman"/>
          <w:sz w:val="24"/>
          <w:szCs w:val="24"/>
        </w:rPr>
        <w:t>,</w:t>
      </w:r>
      <w:r w:rsidR="00015026" w:rsidRPr="009620A2">
        <w:rPr>
          <w:rFonts w:ascii="Times New Roman" w:hAnsi="Times New Roman" w:cs="Times New Roman"/>
          <w:sz w:val="24"/>
          <w:szCs w:val="24"/>
        </w:rPr>
        <w:t xml:space="preserve"> inoltre</w:t>
      </w:r>
      <w:r w:rsidR="00B06185" w:rsidRPr="009620A2">
        <w:rPr>
          <w:rFonts w:ascii="Times New Roman" w:hAnsi="Times New Roman" w:cs="Times New Roman"/>
          <w:sz w:val="24"/>
          <w:szCs w:val="24"/>
        </w:rPr>
        <w:t>,</w:t>
      </w:r>
      <w:r w:rsidR="00015026" w:rsidRPr="009620A2">
        <w:rPr>
          <w:rFonts w:ascii="Times New Roman" w:hAnsi="Times New Roman" w:cs="Times New Roman"/>
          <w:sz w:val="24"/>
          <w:szCs w:val="24"/>
        </w:rPr>
        <w:t xml:space="preserve"> ha evidenziato un miglioramento della qualità di vita, aspetto molto importante in pazienti spesso fragili e colpiti da altre patologie.</w:t>
      </w:r>
      <w:r w:rsidR="00ED140B" w:rsidRPr="009620A2">
        <w:rPr>
          <w:rFonts w:ascii="Times New Roman" w:hAnsi="Times New Roman" w:cs="Times New Roman"/>
          <w:sz w:val="24"/>
          <w:szCs w:val="24"/>
        </w:rPr>
        <w:t xml:space="preserve"> La sfida è portare i vantaggi dell’immunoterapia anche in adiuvante, cioè in fase precoce subito dopo la chirurgia. L’uso di </w:t>
      </w:r>
      <w:proofErr w:type="spellStart"/>
      <w:r w:rsidR="00ED140B" w:rsidRPr="009620A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="00ED140B" w:rsidRPr="009620A2">
        <w:rPr>
          <w:rFonts w:ascii="Times New Roman" w:hAnsi="Times New Roman" w:cs="Times New Roman"/>
          <w:sz w:val="24"/>
          <w:szCs w:val="24"/>
        </w:rPr>
        <w:t xml:space="preserve"> negli stadi iniziali del tumore</w:t>
      </w:r>
      <w:r w:rsidR="006E4CB1" w:rsidRPr="009620A2">
        <w:rPr>
          <w:rFonts w:ascii="Times New Roman" w:hAnsi="Times New Roman" w:cs="Times New Roman"/>
          <w:sz w:val="24"/>
          <w:szCs w:val="24"/>
        </w:rPr>
        <w:t xml:space="preserve">, </w:t>
      </w:r>
      <w:r w:rsidR="00ED140B" w:rsidRPr="009620A2">
        <w:rPr>
          <w:rFonts w:ascii="Times New Roman" w:hAnsi="Times New Roman" w:cs="Times New Roman"/>
          <w:sz w:val="24"/>
          <w:szCs w:val="24"/>
        </w:rPr>
        <w:t>infatti</w:t>
      </w:r>
      <w:r w:rsidR="006E4CB1" w:rsidRPr="009620A2">
        <w:rPr>
          <w:rFonts w:ascii="Times New Roman" w:hAnsi="Times New Roman" w:cs="Times New Roman"/>
          <w:sz w:val="24"/>
          <w:szCs w:val="24"/>
        </w:rPr>
        <w:t>,</w:t>
      </w:r>
      <w:r w:rsidR="00ED140B" w:rsidRPr="009620A2">
        <w:rPr>
          <w:rFonts w:ascii="Times New Roman" w:hAnsi="Times New Roman" w:cs="Times New Roman"/>
          <w:sz w:val="24"/>
          <w:szCs w:val="24"/>
        </w:rPr>
        <w:t xml:space="preserve"> ha il potenziale di evitare le recidive. </w:t>
      </w:r>
      <w:r w:rsidR="008309E9" w:rsidRPr="009620A2">
        <w:rPr>
          <w:rFonts w:ascii="Times New Roman" w:hAnsi="Times New Roman" w:cs="Times New Roman"/>
          <w:sz w:val="24"/>
          <w:szCs w:val="24"/>
        </w:rPr>
        <w:t xml:space="preserve">Come dimostrato dallo studio di fase 3 </w:t>
      </w:r>
      <w:proofErr w:type="spellStart"/>
      <w:r w:rsidR="008309E9" w:rsidRPr="009620A2">
        <w:rPr>
          <w:rFonts w:ascii="Times New Roman" w:hAnsi="Times New Roman" w:cs="Times New Roman"/>
          <w:sz w:val="24"/>
          <w:szCs w:val="24"/>
        </w:rPr>
        <w:t>CheckMate</w:t>
      </w:r>
      <w:proofErr w:type="spellEnd"/>
      <w:r w:rsidR="008309E9" w:rsidRPr="009620A2">
        <w:rPr>
          <w:rFonts w:ascii="Times New Roman" w:hAnsi="Times New Roman" w:cs="Times New Roman"/>
          <w:sz w:val="24"/>
          <w:szCs w:val="24"/>
        </w:rPr>
        <w:t xml:space="preserve"> -577, il trattamento adiuvante con </w:t>
      </w:r>
      <w:proofErr w:type="spellStart"/>
      <w:r w:rsidR="008309E9" w:rsidRPr="009620A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="008309E9" w:rsidRPr="009620A2">
        <w:rPr>
          <w:rFonts w:ascii="Times New Roman" w:hAnsi="Times New Roman" w:cs="Times New Roman"/>
          <w:sz w:val="24"/>
          <w:szCs w:val="24"/>
        </w:rPr>
        <w:t xml:space="preserve"> ha raddoppiato la sopravvivenza libera da malattia (22,4 mesi) rispetto al placebo (11 mesi),</w:t>
      </w:r>
      <w:r w:rsidR="008E7D01" w:rsidRPr="009620A2">
        <w:rPr>
          <w:rFonts w:ascii="Times New Roman" w:hAnsi="Times New Roman" w:cs="Times New Roman"/>
          <w:sz w:val="24"/>
          <w:szCs w:val="24"/>
        </w:rPr>
        <w:t xml:space="preserve"> riducendo il rischio di recidiva o morte del 31%”. </w:t>
      </w:r>
    </w:p>
    <w:p w14:paraId="744913C9" w14:textId="0AB89357" w:rsidR="00C55E59" w:rsidRPr="009620A2" w:rsidRDefault="00C55E59" w:rsidP="0050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91CE3" w14:textId="77777777" w:rsidR="00C55E59" w:rsidRDefault="00C55E59" w:rsidP="0050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8B129" w14:textId="77777777" w:rsidR="00C55E59" w:rsidRPr="00C55E59" w:rsidRDefault="00C55E59" w:rsidP="00C55E5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5E59">
        <w:rPr>
          <w:rFonts w:ascii="Times New Roman" w:eastAsia="Times New Roman" w:hAnsi="Times New Roman" w:cs="Times New Roman"/>
          <w:sz w:val="23"/>
          <w:szCs w:val="23"/>
        </w:rPr>
        <w:t>Ufficio stampa</w:t>
      </w:r>
    </w:p>
    <w:p w14:paraId="49115433" w14:textId="77777777" w:rsidR="00C55E59" w:rsidRPr="00C55E59" w:rsidRDefault="00C55E59" w:rsidP="00C55E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55E59">
        <w:rPr>
          <w:rFonts w:ascii="Times New Roman" w:eastAsia="Times New Roman" w:hAnsi="Times New Roman" w:cs="Times New Roman"/>
          <w:sz w:val="23"/>
          <w:szCs w:val="23"/>
        </w:rPr>
        <w:t>Intermedia</w:t>
      </w:r>
    </w:p>
    <w:p w14:paraId="38D80E5B" w14:textId="7CAA6B2F" w:rsidR="00C55E59" w:rsidRPr="00C55E59" w:rsidRDefault="00C55E59" w:rsidP="00C55E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030.226105 - </w:t>
      </w:r>
      <w:r w:rsidRPr="00C55E59">
        <w:rPr>
          <w:rFonts w:ascii="Times New Roman" w:eastAsia="Times New Roman" w:hAnsi="Times New Roman" w:cs="Times New Roman"/>
          <w:sz w:val="23"/>
          <w:szCs w:val="23"/>
        </w:rPr>
        <w:t>3351892975 - 335265394</w:t>
      </w:r>
    </w:p>
    <w:p w14:paraId="53AB8D21" w14:textId="77777777" w:rsidR="00C55E59" w:rsidRPr="00C55E59" w:rsidRDefault="005921C2" w:rsidP="00C55E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7" w:history="1">
        <w:r w:rsidR="00C55E59" w:rsidRPr="00C55E59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</w:rPr>
          <w:t>intermedia@intermedianews.it</w:t>
        </w:r>
      </w:hyperlink>
    </w:p>
    <w:p w14:paraId="4C36BC3F" w14:textId="77777777" w:rsidR="00C55E59" w:rsidRPr="00C55E59" w:rsidRDefault="00C55E59" w:rsidP="0050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28B83" w14:textId="13031FC7" w:rsidR="00125530" w:rsidRDefault="00125530"/>
    <w:p w14:paraId="79E6D79A" w14:textId="77777777" w:rsidR="00B06185" w:rsidRDefault="00B06185"/>
    <w:sectPr w:rsidR="00B06185" w:rsidSect="00080BBA">
      <w:headerReference w:type="firs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4993" w14:textId="77777777" w:rsidR="00F22F62" w:rsidRDefault="00F22F62" w:rsidP="008F7601">
      <w:pPr>
        <w:spacing w:after="0" w:line="240" w:lineRule="auto"/>
      </w:pPr>
      <w:r>
        <w:separator/>
      </w:r>
    </w:p>
  </w:endnote>
  <w:endnote w:type="continuationSeparator" w:id="0">
    <w:p w14:paraId="7F89ECFB" w14:textId="77777777" w:rsidR="00F22F62" w:rsidRDefault="00F22F62" w:rsidP="008F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B4C4" w14:textId="77777777" w:rsidR="00F22F62" w:rsidRDefault="00F22F62" w:rsidP="008F7601">
      <w:pPr>
        <w:spacing w:after="0" w:line="240" w:lineRule="auto"/>
      </w:pPr>
      <w:r>
        <w:separator/>
      </w:r>
    </w:p>
  </w:footnote>
  <w:footnote w:type="continuationSeparator" w:id="0">
    <w:p w14:paraId="3B7335F4" w14:textId="77777777" w:rsidR="00F22F62" w:rsidRDefault="00F22F62" w:rsidP="008F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47A7" w14:textId="6078D476" w:rsidR="008F7601" w:rsidRDefault="008F7601" w:rsidP="008F7601">
    <w:pPr>
      <w:pStyle w:val="Intestazione"/>
      <w:jc w:val="center"/>
    </w:pPr>
    <w:r>
      <w:rPr>
        <w:noProof/>
      </w:rPr>
      <w:drawing>
        <wp:inline distT="0" distB="0" distL="0" distR="0" wp14:anchorId="167B8C42" wp14:editId="4EB29322">
          <wp:extent cx="1638300" cy="10096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DF4"/>
    <w:multiLevelType w:val="hybridMultilevel"/>
    <w:tmpl w:val="5990655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C44FD3"/>
    <w:multiLevelType w:val="hybridMultilevel"/>
    <w:tmpl w:val="7464C094"/>
    <w:lvl w:ilvl="0" w:tplc="23664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78"/>
    <w:rsid w:val="00010269"/>
    <w:rsid w:val="00015026"/>
    <w:rsid w:val="00020991"/>
    <w:rsid w:val="000314A3"/>
    <w:rsid w:val="00032587"/>
    <w:rsid w:val="00080BBA"/>
    <w:rsid w:val="00086A9E"/>
    <w:rsid w:val="00087915"/>
    <w:rsid w:val="000A47F5"/>
    <w:rsid w:val="000B4896"/>
    <w:rsid w:val="000C347C"/>
    <w:rsid w:val="000C4387"/>
    <w:rsid w:val="000E137B"/>
    <w:rsid w:val="000E747F"/>
    <w:rsid w:val="00100269"/>
    <w:rsid w:val="00123B78"/>
    <w:rsid w:val="00125530"/>
    <w:rsid w:val="00130AC5"/>
    <w:rsid w:val="00135EC0"/>
    <w:rsid w:val="0014663D"/>
    <w:rsid w:val="00152F93"/>
    <w:rsid w:val="00163349"/>
    <w:rsid w:val="00180255"/>
    <w:rsid w:val="00191DF8"/>
    <w:rsid w:val="001B710E"/>
    <w:rsid w:val="001C2465"/>
    <w:rsid w:val="001D5FD7"/>
    <w:rsid w:val="00202841"/>
    <w:rsid w:val="002318B6"/>
    <w:rsid w:val="002507ED"/>
    <w:rsid w:val="00255217"/>
    <w:rsid w:val="0026225D"/>
    <w:rsid w:val="00286494"/>
    <w:rsid w:val="0029438E"/>
    <w:rsid w:val="00294EF2"/>
    <w:rsid w:val="002964CE"/>
    <w:rsid w:val="002A3B1D"/>
    <w:rsid w:val="002C1DAC"/>
    <w:rsid w:val="00303096"/>
    <w:rsid w:val="003238C9"/>
    <w:rsid w:val="003270FF"/>
    <w:rsid w:val="00333852"/>
    <w:rsid w:val="00361A82"/>
    <w:rsid w:val="003762E2"/>
    <w:rsid w:val="003812F5"/>
    <w:rsid w:val="00391012"/>
    <w:rsid w:val="003E5C5E"/>
    <w:rsid w:val="0040291C"/>
    <w:rsid w:val="00407075"/>
    <w:rsid w:val="00422749"/>
    <w:rsid w:val="0042537C"/>
    <w:rsid w:val="00427FED"/>
    <w:rsid w:val="004445FD"/>
    <w:rsid w:val="00471324"/>
    <w:rsid w:val="00486334"/>
    <w:rsid w:val="004A6D52"/>
    <w:rsid w:val="004B3B5E"/>
    <w:rsid w:val="004B3D49"/>
    <w:rsid w:val="00503414"/>
    <w:rsid w:val="00512DC8"/>
    <w:rsid w:val="005921C2"/>
    <w:rsid w:val="005974EB"/>
    <w:rsid w:val="005C1974"/>
    <w:rsid w:val="005C2310"/>
    <w:rsid w:val="005D0728"/>
    <w:rsid w:val="005E3499"/>
    <w:rsid w:val="005E7CFB"/>
    <w:rsid w:val="005F2E9A"/>
    <w:rsid w:val="00612145"/>
    <w:rsid w:val="006269E8"/>
    <w:rsid w:val="00676EF6"/>
    <w:rsid w:val="006A3402"/>
    <w:rsid w:val="006E4CB1"/>
    <w:rsid w:val="0070494D"/>
    <w:rsid w:val="00726841"/>
    <w:rsid w:val="00733C6C"/>
    <w:rsid w:val="00740B72"/>
    <w:rsid w:val="00745B01"/>
    <w:rsid w:val="007470D0"/>
    <w:rsid w:val="00780C79"/>
    <w:rsid w:val="007E2DB0"/>
    <w:rsid w:val="007E36E9"/>
    <w:rsid w:val="007F6DF2"/>
    <w:rsid w:val="008309E9"/>
    <w:rsid w:val="008346B1"/>
    <w:rsid w:val="00835A81"/>
    <w:rsid w:val="00853754"/>
    <w:rsid w:val="00854516"/>
    <w:rsid w:val="008A1F4F"/>
    <w:rsid w:val="008B1A1E"/>
    <w:rsid w:val="008E7D01"/>
    <w:rsid w:val="008F7601"/>
    <w:rsid w:val="00924960"/>
    <w:rsid w:val="00934CF7"/>
    <w:rsid w:val="00935031"/>
    <w:rsid w:val="00941768"/>
    <w:rsid w:val="0094302A"/>
    <w:rsid w:val="009620A2"/>
    <w:rsid w:val="0096374F"/>
    <w:rsid w:val="009E6CB3"/>
    <w:rsid w:val="00A13991"/>
    <w:rsid w:val="00A8208E"/>
    <w:rsid w:val="00AC0EC3"/>
    <w:rsid w:val="00AE2B78"/>
    <w:rsid w:val="00AF5BB3"/>
    <w:rsid w:val="00B02253"/>
    <w:rsid w:val="00B06185"/>
    <w:rsid w:val="00B0762F"/>
    <w:rsid w:val="00B22774"/>
    <w:rsid w:val="00B25AB2"/>
    <w:rsid w:val="00B328AE"/>
    <w:rsid w:val="00B9341C"/>
    <w:rsid w:val="00BE7A8A"/>
    <w:rsid w:val="00BF6B4E"/>
    <w:rsid w:val="00C35B37"/>
    <w:rsid w:val="00C55E59"/>
    <w:rsid w:val="00C70717"/>
    <w:rsid w:val="00C74DDE"/>
    <w:rsid w:val="00D2794D"/>
    <w:rsid w:val="00D64AE4"/>
    <w:rsid w:val="00D744FB"/>
    <w:rsid w:val="00D96DED"/>
    <w:rsid w:val="00DB6558"/>
    <w:rsid w:val="00DC788A"/>
    <w:rsid w:val="00E02FCF"/>
    <w:rsid w:val="00E16234"/>
    <w:rsid w:val="00E31605"/>
    <w:rsid w:val="00E323C1"/>
    <w:rsid w:val="00E467C1"/>
    <w:rsid w:val="00E62A02"/>
    <w:rsid w:val="00E66EDA"/>
    <w:rsid w:val="00E77A15"/>
    <w:rsid w:val="00EB2377"/>
    <w:rsid w:val="00ED140B"/>
    <w:rsid w:val="00ED7943"/>
    <w:rsid w:val="00EE6526"/>
    <w:rsid w:val="00F105F7"/>
    <w:rsid w:val="00F22F62"/>
    <w:rsid w:val="00F874E5"/>
    <w:rsid w:val="00FB34DC"/>
    <w:rsid w:val="00FD14FF"/>
    <w:rsid w:val="00FE5976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834A"/>
  <w15:chartTrackingRefBased/>
  <w15:docId w15:val="{40E1A9E9-1C7D-4CEF-B187-4D00F4DC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F6DF2"/>
    <w:rPr>
      <w:b/>
      <w:bCs/>
    </w:rPr>
  </w:style>
  <w:style w:type="paragraph" w:customStyle="1" w:styleId="xmsonormal">
    <w:name w:val="x_msonormal"/>
    <w:basedOn w:val="Normale"/>
    <w:rsid w:val="0025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25530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character" w:customStyle="1" w:styleId="ParagrafoelencoCarattere">
    <w:name w:val="Paragrafo elenco Carattere"/>
    <w:link w:val="Paragrafoelenco"/>
    <w:uiPriority w:val="34"/>
    <w:locked/>
    <w:rsid w:val="00125530"/>
    <w:rPr>
      <w:rFonts w:ascii="Calibri" w:eastAsia="SimSun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F7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601"/>
  </w:style>
  <w:style w:type="paragraph" w:styleId="Pidipagina">
    <w:name w:val="footer"/>
    <w:basedOn w:val="Normale"/>
    <w:link w:val="PidipaginaCarattere"/>
    <w:uiPriority w:val="99"/>
    <w:unhideWhenUsed/>
    <w:rsid w:val="008F7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601"/>
  </w:style>
  <w:style w:type="character" w:styleId="Collegamentoipertestuale">
    <w:name w:val="Hyperlink"/>
    <w:basedOn w:val="Carpredefinitoparagrafo"/>
    <w:uiPriority w:val="99"/>
    <w:unhideWhenUsed/>
    <w:rsid w:val="00C55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26</cp:revision>
  <dcterms:created xsi:type="dcterms:W3CDTF">2022-01-13T08:22:00Z</dcterms:created>
  <dcterms:modified xsi:type="dcterms:W3CDTF">2022-01-27T10:32:00Z</dcterms:modified>
</cp:coreProperties>
</file>