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F6F19" w14:textId="77777777" w:rsidR="005904DD" w:rsidRDefault="005904DD" w:rsidP="00C1582D">
      <w:pPr>
        <w:autoSpaceDE w:val="0"/>
        <w:autoSpaceDN w:val="0"/>
        <w:adjustRightInd w:val="0"/>
        <w:spacing w:after="0" w:line="240" w:lineRule="auto"/>
        <w:jc w:val="center"/>
        <w:rPr>
          <w:rFonts w:ascii="Times New Roman" w:hAnsi="Times New Roman" w:cs="Times New Roman"/>
          <w:b/>
          <w:bCs/>
          <w:sz w:val="28"/>
          <w:szCs w:val="28"/>
        </w:rPr>
      </w:pPr>
      <w:bookmarkStart w:id="0" w:name="_Hlk115797980"/>
    </w:p>
    <w:p w14:paraId="0DF5F3F1" w14:textId="77777777" w:rsidR="00972438" w:rsidRDefault="00972438" w:rsidP="00C1582D">
      <w:pPr>
        <w:autoSpaceDE w:val="0"/>
        <w:autoSpaceDN w:val="0"/>
        <w:adjustRightInd w:val="0"/>
        <w:spacing w:after="0" w:line="240" w:lineRule="auto"/>
        <w:jc w:val="center"/>
        <w:rPr>
          <w:rFonts w:ascii="Times New Roman" w:hAnsi="Times New Roman" w:cs="Times New Roman"/>
          <w:b/>
          <w:bCs/>
          <w:sz w:val="24"/>
          <w:szCs w:val="24"/>
        </w:rPr>
      </w:pPr>
    </w:p>
    <w:p w14:paraId="2F9C2092" w14:textId="77777777" w:rsidR="00526D7C" w:rsidRPr="00285EF0" w:rsidRDefault="00D21758" w:rsidP="00C1582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COMUNICAT</w:t>
      </w:r>
      <w:r w:rsidR="00D72378" w:rsidRPr="00285EF0">
        <w:rPr>
          <w:rFonts w:ascii="Times New Roman" w:hAnsi="Times New Roman" w:cs="Times New Roman"/>
          <w:b/>
          <w:bCs/>
          <w:sz w:val="28"/>
          <w:szCs w:val="28"/>
        </w:rPr>
        <w:t>O STAMPA</w:t>
      </w:r>
    </w:p>
    <w:p w14:paraId="139A477A" w14:textId="77777777" w:rsidR="003F240E" w:rsidRDefault="00332782" w:rsidP="0033278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20B4BCE8" w14:textId="77777777" w:rsidR="003F240E" w:rsidRPr="003F240E" w:rsidRDefault="003F240E" w:rsidP="00332782">
      <w:pPr>
        <w:autoSpaceDE w:val="0"/>
        <w:autoSpaceDN w:val="0"/>
        <w:adjustRightInd w:val="0"/>
        <w:spacing w:after="0" w:line="240" w:lineRule="auto"/>
        <w:jc w:val="center"/>
        <w:rPr>
          <w:rFonts w:ascii="Times New Roman" w:hAnsi="Times New Roman" w:cs="Times New Roman"/>
          <w:b/>
          <w:bCs/>
        </w:rPr>
      </w:pPr>
      <w:r w:rsidRPr="003F240E">
        <w:rPr>
          <w:rFonts w:ascii="Times New Roman" w:hAnsi="Times New Roman" w:cs="Times New Roman"/>
          <w:b/>
          <w:bCs/>
        </w:rPr>
        <w:t>Si apre oggi a Firenze il congresso nazionale della Società Scientifica multidisciplinare</w:t>
      </w:r>
    </w:p>
    <w:p w14:paraId="50BFE2DA" w14:textId="7EE6DD52" w:rsidR="00932D05" w:rsidRPr="00E72F19" w:rsidRDefault="00567BBF" w:rsidP="00D21758">
      <w:pPr>
        <w:autoSpaceDE w:val="0"/>
        <w:autoSpaceDN w:val="0"/>
        <w:adjustRightInd w:val="0"/>
        <w:spacing w:after="0" w:line="240" w:lineRule="auto"/>
        <w:jc w:val="center"/>
        <w:rPr>
          <w:rFonts w:ascii="Times New Roman" w:hAnsi="Times New Roman" w:cs="Times New Roman"/>
          <w:i/>
          <w:sz w:val="24"/>
          <w:szCs w:val="24"/>
        </w:rPr>
      </w:pPr>
      <w:r w:rsidRPr="003F240E">
        <w:rPr>
          <w:rFonts w:ascii="Times New Roman" w:hAnsi="Times New Roman" w:cs="Times New Roman"/>
          <w:b/>
          <w:bCs/>
          <w:sz w:val="23"/>
          <w:szCs w:val="23"/>
        </w:rPr>
        <w:t>TUMOR</w:t>
      </w:r>
      <w:r w:rsidR="00D21758" w:rsidRPr="003F240E">
        <w:rPr>
          <w:rFonts w:ascii="Times New Roman" w:hAnsi="Times New Roman" w:cs="Times New Roman"/>
          <w:b/>
          <w:bCs/>
          <w:sz w:val="23"/>
          <w:szCs w:val="23"/>
        </w:rPr>
        <w:t xml:space="preserve">E </w:t>
      </w:r>
      <w:r w:rsidR="00B7103C" w:rsidRPr="003F240E">
        <w:rPr>
          <w:rFonts w:ascii="Times New Roman" w:hAnsi="Times New Roman" w:cs="Times New Roman"/>
          <w:b/>
          <w:bCs/>
          <w:sz w:val="23"/>
          <w:szCs w:val="23"/>
        </w:rPr>
        <w:t xml:space="preserve">DELLA </w:t>
      </w:r>
      <w:r w:rsidR="00D21758" w:rsidRPr="003F240E">
        <w:rPr>
          <w:rFonts w:ascii="Times New Roman" w:hAnsi="Times New Roman" w:cs="Times New Roman"/>
          <w:b/>
          <w:bCs/>
          <w:sz w:val="23"/>
          <w:szCs w:val="23"/>
        </w:rPr>
        <w:t>PROSTATA METASTATICO</w:t>
      </w:r>
      <w:r w:rsidR="003F240E" w:rsidRPr="003F240E">
        <w:rPr>
          <w:rFonts w:ascii="Times New Roman" w:hAnsi="Times New Roman" w:cs="Times New Roman"/>
          <w:b/>
          <w:bCs/>
          <w:sz w:val="23"/>
          <w:szCs w:val="23"/>
        </w:rPr>
        <w:t xml:space="preserve">, </w:t>
      </w:r>
      <w:r w:rsidR="00B7103C" w:rsidRPr="003F240E">
        <w:rPr>
          <w:rFonts w:ascii="Times New Roman" w:hAnsi="Times New Roman" w:cs="Times New Roman"/>
          <w:b/>
          <w:bCs/>
          <w:sz w:val="23"/>
          <w:szCs w:val="23"/>
        </w:rPr>
        <w:t>OLTRE 7</w:t>
      </w:r>
      <w:r w:rsidR="001A6B5C">
        <w:rPr>
          <w:rFonts w:ascii="Times New Roman" w:hAnsi="Times New Roman" w:cs="Times New Roman"/>
          <w:b/>
          <w:bCs/>
          <w:sz w:val="23"/>
          <w:szCs w:val="23"/>
        </w:rPr>
        <w:t>.</w:t>
      </w:r>
      <w:r w:rsidR="00B7103C" w:rsidRPr="003F240E">
        <w:rPr>
          <w:rFonts w:ascii="Times New Roman" w:hAnsi="Times New Roman" w:cs="Times New Roman"/>
          <w:b/>
          <w:bCs/>
          <w:sz w:val="23"/>
          <w:szCs w:val="23"/>
        </w:rPr>
        <w:t>000 CASI L’ANNO IN ITALIA</w:t>
      </w:r>
      <w:r w:rsidR="00B7103C">
        <w:rPr>
          <w:rFonts w:ascii="Times New Roman" w:hAnsi="Times New Roman" w:cs="Times New Roman"/>
          <w:b/>
          <w:bCs/>
          <w:sz w:val="24"/>
          <w:szCs w:val="24"/>
        </w:rPr>
        <w:br/>
      </w:r>
      <w:r w:rsidR="003F240E" w:rsidRPr="003F240E">
        <w:rPr>
          <w:rFonts w:ascii="Times New Roman" w:hAnsi="Times New Roman" w:cs="Times New Roman"/>
          <w:b/>
          <w:bCs/>
          <w:iCs/>
        </w:rPr>
        <w:t>SIUrO: “</w:t>
      </w:r>
      <w:r w:rsidR="003F240E">
        <w:rPr>
          <w:rFonts w:ascii="Times New Roman" w:hAnsi="Times New Roman" w:cs="Times New Roman"/>
          <w:b/>
          <w:bCs/>
          <w:iCs/>
        </w:rPr>
        <w:t xml:space="preserve">LA </w:t>
      </w:r>
      <w:r w:rsidR="003F240E" w:rsidRPr="003F240E">
        <w:rPr>
          <w:rFonts w:ascii="Times New Roman" w:hAnsi="Times New Roman" w:cs="Times New Roman"/>
          <w:b/>
          <w:bCs/>
          <w:iCs/>
        </w:rPr>
        <w:t>MEDICINA DI PRECISIONE</w:t>
      </w:r>
      <w:r w:rsidR="003F240E">
        <w:rPr>
          <w:rFonts w:ascii="Times New Roman" w:hAnsi="Times New Roman" w:cs="Times New Roman"/>
          <w:b/>
          <w:bCs/>
          <w:iCs/>
        </w:rPr>
        <w:t xml:space="preserve"> MIGLIORA LE OPPORTUNITA’ PER I MALATI</w:t>
      </w:r>
      <w:r w:rsidR="003F240E" w:rsidRPr="003F240E">
        <w:rPr>
          <w:rFonts w:ascii="Times New Roman" w:hAnsi="Times New Roman" w:cs="Times New Roman"/>
          <w:b/>
          <w:bCs/>
          <w:iCs/>
        </w:rPr>
        <w:t>”</w:t>
      </w:r>
      <w:r w:rsidR="003F240E">
        <w:rPr>
          <w:rFonts w:ascii="Times New Roman" w:hAnsi="Times New Roman" w:cs="Times New Roman"/>
          <w:b/>
          <w:bCs/>
          <w:iCs/>
        </w:rPr>
        <w:br/>
      </w:r>
      <w:r w:rsidR="003F240E" w:rsidRPr="00E72F19">
        <w:rPr>
          <w:rFonts w:ascii="Times New Roman" w:hAnsi="Times New Roman" w:cs="Times New Roman"/>
          <w:b/>
          <w:bCs/>
          <w:i/>
        </w:rPr>
        <w:t>Gli uro-oncologi: “I test genetici BRCA aiuta</w:t>
      </w:r>
      <w:r w:rsidR="002B046D">
        <w:rPr>
          <w:rFonts w:ascii="Times New Roman" w:hAnsi="Times New Roman" w:cs="Times New Roman"/>
          <w:b/>
          <w:bCs/>
          <w:i/>
        </w:rPr>
        <w:t>no la</w:t>
      </w:r>
      <w:r w:rsidR="003F240E" w:rsidRPr="00E72F19">
        <w:rPr>
          <w:rFonts w:ascii="Times New Roman" w:hAnsi="Times New Roman" w:cs="Times New Roman"/>
          <w:b/>
          <w:bCs/>
          <w:i/>
        </w:rPr>
        <w:t xml:space="preserve"> selezion</w:t>
      </w:r>
      <w:r w:rsidR="002B046D">
        <w:rPr>
          <w:rFonts w:ascii="Times New Roman" w:hAnsi="Times New Roman" w:cs="Times New Roman"/>
          <w:b/>
          <w:bCs/>
          <w:i/>
        </w:rPr>
        <w:t xml:space="preserve">e delle </w:t>
      </w:r>
      <w:r w:rsidR="003F240E" w:rsidRPr="00E72F19">
        <w:rPr>
          <w:rFonts w:ascii="Times New Roman" w:hAnsi="Times New Roman" w:cs="Times New Roman"/>
          <w:b/>
          <w:bCs/>
          <w:i/>
        </w:rPr>
        <w:t>terapie e favori</w:t>
      </w:r>
      <w:r w:rsidR="002B046D">
        <w:rPr>
          <w:rFonts w:ascii="Times New Roman" w:hAnsi="Times New Roman" w:cs="Times New Roman"/>
          <w:b/>
          <w:bCs/>
          <w:i/>
        </w:rPr>
        <w:t xml:space="preserve">scono </w:t>
      </w:r>
      <w:r w:rsidR="003F240E" w:rsidRPr="00E72F19">
        <w:rPr>
          <w:rFonts w:ascii="Times New Roman" w:hAnsi="Times New Roman" w:cs="Times New Roman"/>
          <w:b/>
          <w:bCs/>
          <w:i/>
        </w:rPr>
        <w:t xml:space="preserve">la prevenzione </w:t>
      </w:r>
      <w:r w:rsidR="002B046D">
        <w:rPr>
          <w:rFonts w:ascii="Times New Roman" w:hAnsi="Times New Roman" w:cs="Times New Roman"/>
          <w:b/>
          <w:bCs/>
          <w:i/>
        </w:rPr>
        <w:t>t</w:t>
      </w:r>
      <w:r w:rsidR="00E72F19" w:rsidRPr="00E72F19">
        <w:rPr>
          <w:rFonts w:ascii="Times New Roman" w:hAnsi="Times New Roman" w:cs="Times New Roman"/>
          <w:b/>
          <w:bCs/>
          <w:i/>
        </w:rPr>
        <w:t>ra i famigliari dei pazienti. Manca ancora un network di centri efficienti e attivi capillarmente in tutta la Penisola”</w:t>
      </w:r>
      <w:r w:rsidR="005A26A0">
        <w:rPr>
          <w:rFonts w:ascii="Times New Roman" w:hAnsi="Times New Roman" w:cs="Times New Roman"/>
          <w:b/>
          <w:bCs/>
          <w:i/>
        </w:rPr>
        <w:t>. Importanti novità anche nel settore della chirurgia robotica</w:t>
      </w:r>
      <w:r w:rsidR="002B046D">
        <w:rPr>
          <w:rFonts w:ascii="Times New Roman" w:hAnsi="Times New Roman" w:cs="Times New Roman"/>
          <w:b/>
          <w:bCs/>
          <w:i/>
        </w:rPr>
        <w:t xml:space="preserve"> e della radioterapia</w:t>
      </w:r>
    </w:p>
    <w:p w14:paraId="6C6EA57A" w14:textId="77777777" w:rsidR="00743394" w:rsidRDefault="00743394" w:rsidP="000D6CBE">
      <w:pPr>
        <w:spacing w:after="0" w:line="240" w:lineRule="auto"/>
        <w:jc w:val="both"/>
        <w:rPr>
          <w:rFonts w:ascii="Times New Roman" w:hAnsi="Times New Roman" w:cs="Times New Roman"/>
          <w:sz w:val="24"/>
          <w:szCs w:val="24"/>
        </w:rPr>
      </w:pPr>
    </w:p>
    <w:p w14:paraId="6BCF22D1" w14:textId="77777777" w:rsidR="00743394" w:rsidRPr="007B5E5E" w:rsidRDefault="00743394" w:rsidP="000D6CBE">
      <w:pPr>
        <w:spacing w:after="0" w:line="240" w:lineRule="auto"/>
        <w:jc w:val="both"/>
        <w:rPr>
          <w:rFonts w:ascii="Times New Roman" w:hAnsi="Times New Roman" w:cs="Times New Roman"/>
          <w:sz w:val="24"/>
          <w:szCs w:val="24"/>
        </w:rPr>
      </w:pPr>
    </w:p>
    <w:bookmarkEnd w:id="0"/>
    <w:p w14:paraId="0E9D5318" w14:textId="40823294" w:rsidR="001273CD" w:rsidRPr="001273CD" w:rsidRDefault="001273CD" w:rsidP="001273CD">
      <w:pPr>
        <w:autoSpaceDE w:val="0"/>
        <w:autoSpaceDN w:val="0"/>
        <w:adjustRightInd w:val="0"/>
        <w:spacing w:after="0" w:line="240" w:lineRule="auto"/>
        <w:jc w:val="both"/>
        <w:rPr>
          <w:rFonts w:ascii="Times New Roman" w:hAnsi="Times New Roman" w:cs="Times New Roman"/>
          <w:sz w:val="24"/>
          <w:szCs w:val="24"/>
        </w:rPr>
      </w:pPr>
      <w:r w:rsidRPr="005C49CB">
        <w:rPr>
          <w:rFonts w:ascii="Times New Roman" w:hAnsi="Times New Roman" w:cs="Times New Roman"/>
          <w:i/>
          <w:iCs/>
          <w:sz w:val="24"/>
          <w:szCs w:val="24"/>
        </w:rPr>
        <w:t>Firenze, 7 ottobre 2022</w:t>
      </w:r>
      <w:r w:rsidRPr="001273CD">
        <w:rPr>
          <w:rFonts w:ascii="Times New Roman" w:hAnsi="Times New Roman" w:cs="Times New Roman"/>
          <w:sz w:val="24"/>
          <w:szCs w:val="24"/>
        </w:rPr>
        <w:t xml:space="preserve"> – Nel tumore metastatico della prostata </w:t>
      </w:r>
      <w:r w:rsidR="005C49CB">
        <w:rPr>
          <w:rFonts w:ascii="Times New Roman" w:hAnsi="Times New Roman" w:cs="Times New Roman"/>
          <w:sz w:val="24"/>
          <w:szCs w:val="24"/>
        </w:rPr>
        <w:t xml:space="preserve">oggi </w:t>
      </w:r>
      <w:r w:rsidRPr="001273CD">
        <w:rPr>
          <w:rFonts w:ascii="Times New Roman" w:hAnsi="Times New Roman" w:cs="Times New Roman"/>
          <w:sz w:val="24"/>
          <w:szCs w:val="24"/>
        </w:rPr>
        <w:t>sono possibili cure più precise ed efficaci. Ogni anno in Italia oltre 7.000 uomini sono colpiti da forme gravi del carcinoma e di questi fino al 12% possiedono una mutazione dei geni BRCA (e in particolare di BRCA 2). Grazie alla possibilità di ricercare tale mutazione su tessuto bioptico o su prelievo ematico, il team</w:t>
      </w:r>
      <w:r w:rsidR="005C49CB">
        <w:rPr>
          <w:rFonts w:ascii="Times New Roman" w:hAnsi="Times New Roman" w:cs="Times New Roman"/>
          <w:sz w:val="24"/>
          <w:szCs w:val="24"/>
        </w:rPr>
        <w:t xml:space="preserve"> </w:t>
      </w:r>
      <w:r w:rsidRPr="001273CD">
        <w:rPr>
          <w:rFonts w:ascii="Times New Roman" w:hAnsi="Times New Roman" w:cs="Times New Roman"/>
          <w:sz w:val="24"/>
          <w:szCs w:val="24"/>
        </w:rPr>
        <w:t>multidisciplinare che assiste il malato può selezionare al meglio la terapia da proporre al paziente</w:t>
      </w:r>
      <w:r w:rsidR="005C49CB">
        <w:rPr>
          <w:rFonts w:ascii="Times New Roman" w:hAnsi="Times New Roman" w:cs="Times New Roman"/>
          <w:sz w:val="24"/>
          <w:szCs w:val="24"/>
        </w:rPr>
        <w:t>. I</w:t>
      </w:r>
      <w:r w:rsidRPr="001273CD">
        <w:rPr>
          <w:rFonts w:ascii="Times New Roman" w:hAnsi="Times New Roman" w:cs="Times New Roman"/>
          <w:sz w:val="24"/>
          <w:szCs w:val="24"/>
        </w:rPr>
        <w:t>n caso di riscontro di una positività di tipo eredo-familiare (la metà circa dei casi)</w:t>
      </w:r>
      <w:r w:rsidR="005C49CB">
        <w:rPr>
          <w:rFonts w:ascii="Times New Roman" w:hAnsi="Times New Roman" w:cs="Times New Roman"/>
          <w:sz w:val="24"/>
          <w:szCs w:val="24"/>
        </w:rPr>
        <w:t xml:space="preserve"> si possono </w:t>
      </w:r>
      <w:r w:rsidRPr="001273CD">
        <w:rPr>
          <w:rFonts w:ascii="Times New Roman" w:hAnsi="Times New Roman" w:cs="Times New Roman"/>
          <w:sz w:val="24"/>
          <w:szCs w:val="24"/>
        </w:rPr>
        <w:t>programmare accertamenti diagnostici ed eventuali trattamenti nei parenti più stretti</w:t>
      </w:r>
      <w:r w:rsidR="005C49CB">
        <w:rPr>
          <w:rFonts w:ascii="Times New Roman" w:hAnsi="Times New Roman" w:cs="Times New Roman"/>
          <w:sz w:val="24"/>
          <w:szCs w:val="24"/>
        </w:rPr>
        <w:t>,</w:t>
      </w:r>
      <w:r w:rsidRPr="001273CD">
        <w:rPr>
          <w:rFonts w:ascii="Times New Roman" w:hAnsi="Times New Roman" w:cs="Times New Roman"/>
          <w:sz w:val="24"/>
          <w:szCs w:val="24"/>
        </w:rPr>
        <w:t xml:space="preserve"> al fine di attivare eventuali trattamenti in fase precoce o l’avvio di appropriati programmi di controllo. Una limitazione a questo percorso è tuttavia, rappresentata dalla attuale carenza in Italia di un network di laboratori certificati in grado di svolgere i test, con risultati che spesso arrivano in tempi troppo dilatati. E’ quanto sostengono gli specialisti della SIUrO (Società Italiana di Urologia Oncologica) riuniti in questi giorni a Firenze per il loro XXXII congresso nazionale. Titolo dell’evento, che si apre oggi, è </w:t>
      </w:r>
      <w:r w:rsidRPr="005C49CB">
        <w:rPr>
          <w:rFonts w:ascii="Times New Roman" w:hAnsi="Times New Roman" w:cs="Times New Roman"/>
          <w:i/>
          <w:iCs/>
          <w:sz w:val="24"/>
          <w:szCs w:val="24"/>
        </w:rPr>
        <w:t>Opportunità e Limiti attuali della Medicina di Precisione</w:t>
      </w:r>
      <w:r w:rsidRPr="001273CD">
        <w:rPr>
          <w:rFonts w:ascii="Times New Roman" w:hAnsi="Times New Roman" w:cs="Times New Roman"/>
          <w:sz w:val="24"/>
          <w:szCs w:val="24"/>
        </w:rPr>
        <w:t xml:space="preserve">. “Il counseling genetico presenta grandi potenzialità anche in uro-oncologia - sottolinea </w:t>
      </w:r>
      <w:r w:rsidRPr="005C49CB">
        <w:rPr>
          <w:rFonts w:ascii="Times New Roman" w:hAnsi="Times New Roman" w:cs="Times New Roman"/>
          <w:b/>
          <w:bCs/>
          <w:sz w:val="24"/>
          <w:szCs w:val="24"/>
        </w:rPr>
        <w:t>Alberto Lapini</w:t>
      </w:r>
      <w:r w:rsidRPr="001273CD">
        <w:rPr>
          <w:rFonts w:ascii="Times New Roman" w:hAnsi="Times New Roman" w:cs="Times New Roman"/>
          <w:sz w:val="24"/>
          <w:szCs w:val="24"/>
        </w:rPr>
        <w:t>, Presidente Nazionale SIUrO -. Bisognerebbe</w:t>
      </w:r>
      <w:r w:rsidR="005C49CB">
        <w:rPr>
          <w:rFonts w:ascii="Times New Roman" w:hAnsi="Times New Roman" w:cs="Times New Roman"/>
          <w:sz w:val="24"/>
          <w:szCs w:val="24"/>
        </w:rPr>
        <w:t>,</w:t>
      </w:r>
      <w:r w:rsidRPr="001273CD">
        <w:rPr>
          <w:rFonts w:ascii="Times New Roman" w:hAnsi="Times New Roman" w:cs="Times New Roman"/>
          <w:sz w:val="24"/>
          <w:szCs w:val="24"/>
        </w:rPr>
        <w:t xml:space="preserve"> infatti</w:t>
      </w:r>
      <w:r w:rsidR="005C49CB">
        <w:rPr>
          <w:rFonts w:ascii="Times New Roman" w:hAnsi="Times New Roman" w:cs="Times New Roman"/>
          <w:sz w:val="24"/>
          <w:szCs w:val="24"/>
        </w:rPr>
        <w:t>,</w:t>
      </w:r>
      <w:r w:rsidRPr="001273CD">
        <w:rPr>
          <w:rFonts w:ascii="Times New Roman" w:hAnsi="Times New Roman" w:cs="Times New Roman"/>
          <w:sz w:val="24"/>
          <w:szCs w:val="24"/>
        </w:rPr>
        <w:t xml:space="preserve"> proporre l’esecuzione del test BRCA a tutti i pazienti con carcinoma prostatico metastatico per valutare la possibilità di utilizzare, quando indicato, una terapia individualizzata. Se l’alterazione genetica riscontrata è di tipo germinale vi è una discreta probabilità che il gene sia presente anche in altri componenti del nucleo familiare. La ricerca della mutazione dei geni BRCA nei familiari può consentire di individuare altri </w:t>
      </w:r>
      <w:r w:rsidR="005C49CB">
        <w:rPr>
          <w:rFonts w:ascii="Times New Roman" w:hAnsi="Times New Roman" w:cs="Times New Roman"/>
          <w:sz w:val="24"/>
          <w:szCs w:val="24"/>
        </w:rPr>
        <w:t xml:space="preserve">casi di </w:t>
      </w:r>
      <w:r w:rsidRPr="001273CD">
        <w:rPr>
          <w:rFonts w:ascii="Times New Roman" w:hAnsi="Times New Roman" w:cs="Times New Roman"/>
          <w:sz w:val="24"/>
          <w:szCs w:val="24"/>
        </w:rPr>
        <w:t>tumor</w:t>
      </w:r>
      <w:r w:rsidR="005C49CB">
        <w:rPr>
          <w:rFonts w:ascii="Times New Roman" w:hAnsi="Times New Roman" w:cs="Times New Roman"/>
          <w:sz w:val="24"/>
          <w:szCs w:val="24"/>
        </w:rPr>
        <w:t>e</w:t>
      </w:r>
      <w:r w:rsidRPr="001273CD">
        <w:rPr>
          <w:rFonts w:ascii="Times New Roman" w:hAnsi="Times New Roman" w:cs="Times New Roman"/>
          <w:sz w:val="24"/>
          <w:szCs w:val="24"/>
        </w:rPr>
        <w:t xml:space="preserve"> della prostata ma anche del seno, dell’ovaio o del pancreas”. “I limiti attuali alla medicina di precisione non sono scientifici ma soprattutto di natura burocratica e amministrativa - aggiunge </w:t>
      </w:r>
      <w:r w:rsidRPr="005C49CB">
        <w:rPr>
          <w:rFonts w:ascii="Times New Roman" w:hAnsi="Times New Roman" w:cs="Times New Roman"/>
          <w:b/>
          <w:bCs/>
          <w:sz w:val="24"/>
          <w:szCs w:val="24"/>
        </w:rPr>
        <w:t>Sergio Bracarda</w:t>
      </w:r>
      <w:r w:rsidRPr="001273CD">
        <w:rPr>
          <w:rFonts w:ascii="Times New Roman" w:hAnsi="Times New Roman" w:cs="Times New Roman"/>
          <w:sz w:val="24"/>
          <w:szCs w:val="24"/>
        </w:rPr>
        <w:t xml:space="preserve">, Presidente Incoming SIUrO e nuovo Presidente Nazionale SIUrO da oggi-. I laboratori che svolgono questi esami non sono presenti in maniera uniforme sull’intero territorio nazionale. Tutti quelli operativi dovrebbero inoltre rispettare alcuni parametri minimi e dei percorsi di qualità. Solo così si può creare una rete di centri che sia efficiente e sostenibile anche da un punto di vista economico. I test genetici sono già importanti e lo saranno sempre di più nel contrasto dei tumori genito-urinari, come </w:t>
      </w:r>
      <w:r w:rsidR="005C49CB">
        <w:rPr>
          <w:rFonts w:ascii="Times New Roman" w:hAnsi="Times New Roman" w:cs="Times New Roman"/>
          <w:sz w:val="24"/>
          <w:szCs w:val="24"/>
        </w:rPr>
        <w:t>è stato</w:t>
      </w:r>
      <w:r w:rsidRPr="001273CD">
        <w:rPr>
          <w:rFonts w:ascii="Times New Roman" w:hAnsi="Times New Roman" w:cs="Times New Roman"/>
          <w:sz w:val="24"/>
          <w:szCs w:val="24"/>
        </w:rPr>
        <w:t xml:space="preserve"> dimostrato anche in altre neoplasie. Questi test ci permettono di identificare quei pazienti BRCA positivi che dopo una prima linea di trattamento per malattia ormonoresistente (comprendente almeno un agente ormonale di nuova generazione) potranno essere trattati con i farmaci orali inibitori di PAR”.</w:t>
      </w:r>
      <w:r w:rsidR="00E3556A">
        <w:rPr>
          <w:rFonts w:ascii="Times New Roman" w:hAnsi="Times New Roman" w:cs="Times New Roman"/>
          <w:sz w:val="24"/>
          <w:szCs w:val="24"/>
        </w:rPr>
        <w:t xml:space="preserve"> </w:t>
      </w:r>
      <w:r w:rsidRPr="001273CD">
        <w:rPr>
          <w:rFonts w:ascii="Times New Roman" w:hAnsi="Times New Roman" w:cs="Times New Roman"/>
          <w:sz w:val="24"/>
          <w:szCs w:val="24"/>
        </w:rPr>
        <w:t xml:space="preserve">“Anche nel tumore della vescica stiamo iniziando a valutare possibili target di sottogruppi di pazienti sui quali potrebbero funzionare o meno nuove cure farmacologiche - sostiene </w:t>
      </w:r>
      <w:r w:rsidRPr="00E3556A">
        <w:rPr>
          <w:rFonts w:ascii="Times New Roman" w:hAnsi="Times New Roman" w:cs="Times New Roman"/>
          <w:b/>
          <w:bCs/>
          <w:sz w:val="24"/>
          <w:szCs w:val="24"/>
        </w:rPr>
        <w:t>Renzo Colombo</w:t>
      </w:r>
      <w:r w:rsidRPr="001273CD">
        <w:rPr>
          <w:rFonts w:ascii="Times New Roman" w:hAnsi="Times New Roman" w:cs="Times New Roman"/>
          <w:sz w:val="24"/>
          <w:szCs w:val="24"/>
        </w:rPr>
        <w:t xml:space="preserve">, Vice Presidente SIUrO -. Per il </w:t>
      </w:r>
      <w:r w:rsidR="00E3556A">
        <w:rPr>
          <w:rFonts w:ascii="Times New Roman" w:hAnsi="Times New Roman" w:cs="Times New Roman"/>
          <w:sz w:val="24"/>
          <w:szCs w:val="24"/>
        </w:rPr>
        <w:t>carcinoma</w:t>
      </w:r>
      <w:r w:rsidRPr="001273CD">
        <w:rPr>
          <w:rFonts w:ascii="Times New Roman" w:hAnsi="Times New Roman" w:cs="Times New Roman"/>
          <w:sz w:val="24"/>
          <w:szCs w:val="24"/>
        </w:rPr>
        <w:t xml:space="preserve"> renale siamo ancora lontani da poter parlare di medicina di precisione ma comunque i tassi di sopravvivenza sono in netto miglioramento. Più in generale i pazienti con neoplasia urologica oggi possono giovarsi di numerose opzioni terapeutiche in grado di migliorare non solo la sopravvivenza ma anche la qualità della via. Le cure per essere davvero personalizzate devono tenere conto delle caratteristiche della neoplasia sia sotto il profilo dell’estensione di malattia che della sua </w:t>
      </w:r>
      <w:r w:rsidRPr="001273CD">
        <w:rPr>
          <w:rFonts w:ascii="Times New Roman" w:hAnsi="Times New Roman" w:cs="Times New Roman"/>
          <w:sz w:val="24"/>
          <w:szCs w:val="24"/>
        </w:rPr>
        <w:lastRenderedPageBreak/>
        <w:t xml:space="preserve">aggressività biologica. Bisogna </w:t>
      </w:r>
      <w:r w:rsidR="00E3556A">
        <w:rPr>
          <w:rFonts w:ascii="Times New Roman" w:hAnsi="Times New Roman" w:cs="Times New Roman"/>
          <w:sz w:val="24"/>
          <w:szCs w:val="24"/>
        </w:rPr>
        <w:t xml:space="preserve">quindi </w:t>
      </w:r>
      <w:r w:rsidRPr="001273CD">
        <w:rPr>
          <w:rFonts w:ascii="Times New Roman" w:hAnsi="Times New Roman" w:cs="Times New Roman"/>
          <w:sz w:val="24"/>
          <w:szCs w:val="24"/>
        </w:rPr>
        <w:t xml:space="preserve">valutarne in modo approfondito le caratteristiche immunoistochimiche e biomolecolari”. </w:t>
      </w:r>
    </w:p>
    <w:p w14:paraId="44897F09" w14:textId="77777777" w:rsidR="001273CD" w:rsidRPr="001273CD" w:rsidRDefault="001273CD" w:rsidP="001273CD">
      <w:pPr>
        <w:autoSpaceDE w:val="0"/>
        <w:autoSpaceDN w:val="0"/>
        <w:adjustRightInd w:val="0"/>
        <w:spacing w:after="0" w:line="240" w:lineRule="auto"/>
        <w:jc w:val="both"/>
        <w:rPr>
          <w:rFonts w:ascii="Times New Roman" w:hAnsi="Times New Roman" w:cs="Times New Roman"/>
          <w:sz w:val="24"/>
          <w:szCs w:val="24"/>
        </w:rPr>
      </w:pPr>
    </w:p>
    <w:p w14:paraId="01F93736" w14:textId="1DD3D848" w:rsidR="003721CE" w:rsidRDefault="001273CD" w:rsidP="001273CD">
      <w:pPr>
        <w:autoSpaceDE w:val="0"/>
        <w:autoSpaceDN w:val="0"/>
        <w:adjustRightInd w:val="0"/>
        <w:spacing w:after="0" w:line="240" w:lineRule="auto"/>
        <w:jc w:val="both"/>
        <w:rPr>
          <w:rFonts w:ascii="Times New Roman" w:hAnsi="Times New Roman" w:cs="Times New Roman"/>
          <w:sz w:val="24"/>
          <w:szCs w:val="24"/>
        </w:rPr>
      </w:pPr>
      <w:r w:rsidRPr="001273CD">
        <w:rPr>
          <w:rFonts w:ascii="Times New Roman" w:hAnsi="Times New Roman" w:cs="Times New Roman"/>
          <w:sz w:val="24"/>
          <w:szCs w:val="24"/>
        </w:rPr>
        <w:t xml:space="preserve">I tumori della prostata, rene, testicolo e vescica rappresentano un quinto di tutti i tumori registrati nel nostro Paese. Si calcola che ogni anno colpiscano oltre 77mila italiani. “Sono tutte neoplasie che nelle forme iniziali possono essere trattate chirurgicamente con le nuove tecnologie robotiche - aggiunge </w:t>
      </w:r>
      <w:r w:rsidRPr="00314E97">
        <w:rPr>
          <w:rFonts w:ascii="Times New Roman" w:hAnsi="Times New Roman" w:cs="Times New Roman"/>
          <w:b/>
          <w:bCs/>
          <w:sz w:val="24"/>
          <w:szCs w:val="24"/>
        </w:rPr>
        <w:t>Giario Conti</w:t>
      </w:r>
      <w:r w:rsidRPr="001273CD">
        <w:rPr>
          <w:rFonts w:ascii="Times New Roman" w:hAnsi="Times New Roman" w:cs="Times New Roman"/>
          <w:sz w:val="24"/>
          <w:szCs w:val="24"/>
        </w:rPr>
        <w:t>, Segretario Nazionale SIUrO -. I risultati raggiunti sono sovrapponibili a quelli classici, detti anche a “cielo aperto”. Otteniamo inoltre meno effetti collaterali e soprattutto minore invalidità post-operatoria. Ad esempio per i tumori renali la chirurgia conservativa</w:t>
      </w:r>
      <w:r w:rsidR="00314E97">
        <w:rPr>
          <w:rFonts w:ascii="Times New Roman" w:hAnsi="Times New Roman" w:cs="Times New Roman"/>
          <w:sz w:val="24"/>
          <w:szCs w:val="24"/>
        </w:rPr>
        <w:t xml:space="preserve">, </w:t>
      </w:r>
      <w:r w:rsidR="00314E97" w:rsidRPr="001273CD">
        <w:rPr>
          <w:rFonts w:ascii="Times New Roman" w:hAnsi="Times New Roman" w:cs="Times New Roman"/>
          <w:sz w:val="24"/>
          <w:szCs w:val="24"/>
        </w:rPr>
        <w:t>se possibile robot assistita</w:t>
      </w:r>
      <w:r w:rsidR="00314E97">
        <w:rPr>
          <w:rFonts w:ascii="Times New Roman" w:hAnsi="Times New Roman" w:cs="Times New Roman"/>
          <w:sz w:val="24"/>
          <w:szCs w:val="24"/>
        </w:rPr>
        <w:t>,</w:t>
      </w:r>
      <w:r w:rsidR="00314E97" w:rsidRPr="001273CD">
        <w:rPr>
          <w:rFonts w:ascii="Times New Roman" w:hAnsi="Times New Roman" w:cs="Times New Roman"/>
          <w:sz w:val="24"/>
          <w:szCs w:val="24"/>
        </w:rPr>
        <w:t xml:space="preserve"> rappresenta oggi lo standard terapeutico in presenza di malattia localizzata</w:t>
      </w:r>
      <w:r w:rsidR="00314E97">
        <w:rPr>
          <w:rFonts w:ascii="Times New Roman" w:hAnsi="Times New Roman" w:cs="Times New Roman"/>
          <w:sz w:val="24"/>
          <w:szCs w:val="24"/>
        </w:rPr>
        <w:t>. Consiste nell’</w:t>
      </w:r>
      <w:r w:rsidRPr="001273CD">
        <w:rPr>
          <w:rFonts w:ascii="Times New Roman" w:hAnsi="Times New Roman" w:cs="Times New Roman"/>
          <w:sz w:val="24"/>
          <w:szCs w:val="24"/>
        </w:rPr>
        <w:t>asportare solo la massa tumorale risparmiando il resto dell’organo sano</w:t>
      </w:r>
      <w:r w:rsidR="00314E97">
        <w:rPr>
          <w:rFonts w:ascii="Times New Roman" w:hAnsi="Times New Roman" w:cs="Times New Roman"/>
          <w:sz w:val="24"/>
          <w:szCs w:val="24"/>
        </w:rPr>
        <w:t xml:space="preserve">. </w:t>
      </w:r>
      <w:r w:rsidRPr="001273CD">
        <w:rPr>
          <w:rFonts w:ascii="Times New Roman" w:hAnsi="Times New Roman" w:cs="Times New Roman"/>
          <w:sz w:val="24"/>
          <w:szCs w:val="24"/>
        </w:rPr>
        <w:t xml:space="preserve">Queste tecnologie sono disponibili solo in centri di riferimento e anche in questo caso </w:t>
      </w:r>
      <w:r w:rsidR="00314E97">
        <w:rPr>
          <w:rFonts w:ascii="Times New Roman" w:hAnsi="Times New Roman" w:cs="Times New Roman"/>
          <w:sz w:val="24"/>
          <w:szCs w:val="24"/>
        </w:rPr>
        <w:t xml:space="preserve">vi sono </w:t>
      </w:r>
      <w:r w:rsidRPr="001273CD">
        <w:rPr>
          <w:rFonts w:ascii="Times New Roman" w:hAnsi="Times New Roman" w:cs="Times New Roman"/>
          <w:sz w:val="24"/>
          <w:szCs w:val="24"/>
        </w:rPr>
        <w:t xml:space="preserve">ancora notevoli differenze territoriali. In particolare nelle Regioni del Sud </w:t>
      </w:r>
      <w:r w:rsidR="002B046D">
        <w:rPr>
          <w:rFonts w:ascii="Times New Roman" w:hAnsi="Times New Roman" w:cs="Times New Roman"/>
          <w:sz w:val="24"/>
          <w:szCs w:val="24"/>
        </w:rPr>
        <w:t xml:space="preserve">risultano </w:t>
      </w:r>
      <w:r w:rsidRPr="001273CD">
        <w:rPr>
          <w:rFonts w:ascii="Times New Roman" w:hAnsi="Times New Roman" w:cs="Times New Roman"/>
          <w:sz w:val="24"/>
          <w:szCs w:val="24"/>
        </w:rPr>
        <w:t>relativamente poche le strutture sanitarie che riescono a fornire ai malati trattamenti con tali strumentazioni</w:t>
      </w:r>
      <w:r w:rsidRPr="00E01D9A">
        <w:rPr>
          <w:rFonts w:ascii="Times New Roman" w:hAnsi="Times New Roman" w:cs="Times New Roman"/>
          <w:sz w:val="24"/>
          <w:szCs w:val="24"/>
        </w:rPr>
        <w:t>”.</w:t>
      </w:r>
      <w:r w:rsidR="003721CE" w:rsidRPr="00E01D9A">
        <w:rPr>
          <w:rFonts w:ascii="Times New Roman" w:hAnsi="Times New Roman" w:cs="Times New Roman"/>
          <w:sz w:val="24"/>
          <w:szCs w:val="24"/>
        </w:rPr>
        <w:t xml:space="preserve"> “La stessa evoluzione si sta verificando anche per la radioterapia oncologica - prosegue </w:t>
      </w:r>
      <w:r w:rsidR="003721CE" w:rsidRPr="00E01D9A">
        <w:rPr>
          <w:rFonts w:ascii="Times New Roman" w:eastAsia="VersaillesLTStd-Roman" w:hAnsi="Times New Roman" w:cs="Times New Roman"/>
          <w:b/>
          <w:bCs/>
          <w:sz w:val="24"/>
          <w:szCs w:val="24"/>
        </w:rPr>
        <w:t>Rolando D’Angelillo</w:t>
      </w:r>
      <w:r w:rsidR="003721CE" w:rsidRPr="00E01D9A">
        <w:rPr>
          <w:rFonts w:ascii="Times New Roman" w:eastAsia="VersaillesLTStd-Roman" w:hAnsi="Times New Roman" w:cs="Times New Roman"/>
          <w:sz w:val="24"/>
          <w:szCs w:val="24"/>
        </w:rPr>
        <w:t>, professore di Radioterapia, all’Università di Roma Tor Vergata -. Vi sono state delle innovazioni tecnologiche molto importanti che stanno migliorando la qualità di vita dei pazienti. In questo l’ultimo periodo, anche grazie ai fondi garantiti dal PNRR, vi è una maggiore diffusione delle nuove tecnologie di radioterapia in tutta Italia. Grazie al rinnovamento tecnologico attualmente un numero maggiore di pazienti con tumore urologico può accedere a trattamenti radianti di alta precisione”.</w:t>
      </w:r>
      <w:r w:rsidR="003721CE">
        <w:rPr>
          <w:rFonts w:ascii="Times New Roman" w:eastAsia="VersaillesLTStd-Roman" w:hAnsi="Times New Roman" w:cs="Times New Roman"/>
          <w:sz w:val="24"/>
          <w:szCs w:val="24"/>
        </w:rPr>
        <w:t xml:space="preserve"> </w:t>
      </w:r>
    </w:p>
    <w:p w14:paraId="69DB4266" w14:textId="695BD074" w:rsidR="001273CD" w:rsidRPr="001273CD" w:rsidRDefault="003721CE" w:rsidP="001273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001273CD" w:rsidRPr="001273CD">
        <w:rPr>
          <w:rFonts w:ascii="Times New Roman" w:hAnsi="Times New Roman" w:cs="Times New Roman"/>
          <w:sz w:val="24"/>
          <w:szCs w:val="24"/>
        </w:rPr>
        <w:t xml:space="preserve"> “Oltre l’80% dei nostri pazienti riesce a sconfiggere un tumore urologico, in particolare se di natura prostatica - afferma </w:t>
      </w:r>
      <w:r w:rsidR="001273CD" w:rsidRPr="00790887">
        <w:rPr>
          <w:rFonts w:ascii="Times New Roman" w:hAnsi="Times New Roman" w:cs="Times New Roman"/>
          <w:b/>
          <w:bCs/>
          <w:sz w:val="24"/>
          <w:szCs w:val="24"/>
        </w:rPr>
        <w:t>Bracarda</w:t>
      </w:r>
      <w:r w:rsidR="001273CD" w:rsidRPr="001273CD">
        <w:rPr>
          <w:rFonts w:ascii="Times New Roman" w:hAnsi="Times New Roman" w:cs="Times New Roman"/>
          <w:sz w:val="24"/>
          <w:szCs w:val="24"/>
        </w:rPr>
        <w:t xml:space="preserve"> -. Diverse sono le ragioni di un risultato così importante che non abbiamo ancora ottenuto in molte altre neoplasie. Anche se non esistono programmi di screening di massa sono forme di cancro che nella maggioranza dei casi vengono diagnosticate in fase precoce. Presentano poi numeri importanti in termini di incidenza e anche questo ha permesso alla ricerca scientifica di trovare nuove e più personalizzate terapie”.</w:t>
      </w:r>
      <w:r w:rsidR="004B799E">
        <w:rPr>
          <w:rFonts w:ascii="Times New Roman" w:hAnsi="Times New Roman" w:cs="Times New Roman"/>
          <w:sz w:val="24"/>
          <w:szCs w:val="24"/>
        </w:rPr>
        <w:t xml:space="preserve"> </w:t>
      </w:r>
      <w:r w:rsidR="001273CD" w:rsidRPr="001273CD">
        <w:rPr>
          <w:rFonts w:ascii="Times New Roman" w:hAnsi="Times New Roman" w:cs="Times New Roman"/>
          <w:sz w:val="24"/>
          <w:szCs w:val="24"/>
        </w:rPr>
        <w:t xml:space="preserve">“Infine il merito del successo è anche nella gestione multidisciplinare del malato - conclude </w:t>
      </w:r>
      <w:r w:rsidR="001273CD" w:rsidRPr="00790887">
        <w:rPr>
          <w:rFonts w:ascii="Times New Roman" w:hAnsi="Times New Roman" w:cs="Times New Roman"/>
          <w:b/>
          <w:bCs/>
          <w:sz w:val="24"/>
          <w:szCs w:val="24"/>
        </w:rPr>
        <w:t>Lapini</w:t>
      </w:r>
      <w:r w:rsidR="001273CD" w:rsidRPr="001273CD">
        <w:rPr>
          <w:rFonts w:ascii="Times New Roman" w:hAnsi="Times New Roman" w:cs="Times New Roman"/>
          <w:sz w:val="24"/>
          <w:szCs w:val="24"/>
        </w:rPr>
        <w:t xml:space="preserve"> -. Più specialisti si uniscono per trovare insieme al paziente un percorso di cura personalizzato ed efficace. Oncologi medici, radioterapisti, anatomo-patologi, urologi e altri professionisti devono lavorare tutti insieme in un unico team. La nostra Società Scientifica è nata nel 1990 proprio con l’obiettivo di formare una ‘nuova’ generazione di specialisti che sappiano superare le barriere di tipo attitudinale, culturale e operativo della propria disciplina di origine e sviluppare competenze multidisciplinari”. </w:t>
      </w:r>
    </w:p>
    <w:p w14:paraId="1B8F43DC" w14:textId="77777777" w:rsidR="001273CD" w:rsidRPr="001273CD" w:rsidRDefault="001273CD" w:rsidP="001273CD">
      <w:pPr>
        <w:autoSpaceDE w:val="0"/>
        <w:autoSpaceDN w:val="0"/>
        <w:adjustRightInd w:val="0"/>
        <w:spacing w:after="0" w:line="240" w:lineRule="auto"/>
        <w:jc w:val="both"/>
        <w:rPr>
          <w:rFonts w:ascii="Times New Roman" w:hAnsi="Times New Roman" w:cs="Times New Roman"/>
          <w:sz w:val="24"/>
          <w:szCs w:val="24"/>
        </w:rPr>
      </w:pPr>
    </w:p>
    <w:p w14:paraId="622B0B9D" w14:textId="77777777" w:rsidR="001273CD" w:rsidRPr="001273CD" w:rsidRDefault="001273CD" w:rsidP="001273CD">
      <w:pPr>
        <w:autoSpaceDE w:val="0"/>
        <w:autoSpaceDN w:val="0"/>
        <w:adjustRightInd w:val="0"/>
        <w:spacing w:after="0" w:line="240" w:lineRule="auto"/>
        <w:jc w:val="both"/>
        <w:rPr>
          <w:rFonts w:ascii="Times New Roman" w:hAnsi="Times New Roman" w:cs="Times New Roman"/>
          <w:sz w:val="24"/>
          <w:szCs w:val="24"/>
        </w:rPr>
      </w:pPr>
    </w:p>
    <w:p w14:paraId="286964D2" w14:textId="77777777" w:rsidR="001273CD" w:rsidRPr="001273CD" w:rsidRDefault="001273CD" w:rsidP="001273CD">
      <w:pPr>
        <w:autoSpaceDE w:val="0"/>
        <w:autoSpaceDN w:val="0"/>
        <w:adjustRightInd w:val="0"/>
        <w:spacing w:after="0" w:line="240" w:lineRule="auto"/>
        <w:jc w:val="both"/>
        <w:rPr>
          <w:rFonts w:ascii="Times New Roman" w:hAnsi="Times New Roman" w:cs="Times New Roman"/>
          <w:sz w:val="24"/>
          <w:szCs w:val="24"/>
        </w:rPr>
      </w:pPr>
    </w:p>
    <w:p w14:paraId="55217702" w14:textId="77777777" w:rsidR="00A67F77" w:rsidRDefault="00A67F77" w:rsidP="00D74B63">
      <w:pPr>
        <w:autoSpaceDE w:val="0"/>
        <w:autoSpaceDN w:val="0"/>
        <w:adjustRightInd w:val="0"/>
        <w:spacing w:after="0" w:line="240" w:lineRule="auto"/>
        <w:jc w:val="both"/>
        <w:rPr>
          <w:rFonts w:ascii="Times New Roman" w:hAnsi="Times New Roman" w:cs="Times New Roman"/>
          <w:b/>
          <w:sz w:val="24"/>
          <w:szCs w:val="24"/>
        </w:rPr>
      </w:pPr>
    </w:p>
    <w:p w14:paraId="7FDF73D8" w14:textId="77777777" w:rsidR="00A67F77" w:rsidRDefault="00A67F77" w:rsidP="00D74B63">
      <w:pPr>
        <w:autoSpaceDE w:val="0"/>
        <w:autoSpaceDN w:val="0"/>
        <w:adjustRightInd w:val="0"/>
        <w:spacing w:after="0" w:line="240" w:lineRule="auto"/>
        <w:jc w:val="both"/>
        <w:rPr>
          <w:rFonts w:ascii="Times New Roman" w:hAnsi="Times New Roman" w:cs="Times New Roman"/>
          <w:b/>
          <w:sz w:val="24"/>
          <w:szCs w:val="24"/>
        </w:rPr>
      </w:pPr>
    </w:p>
    <w:p w14:paraId="3A6C29CB" w14:textId="77777777" w:rsidR="00A67F77" w:rsidRDefault="00A67F77" w:rsidP="00D74B63">
      <w:pPr>
        <w:autoSpaceDE w:val="0"/>
        <w:autoSpaceDN w:val="0"/>
        <w:adjustRightInd w:val="0"/>
        <w:spacing w:after="0" w:line="240" w:lineRule="auto"/>
        <w:jc w:val="both"/>
        <w:rPr>
          <w:rFonts w:ascii="Times New Roman" w:hAnsi="Times New Roman" w:cs="Times New Roman"/>
          <w:b/>
          <w:sz w:val="24"/>
          <w:szCs w:val="24"/>
        </w:rPr>
      </w:pPr>
    </w:p>
    <w:p w14:paraId="628C2231" w14:textId="77777777" w:rsidR="00A67F77" w:rsidRDefault="00A67F77" w:rsidP="00D74B63">
      <w:pPr>
        <w:autoSpaceDE w:val="0"/>
        <w:autoSpaceDN w:val="0"/>
        <w:adjustRightInd w:val="0"/>
        <w:spacing w:after="0" w:line="240" w:lineRule="auto"/>
        <w:jc w:val="both"/>
        <w:rPr>
          <w:rFonts w:ascii="Times New Roman" w:hAnsi="Times New Roman" w:cs="Times New Roman"/>
          <w:b/>
          <w:sz w:val="24"/>
          <w:szCs w:val="24"/>
        </w:rPr>
      </w:pPr>
    </w:p>
    <w:p w14:paraId="35089CA6" w14:textId="77777777" w:rsidR="00A67F77" w:rsidRPr="00733633" w:rsidRDefault="00A67F77" w:rsidP="00D74B63">
      <w:pPr>
        <w:autoSpaceDE w:val="0"/>
        <w:autoSpaceDN w:val="0"/>
        <w:adjustRightInd w:val="0"/>
        <w:spacing w:after="0" w:line="240" w:lineRule="auto"/>
        <w:jc w:val="both"/>
        <w:rPr>
          <w:rFonts w:ascii="Times New Roman" w:hAnsi="Times New Roman" w:cs="Times New Roman"/>
          <w:b/>
          <w:sz w:val="24"/>
          <w:szCs w:val="24"/>
        </w:rPr>
      </w:pPr>
    </w:p>
    <w:p w14:paraId="266E66E5" w14:textId="77777777" w:rsidR="00D74B63" w:rsidRPr="00733633" w:rsidRDefault="00D74B63" w:rsidP="00D74B63">
      <w:pPr>
        <w:autoSpaceDE w:val="0"/>
        <w:autoSpaceDN w:val="0"/>
        <w:adjustRightInd w:val="0"/>
        <w:spacing w:after="0" w:line="240" w:lineRule="auto"/>
        <w:jc w:val="both"/>
        <w:rPr>
          <w:rFonts w:ascii="Times New Roman" w:eastAsia="Calibri" w:hAnsi="Times New Roman" w:cs="Times New Roman"/>
          <w:b/>
          <w:sz w:val="24"/>
          <w:szCs w:val="24"/>
        </w:rPr>
      </w:pPr>
      <w:r w:rsidRPr="00733633">
        <w:rPr>
          <w:rFonts w:ascii="Times New Roman" w:hAnsi="Times New Roman" w:cs="Times New Roman"/>
          <w:b/>
          <w:sz w:val="24"/>
          <w:szCs w:val="24"/>
        </w:rPr>
        <w:t>Ufficio stampa SIUrO</w:t>
      </w:r>
    </w:p>
    <w:p w14:paraId="746E29D1" w14:textId="77777777" w:rsidR="00D74B63" w:rsidRPr="00733633" w:rsidRDefault="00D74B63" w:rsidP="00D74B63">
      <w:pPr>
        <w:spacing w:after="0" w:line="240" w:lineRule="auto"/>
        <w:rPr>
          <w:rFonts w:ascii="Times New Roman" w:hAnsi="Times New Roman" w:cs="Times New Roman"/>
          <w:b/>
          <w:sz w:val="24"/>
          <w:szCs w:val="24"/>
        </w:rPr>
      </w:pPr>
      <w:r w:rsidRPr="00733633">
        <w:rPr>
          <w:rFonts w:ascii="Times New Roman" w:hAnsi="Times New Roman" w:cs="Times New Roman"/>
          <w:b/>
          <w:sz w:val="24"/>
          <w:szCs w:val="24"/>
        </w:rPr>
        <w:t>Intermedia</w:t>
      </w:r>
    </w:p>
    <w:p w14:paraId="414733D5" w14:textId="77777777" w:rsidR="00D74B63" w:rsidRPr="00733633" w:rsidRDefault="00D74B63" w:rsidP="00D74B63">
      <w:pPr>
        <w:spacing w:after="0" w:line="240" w:lineRule="auto"/>
        <w:rPr>
          <w:rFonts w:ascii="Times New Roman" w:hAnsi="Times New Roman" w:cs="Times New Roman"/>
          <w:b/>
          <w:sz w:val="24"/>
          <w:szCs w:val="24"/>
        </w:rPr>
      </w:pPr>
      <w:r w:rsidRPr="00733633">
        <w:rPr>
          <w:rFonts w:ascii="Times New Roman" w:hAnsi="Times New Roman" w:cs="Times New Roman"/>
          <w:b/>
          <w:sz w:val="24"/>
          <w:szCs w:val="24"/>
        </w:rPr>
        <w:t>030.226105 – 3487637832</w:t>
      </w:r>
    </w:p>
    <w:p w14:paraId="639C446C" w14:textId="77777777" w:rsidR="00674D30" w:rsidRDefault="004B799E" w:rsidP="00E575B0">
      <w:pPr>
        <w:spacing w:after="0" w:line="240" w:lineRule="auto"/>
        <w:rPr>
          <w:rFonts w:ascii="Times New Roman" w:hAnsi="Times New Roman" w:cs="Times New Roman"/>
          <w:bCs/>
          <w:sz w:val="24"/>
          <w:szCs w:val="24"/>
        </w:rPr>
      </w:pPr>
      <w:hyperlink r:id="rId8" w:history="1">
        <w:r w:rsidR="00D74B63" w:rsidRPr="00733633">
          <w:rPr>
            <w:rStyle w:val="Collegamentoipertestuale"/>
            <w:rFonts w:ascii="Times New Roman" w:hAnsi="Times New Roman" w:cs="Times New Roman"/>
            <w:b/>
            <w:sz w:val="24"/>
            <w:szCs w:val="24"/>
          </w:rPr>
          <w:t>intermedia@intermedianews.it</w:t>
        </w:r>
      </w:hyperlink>
    </w:p>
    <w:sectPr w:rsidR="00674D30" w:rsidSect="00972438">
      <w:headerReference w:type="default" r:id="rId9"/>
      <w:headerReference w:type="first" r:id="rId10"/>
      <w:pgSz w:w="11906" w:h="16838"/>
      <w:pgMar w:top="1417" w:right="1134" w:bottom="1134" w:left="1134"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E12EA" w14:textId="77777777" w:rsidR="00AA0546" w:rsidRDefault="00AA0546" w:rsidP="00C1582D">
      <w:pPr>
        <w:spacing w:after="0" w:line="240" w:lineRule="auto"/>
      </w:pPr>
      <w:r>
        <w:separator/>
      </w:r>
    </w:p>
  </w:endnote>
  <w:endnote w:type="continuationSeparator" w:id="0">
    <w:p w14:paraId="10D8D070" w14:textId="77777777" w:rsidR="00AA0546" w:rsidRDefault="00AA0546" w:rsidP="00C1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IWPPO+OfficinaSansStd-Book">
    <w:altName w:val="Officina Sans Std"/>
    <w:panose1 w:val="00000000000000000000"/>
    <w:charset w:val="00"/>
    <w:family w:val="swiss"/>
    <w:notTrueType/>
    <w:pitch w:val="default"/>
    <w:sig w:usb0="00000003" w:usb1="00000000" w:usb2="00000000" w:usb3="00000000" w:csb0="00000001" w:csb1="00000000"/>
  </w:font>
  <w:font w:name="VersaillesLTStd-Roman">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374BD" w14:textId="77777777" w:rsidR="00AA0546" w:rsidRDefault="00AA0546" w:rsidP="00C1582D">
      <w:pPr>
        <w:spacing w:after="0" w:line="240" w:lineRule="auto"/>
      </w:pPr>
      <w:r>
        <w:separator/>
      </w:r>
    </w:p>
  </w:footnote>
  <w:footnote w:type="continuationSeparator" w:id="0">
    <w:p w14:paraId="14C2CBB9" w14:textId="77777777" w:rsidR="00AA0546" w:rsidRDefault="00AA0546" w:rsidP="00C15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27ABB" w14:textId="77777777" w:rsidR="00F711BE" w:rsidRDefault="00F711BE" w:rsidP="00972438">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5C65" w14:textId="77777777" w:rsidR="00F711BE" w:rsidRDefault="00743394" w:rsidP="00972438">
    <w:pPr>
      <w:pStyle w:val="Intestazione"/>
      <w:jc w:val="center"/>
    </w:pPr>
    <w:r>
      <w:rPr>
        <w:noProof/>
        <w:lang w:eastAsia="it-IT"/>
      </w:rPr>
      <w:drawing>
        <wp:inline distT="0" distB="0" distL="0" distR="0" wp14:anchorId="50149DB6" wp14:editId="41F322AA">
          <wp:extent cx="3956050" cy="91198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7738" cy="9169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48FF"/>
    <w:multiLevelType w:val="hybridMultilevel"/>
    <w:tmpl w:val="5664B8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AF5CC8"/>
    <w:multiLevelType w:val="hybridMultilevel"/>
    <w:tmpl w:val="C414DAE8"/>
    <w:lvl w:ilvl="0" w:tplc="67C0A17C">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0CF7CE6"/>
    <w:multiLevelType w:val="hybridMultilevel"/>
    <w:tmpl w:val="B58441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066F9F"/>
    <w:multiLevelType w:val="hybridMultilevel"/>
    <w:tmpl w:val="E0A4B1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AAA75E6"/>
    <w:multiLevelType w:val="hybridMultilevel"/>
    <w:tmpl w:val="AA00653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63C69F0"/>
    <w:multiLevelType w:val="multilevel"/>
    <w:tmpl w:val="1FE4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6272029">
    <w:abstractNumId w:val="2"/>
  </w:num>
  <w:num w:numId="2" w16cid:durableId="2132550959">
    <w:abstractNumId w:val="4"/>
  </w:num>
  <w:num w:numId="3" w16cid:durableId="1974212612">
    <w:abstractNumId w:val="1"/>
  </w:num>
  <w:num w:numId="4" w16cid:durableId="1929389258">
    <w:abstractNumId w:val="5"/>
  </w:num>
  <w:num w:numId="5" w16cid:durableId="1455976014">
    <w:abstractNumId w:val="0"/>
  </w:num>
  <w:num w:numId="6" w16cid:durableId="11821592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582D"/>
    <w:rsid w:val="000250C1"/>
    <w:rsid w:val="00042D10"/>
    <w:rsid w:val="00083A60"/>
    <w:rsid w:val="000A0B3A"/>
    <w:rsid w:val="000A72DD"/>
    <w:rsid w:val="000C4894"/>
    <w:rsid w:val="000D6CBE"/>
    <w:rsid w:val="000D7447"/>
    <w:rsid w:val="000F2DEB"/>
    <w:rsid w:val="001257F5"/>
    <w:rsid w:val="001273CD"/>
    <w:rsid w:val="00140EFD"/>
    <w:rsid w:val="0014256E"/>
    <w:rsid w:val="00145F1D"/>
    <w:rsid w:val="00150828"/>
    <w:rsid w:val="00170FFB"/>
    <w:rsid w:val="00192225"/>
    <w:rsid w:val="0019720C"/>
    <w:rsid w:val="001A6B5C"/>
    <w:rsid w:val="001B0210"/>
    <w:rsid w:val="001B4627"/>
    <w:rsid w:val="001C453F"/>
    <w:rsid w:val="00204C8A"/>
    <w:rsid w:val="00216A78"/>
    <w:rsid w:val="00221579"/>
    <w:rsid w:val="00246F76"/>
    <w:rsid w:val="00285EF0"/>
    <w:rsid w:val="002A204A"/>
    <w:rsid w:val="002A3B6B"/>
    <w:rsid w:val="002B046D"/>
    <w:rsid w:val="002C29B1"/>
    <w:rsid w:val="002C3526"/>
    <w:rsid w:val="002D6282"/>
    <w:rsid w:val="002E4920"/>
    <w:rsid w:val="00313B3B"/>
    <w:rsid w:val="00314E97"/>
    <w:rsid w:val="0033044B"/>
    <w:rsid w:val="00332782"/>
    <w:rsid w:val="00344011"/>
    <w:rsid w:val="00356C08"/>
    <w:rsid w:val="00364D9A"/>
    <w:rsid w:val="003721CE"/>
    <w:rsid w:val="00377E3B"/>
    <w:rsid w:val="003A1F99"/>
    <w:rsid w:val="003D2F1D"/>
    <w:rsid w:val="003F0370"/>
    <w:rsid w:val="003F240E"/>
    <w:rsid w:val="0042629A"/>
    <w:rsid w:val="00430A55"/>
    <w:rsid w:val="004318D1"/>
    <w:rsid w:val="00442F16"/>
    <w:rsid w:val="004632D0"/>
    <w:rsid w:val="004B799E"/>
    <w:rsid w:val="004C20DB"/>
    <w:rsid w:val="004D310D"/>
    <w:rsid w:val="00503A25"/>
    <w:rsid w:val="00513A3F"/>
    <w:rsid w:val="00523A71"/>
    <w:rsid w:val="00526B92"/>
    <w:rsid w:val="00526D7C"/>
    <w:rsid w:val="00526E59"/>
    <w:rsid w:val="00541CF2"/>
    <w:rsid w:val="0055059B"/>
    <w:rsid w:val="00560D0C"/>
    <w:rsid w:val="00564332"/>
    <w:rsid w:val="00567BBF"/>
    <w:rsid w:val="005904DD"/>
    <w:rsid w:val="005A0836"/>
    <w:rsid w:val="005A26A0"/>
    <w:rsid w:val="005A5BCC"/>
    <w:rsid w:val="005B26AC"/>
    <w:rsid w:val="005C49CB"/>
    <w:rsid w:val="005C5DBE"/>
    <w:rsid w:val="005D4D03"/>
    <w:rsid w:val="005E660F"/>
    <w:rsid w:val="005F3000"/>
    <w:rsid w:val="00611539"/>
    <w:rsid w:val="00617812"/>
    <w:rsid w:val="00620EBE"/>
    <w:rsid w:val="006271A6"/>
    <w:rsid w:val="00654C2B"/>
    <w:rsid w:val="00661678"/>
    <w:rsid w:val="00664CD9"/>
    <w:rsid w:val="00674D30"/>
    <w:rsid w:val="00681777"/>
    <w:rsid w:val="006A44E2"/>
    <w:rsid w:val="006C097E"/>
    <w:rsid w:val="006D1070"/>
    <w:rsid w:val="006E54E6"/>
    <w:rsid w:val="006F094B"/>
    <w:rsid w:val="0070598C"/>
    <w:rsid w:val="00711564"/>
    <w:rsid w:val="00717910"/>
    <w:rsid w:val="00733633"/>
    <w:rsid w:val="0073636D"/>
    <w:rsid w:val="007429EE"/>
    <w:rsid w:val="00743394"/>
    <w:rsid w:val="00750BE0"/>
    <w:rsid w:val="007559AB"/>
    <w:rsid w:val="00761341"/>
    <w:rsid w:val="007727EC"/>
    <w:rsid w:val="0078155D"/>
    <w:rsid w:val="007846A1"/>
    <w:rsid w:val="00790887"/>
    <w:rsid w:val="007B5E5E"/>
    <w:rsid w:val="007D0F45"/>
    <w:rsid w:val="007E21F0"/>
    <w:rsid w:val="007E6270"/>
    <w:rsid w:val="007E7C4B"/>
    <w:rsid w:val="007F397B"/>
    <w:rsid w:val="007F5267"/>
    <w:rsid w:val="0080448C"/>
    <w:rsid w:val="00812E60"/>
    <w:rsid w:val="008248D3"/>
    <w:rsid w:val="008400EC"/>
    <w:rsid w:val="00842117"/>
    <w:rsid w:val="00865C96"/>
    <w:rsid w:val="00867532"/>
    <w:rsid w:val="00872E9D"/>
    <w:rsid w:val="00875A94"/>
    <w:rsid w:val="008830B2"/>
    <w:rsid w:val="00890759"/>
    <w:rsid w:val="008B17E1"/>
    <w:rsid w:val="008B4BA1"/>
    <w:rsid w:val="008E354A"/>
    <w:rsid w:val="008E7F4D"/>
    <w:rsid w:val="008F2378"/>
    <w:rsid w:val="008F32D9"/>
    <w:rsid w:val="00926107"/>
    <w:rsid w:val="00932D05"/>
    <w:rsid w:val="009425C4"/>
    <w:rsid w:val="00943981"/>
    <w:rsid w:val="0095268F"/>
    <w:rsid w:val="00965A3C"/>
    <w:rsid w:val="00966466"/>
    <w:rsid w:val="00971DA8"/>
    <w:rsid w:val="00972438"/>
    <w:rsid w:val="009816D4"/>
    <w:rsid w:val="00995373"/>
    <w:rsid w:val="0099563C"/>
    <w:rsid w:val="009A0BF1"/>
    <w:rsid w:val="009A4427"/>
    <w:rsid w:val="009B6FAA"/>
    <w:rsid w:val="009C3EA0"/>
    <w:rsid w:val="009C48C0"/>
    <w:rsid w:val="009C5FB4"/>
    <w:rsid w:val="009D2349"/>
    <w:rsid w:val="009F1BDF"/>
    <w:rsid w:val="00A1095F"/>
    <w:rsid w:val="00A34E34"/>
    <w:rsid w:val="00A5162E"/>
    <w:rsid w:val="00A67F77"/>
    <w:rsid w:val="00A762EB"/>
    <w:rsid w:val="00A87599"/>
    <w:rsid w:val="00A9194A"/>
    <w:rsid w:val="00A926B9"/>
    <w:rsid w:val="00A94070"/>
    <w:rsid w:val="00A960C0"/>
    <w:rsid w:val="00A96272"/>
    <w:rsid w:val="00A96DB7"/>
    <w:rsid w:val="00AA0546"/>
    <w:rsid w:val="00B040C3"/>
    <w:rsid w:val="00B33075"/>
    <w:rsid w:val="00B41AF7"/>
    <w:rsid w:val="00B55481"/>
    <w:rsid w:val="00B7103C"/>
    <w:rsid w:val="00B77F7E"/>
    <w:rsid w:val="00B82D57"/>
    <w:rsid w:val="00B91835"/>
    <w:rsid w:val="00BA3B21"/>
    <w:rsid w:val="00BB785B"/>
    <w:rsid w:val="00BD3B6C"/>
    <w:rsid w:val="00BD6BBD"/>
    <w:rsid w:val="00BE0A36"/>
    <w:rsid w:val="00BE73BB"/>
    <w:rsid w:val="00C01B47"/>
    <w:rsid w:val="00C03275"/>
    <w:rsid w:val="00C1582D"/>
    <w:rsid w:val="00C45037"/>
    <w:rsid w:val="00C508E7"/>
    <w:rsid w:val="00C647E7"/>
    <w:rsid w:val="00C70880"/>
    <w:rsid w:val="00C75722"/>
    <w:rsid w:val="00C82E6B"/>
    <w:rsid w:val="00C94C27"/>
    <w:rsid w:val="00CB111E"/>
    <w:rsid w:val="00CC2911"/>
    <w:rsid w:val="00CE214C"/>
    <w:rsid w:val="00CF2A69"/>
    <w:rsid w:val="00D034CC"/>
    <w:rsid w:val="00D06C38"/>
    <w:rsid w:val="00D1406C"/>
    <w:rsid w:val="00D2145E"/>
    <w:rsid w:val="00D21758"/>
    <w:rsid w:val="00D277C9"/>
    <w:rsid w:val="00D54EB9"/>
    <w:rsid w:val="00D602C0"/>
    <w:rsid w:val="00D714D5"/>
    <w:rsid w:val="00D72378"/>
    <w:rsid w:val="00D74B63"/>
    <w:rsid w:val="00D84364"/>
    <w:rsid w:val="00DA3027"/>
    <w:rsid w:val="00DA6166"/>
    <w:rsid w:val="00DB4837"/>
    <w:rsid w:val="00DD6329"/>
    <w:rsid w:val="00DE7808"/>
    <w:rsid w:val="00DF6C78"/>
    <w:rsid w:val="00E01D9A"/>
    <w:rsid w:val="00E01E9B"/>
    <w:rsid w:val="00E130FA"/>
    <w:rsid w:val="00E154F1"/>
    <w:rsid w:val="00E17B84"/>
    <w:rsid w:val="00E21878"/>
    <w:rsid w:val="00E3135C"/>
    <w:rsid w:val="00E35343"/>
    <w:rsid w:val="00E3556A"/>
    <w:rsid w:val="00E4519E"/>
    <w:rsid w:val="00E575B0"/>
    <w:rsid w:val="00E72F19"/>
    <w:rsid w:val="00F070E7"/>
    <w:rsid w:val="00F26062"/>
    <w:rsid w:val="00F53DB1"/>
    <w:rsid w:val="00F711BE"/>
    <w:rsid w:val="00F92A19"/>
    <w:rsid w:val="00FA3957"/>
    <w:rsid w:val="00FB15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CD76C"/>
  <w15:docId w15:val="{9BB82FB3-2DE9-41F1-9640-CCD6F18A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277C9"/>
  </w:style>
  <w:style w:type="paragraph" w:styleId="Titolo1">
    <w:name w:val="heading 1"/>
    <w:basedOn w:val="Normale"/>
    <w:next w:val="Normale"/>
    <w:link w:val="Titolo1Carattere"/>
    <w:uiPriority w:val="9"/>
    <w:qFormat/>
    <w:rsid w:val="00C158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1582D"/>
    <w:rPr>
      <w:rFonts w:asciiTheme="majorHAnsi" w:eastAsiaTheme="majorEastAsia" w:hAnsiTheme="majorHAnsi" w:cstheme="majorBidi"/>
      <w:b/>
      <w:bCs/>
      <w:color w:val="365F91" w:themeColor="accent1" w:themeShade="BF"/>
      <w:sz w:val="28"/>
      <w:szCs w:val="28"/>
    </w:rPr>
  </w:style>
  <w:style w:type="character" w:styleId="Enfasigrassetto">
    <w:name w:val="Strong"/>
    <w:basedOn w:val="Carpredefinitoparagrafo"/>
    <w:uiPriority w:val="22"/>
    <w:qFormat/>
    <w:rsid w:val="00C1582D"/>
    <w:rPr>
      <w:b/>
      <w:bCs/>
    </w:rPr>
  </w:style>
  <w:style w:type="character" w:customStyle="1" w:styleId="apple-converted-space">
    <w:name w:val="apple-converted-space"/>
    <w:basedOn w:val="Carpredefinitoparagrafo"/>
    <w:rsid w:val="00C1582D"/>
  </w:style>
  <w:style w:type="paragraph" w:styleId="NormaleWeb">
    <w:name w:val="Normal (Web)"/>
    <w:basedOn w:val="Normale"/>
    <w:uiPriority w:val="99"/>
    <w:unhideWhenUsed/>
    <w:rsid w:val="00C1582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C1582D"/>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C1582D"/>
    <w:rPr>
      <w:rFonts w:ascii="Calibri" w:eastAsia="Calibri" w:hAnsi="Calibri" w:cs="Times New Roman"/>
      <w:sz w:val="20"/>
      <w:szCs w:val="20"/>
    </w:rPr>
  </w:style>
  <w:style w:type="character" w:styleId="Rimandonotaapidipagina">
    <w:name w:val="footnote reference"/>
    <w:uiPriority w:val="99"/>
    <w:semiHidden/>
    <w:unhideWhenUsed/>
    <w:rsid w:val="00C1582D"/>
    <w:rPr>
      <w:vertAlign w:val="superscript"/>
    </w:rPr>
  </w:style>
  <w:style w:type="character" w:customStyle="1" w:styleId="Enfasicorsivo1">
    <w:name w:val="Enfasi (corsivo)1"/>
    <w:basedOn w:val="Carpredefinitoparagrafo"/>
    <w:rsid w:val="00C1582D"/>
    <w:rPr>
      <w:i/>
    </w:rPr>
  </w:style>
  <w:style w:type="character" w:customStyle="1" w:styleId="Enfasigrassetto1">
    <w:name w:val="Enfasi (grassetto)1"/>
    <w:basedOn w:val="Carpredefinitoparagrafo"/>
    <w:rsid w:val="00C1582D"/>
    <w:rPr>
      <w:b/>
    </w:rPr>
  </w:style>
  <w:style w:type="paragraph" w:styleId="Paragrafoelenco">
    <w:name w:val="List Paragraph"/>
    <w:basedOn w:val="Normale"/>
    <w:uiPriority w:val="34"/>
    <w:qFormat/>
    <w:rsid w:val="00C1582D"/>
    <w:pPr>
      <w:ind w:left="720"/>
      <w:contextualSpacing/>
    </w:pPr>
    <w:rPr>
      <w:rFonts w:ascii="Calibri" w:eastAsia="Calibri" w:hAnsi="Calibri" w:cs="Times New Roman"/>
    </w:rPr>
  </w:style>
  <w:style w:type="paragraph" w:styleId="Intestazione">
    <w:name w:val="header"/>
    <w:basedOn w:val="Normale"/>
    <w:link w:val="IntestazioneCarattere"/>
    <w:uiPriority w:val="99"/>
    <w:unhideWhenUsed/>
    <w:rsid w:val="007E62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6270"/>
  </w:style>
  <w:style w:type="paragraph" w:styleId="Pidipagina">
    <w:name w:val="footer"/>
    <w:basedOn w:val="Normale"/>
    <w:link w:val="PidipaginaCarattere"/>
    <w:uiPriority w:val="99"/>
    <w:unhideWhenUsed/>
    <w:rsid w:val="007E62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6270"/>
  </w:style>
  <w:style w:type="paragraph" w:styleId="Testofumetto">
    <w:name w:val="Balloon Text"/>
    <w:basedOn w:val="Normale"/>
    <w:link w:val="TestofumettoCarattere"/>
    <w:uiPriority w:val="99"/>
    <w:semiHidden/>
    <w:unhideWhenUsed/>
    <w:rsid w:val="009724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2438"/>
    <w:rPr>
      <w:rFonts w:ascii="Tahoma" w:hAnsi="Tahoma" w:cs="Tahoma"/>
      <w:sz w:val="16"/>
      <w:szCs w:val="16"/>
    </w:rPr>
  </w:style>
  <w:style w:type="character" w:styleId="Collegamentoipertestuale">
    <w:name w:val="Hyperlink"/>
    <w:basedOn w:val="Carpredefinitoparagrafo"/>
    <w:uiPriority w:val="99"/>
    <w:unhideWhenUsed/>
    <w:rsid w:val="00D277C9"/>
    <w:rPr>
      <w:color w:val="0000FF" w:themeColor="hyperlink"/>
      <w:u w:val="single"/>
    </w:rPr>
  </w:style>
  <w:style w:type="character" w:customStyle="1" w:styleId="st1">
    <w:name w:val="st1"/>
    <w:basedOn w:val="Carpredefinitoparagrafo"/>
    <w:rsid w:val="00D277C9"/>
  </w:style>
  <w:style w:type="paragraph" w:customStyle="1" w:styleId="Default">
    <w:name w:val="Default"/>
    <w:rsid w:val="00D72378"/>
    <w:pPr>
      <w:autoSpaceDE w:val="0"/>
      <w:autoSpaceDN w:val="0"/>
      <w:adjustRightInd w:val="0"/>
      <w:spacing w:after="0" w:line="240" w:lineRule="auto"/>
    </w:pPr>
    <w:rPr>
      <w:rFonts w:ascii="EIWPPO+OfficinaSansStd-Book" w:eastAsia="Times New Roman" w:hAnsi="EIWPPO+OfficinaSansStd-Book" w:cs="EIWPPO+OfficinaSansStd-Book"/>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media@intermedianews.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70234-42F9-463A-85DD-62E7DC5D1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1095</Words>
  <Characters>6246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dc:creator>
  <cp:lastModifiedBy>Intermedia</cp:lastModifiedBy>
  <cp:revision>13</cp:revision>
  <dcterms:created xsi:type="dcterms:W3CDTF">2022-10-05T13:39:00Z</dcterms:created>
  <dcterms:modified xsi:type="dcterms:W3CDTF">2022-10-06T10:04:00Z</dcterms:modified>
</cp:coreProperties>
</file>