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5FD0A" w14:textId="00628038" w:rsidR="004A3F17" w:rsidRPr="00B94702" w:rsidRDefault="001F1735" w:rsidP="004A3F17">
      <w:pPr>
        <w:rPr>
          <w:rFonts w:cs="Arial"/>
          <w:lang w:val="it-IT"/>
        </w:rPr>
      </w:pPr>
      <w:bookmarkStart w:id="0" w:name="_Hlk20910020"/>
      <w:bookmarkStart w:id="1" w:name="_Hlk8289825"/>
      <w:r w:rsidRPr="00B94702">
        <w:rPr>
          <w:rFonts w:cs="Arial"/>
          <w:b/>
          <w:bCs/>
          <w:lang w:val="it-IT"/>
        </w:rPr>
        <w:t xml:space="preserve"> PRESS RELEASE</w:t>
      </w:r>
    </w:p>
    <w:bookmarkEnd w:id="0"/>
    <w:bookmarkEnd w:id="1"/>
    <w:p w14:paraId="55509598" w14:textId="77777777" w:rsidR="00D01B16" w:rsidRPr="00B94702" w:rsidRDefault="00D01B16" w:rsidP="007A1093">
      <w:pPr>
        <w:rPr>
          <w:rFonts w:eastAsia="Arial"/>
          <w:b/>
          <w:bCs/>
          <w:lang w:val="it-IT"/>
        </w:rPr>
      </w:pPr>
    </w:p>
    <w:p w14:paraId="13F4E485" w14:textId="40F0BFD6" w:rsidR="00D97E6D" w:rsidRPr="00B94702" w:rsidRDefault="00A53C10" w:rsidP="00E52B17">
      <w:pPr>
        <w:spacing w:line="276" w:lineRule="auto"/>
        <w:rPr>
          <w:rFonts w:cs="Arial"/>
          <w:lang w:val="it-IT"/>
        </w:rPr>
      </w:pPr>
      <w:r w:rsidRPr="00B94702">
        <w:rPr>
          <w:rFonts w:cs="Arial"/>
          <w:lang w:val="it-IT"/>
        </w:rPr>
        <w:t>0</w:t>
      </w:r>
      <w:r w:rsidR="00F0505F" w:rsidRPr="00B94702">
        <w:rPr>
          <w:rFonts w:cs="Arial"/>
          <w:lang w:val="it-IT"/>
        </w:rPr>
        <w:t>5</w:t>
      </w:r>
      <w:r w:rsidR="004F0744" w:rsidRPr="00B94702">
        <w:rPr>
          <w:rFonts w:cs="Arial"/>
          <w:lang w:val="it-IT"/>
        </w:rPr>
        <w:t xml:space="preserve"> </w:t>
      </w:r>
      <w:proofErr w:type="spellStart"/>
      <w:r w:rsidRPr="00B94702">
        <w:rPr>
          <w:rFonts w:cs="Arial"/>
          <w:lang w:val="it-IT"/>
        </w:rPr>
        <w:t>October</w:t>
      </w:r>
      <w:proofErr w:type="spellEnd"/>
      <w:r w:rsidR="004F0744" w:rsidRPr="00B94702">
        <w:rPr>
          <w:rFonts w:cs="Arial"/>
          <w:lang w:val="it-IT"/>
        </w:rPr>
        <w:t xml:space="preserve"> </w:t>
      </w:r>
      <w:r w:rsidR="00400F7C" w:rsidRPr="00B94702">
        <w:rPr>
          <w:rFonts w:cs="Arial"/>
          <w:lang w:val="it-IT"/>
        </w:rPr>
        <w:t>20</w:t>
      </w:r>
      <w:r w:rsidRPr="00B94702">
        <w:rPr>
          <w:rFonts w:cs="Arial"/>
          <w:lang w:val="it-IT"/>
        </w:rPr>
        <w:t>22</w:t>
      </w:r>
      <w:r w:rsidR="00D97E6D" w:rsidRPr="00B94702">
        <w:rPr>
          <w:rFonts w:cs="Arial"/>
          <w:lang w:val="it-IT"/>
        </w:rPr>
        <w:t xml:space="preserve"> </w:t>
      </w:r>
      <w:r w:rsidR="00F0505F" w:rsidRPr="00B94702">
        <w:rPr>
          <w:rFonts w:cs="Arial"/>
          <w:lang w:val="it-IT"/>
        </w:rPr>
        <w:t>09</w:t>
      </w:r>
      <w:r w:rsidR="00D97E6D" w:rsidRPr="00B94702">
        <w:rPr>
          <w:rFonts w:cs="Arial"/>
          <w:lang w:val="it-IT"/>
        </w:rPr>
        <w:t>:00 BST</w:t>
      </w:r>
      <w:r w:rsidR="009C57B7" w:rsidRPr="00B94702">
        <w:rPr>
          <w:rFonts w:cs="Arial"/>
          <w:lang w:val="it-IT"/>
        </w:rPr>
        <w:t>/GMT</w:t>
      </w:r>
      <w:r w:rsidR="00142C1B" w:rsidRPr="00B94702">
        <w:rPr>
          <w:rFonts w:cs="Arial"/>
          <w:lang w:val="it-IT"/>
        </w:rPr>
        <w:t xml:space="preserve"> </w:t>
      </w:r>
    </w:p>
    <w:p w14:paraId="34EF7378" w14:textId="77777777" w:rsidR="009E0843" w:rsidRPr="00B94702" w:rsidRDefault="009E0843" w:rsidP="006A1B04">
      <w:pPr>
        <w:spacing w:line="276" w:lineRule="auto"/>
        <w:rPr>
          <w:rFonts w:cs="Arial"/>
          <w:b/>
          <w:bCs/>
          <w:lang w:val="it-IT"/>
        </w:rPr>
      </w:pPr>
    </w:p>
    <w:p w14:paraId="612DA26D" w14:textId="436B92DB" w:rsidR="006A1B04" w:rsidRPr="00B94702" w:rsidRDefault="00A53C10" w:rsidP="006A1B04">
      <w:pPr>
        <w:pStyle w:val="Nessunaspaziatura"/>
        <w:spacing w:line="276" w:lineRule="auto"/>
        <w:jc w:val="center"/>
        <w:rPr>
          <w:rFonts w:ascii="Arial" w:eastAsia="Arial" w:hAnsi="Arial" w:cs="Arial"/>
          <w:b/>
          <w:bCs/>
          <w:sz w:val="24"/>
          <w:szCs w:val="24"/>
          <w:lang w:val="it-IT"/>
        </w:rPr>
      </w:pPr>
      <w:bookmarkStart w:id="2" w:name="_Hlk115688636"/>
      <w:proofErr w:type="spellStart"/>
      <w:r w:rsidRPr="00B94702">
        <w:rPr>
          <w:rFonts w:ascii="Arial" w:eastAsia="Arial" w:hAnsi="Arial" w:cs="Arial"/>
          <w:b/>
          <w:bCs/>
          <w:sz w:val="24"/>
          <w:szCs w:val="24"/>
          <w:lang w:val="it-IT"/>
        </w:rPr>
        <w:t>Alexion</w:t>
      </w:r>
      <w:proofErr w:type="spellEnd"/>
      <w:r w:rsidRPr="00B94702">
        <w:rPr>
          <w:rFonts w:ascii="Arial" w:eastAsia="Arial" w:hAnsi="Arial" w:cs="Arial"/>
          <w:b/>
          <w:bCs/>
          <w:sz w:val="24"/>
          <w:szCs w:val="24"/>
          <w:lang w:val="it-IT"/>
        </w:rPr>
        <w:t xml:space="preserve"> </w:t>
      </w:r>
      <w:r w:rsidR="00A13F28" w:rsidRPr="00B94702">
        <w:rPr>
          <w:rFonts w:ascii="Arial" w:eastAsia="Arial" w:hAnsi="Arial" w:cs="Arial"/>
          <w:b/>
          <w:bCs/>
          <w:sz w:val="24"/>
          <w:szCs w:val="24"/>
          <w:lang w:val="it-IT"/>
        </w:rPr>
        <w:t>ann</w:t>
      </w:r>
      <w:r w:rsidR="00D52075" w:rsidRPr="00B94702">
        <w:rPr>
          <w:rFonts w:ascii="Arial" w:eastAsia="Arial" w:hAnsi="Arial" w:cs="Arial"/>
          <w:b/>
          <w:bCs/>
          <w:sz w:val="24"/>
          <w:szCs w:val="24"/>
          <w:lang w:val="it-IT"/>
        </w:rPr>
        <w:t>u</w:t>
      </w:r>
      <w:r w:rsidR="00A13F28" w:rsidRPr="00B94702">
        <w:rPr>
          <w:rFonts w:ascii="Arial" w:eastAsia="Arial" w:hAnsi="Arial" w:cs="Arial"/>
          <w:b/>
          <w:bCs/>
          <w:sz w:val="24"/>
          <w:szCs w:val="24"/>
          <w:lang w:val="it-IT"/>
        </w:rPr>
        <w:t>nc</w:t>
      </w:r>
      <w:r w:rsidR="00D52075" w:rsidRPr="00B94702">
        <w:rPr>
          <w:rFonts w:ascii="Arial" w:eastAsia="Arial" w:hAnsi="Arial" w:cs="Arial"/>
          <w:b/>
          <w:bCs/>
          <w:sz w:val="24"/>
          <w:szCs w:val="24"/>
          <w:lang w:val="it-IT"/>
        </w:rPr>
        <w:t xml:space="preserve">ia </w:t>
      </w:r>
      <w:r w:rsidR="0040163D" w:rsidRPr="00B94702">
        <w:rPr>
          <w:rFonts w:ascii="Arial" w:eastAsia="Arial" w:hAnsi="Arial" w:cs="Arial"/>
          <w:b/>
          <w:bCs/>
          <w:sz w:val="24"/>
          <w:szCs w:val="24"/>
          <w:lang w:val="it-IT"/>
        </w:rPr>
        <w:t xml:space="preserve">l’approvazione di </w:t>
      </w:r>
      <w:proofErr w:type="spellStart"/>
      <w:r w:rsidR="00840460" w:rsidRPr="00B94702">
        <w:rPr>
          <w:rFonts w:ascii="Arial" w:eastAsia="Arial" w:hAnsi="Arial" w:cs="Arial"/>
          <w:b/>
          <w:bCs/>
          <w:sz w:val="24"/>
          <w:szCs w:val="24"/>
          <w:lang w:val="it-IT"/>
        </w:rPr>
        <w:t>e</w:t>
      </w:r>
      <w:r w:rsidRPr="00B94702">
        <w:rPr>
          <w:rFonts w:ascii="Arial" w:eastAsia="Arial" w:hAnsi="Arial" w:cs="Arial"/>
          <w:b/>
          <w:bCs/>
          <w:sz w:val="24"/>
          <w:szCs w:val="24"/>
          <w:lang w:val="it-IT"/>
        </w:rPr>
        <w:t>culizumab</w:t>
      </w:r>
      <w:proofErr w:type="spellEnd"/>
      <w:r w:rsidR="00340193" w:rsidRPr="00B94702">
        <w:rPr>
          <w:rFonts w:ascii="Arial" w:eastAsia="Arial" w:hAnsi="Arial" w:cs="Arial"/>
          <w:b/>
          <w:bCs/>
          <w:sz w:val="24"/>
          <w:szCs w:val="24"/>
          <w:lang w:val="it-IT"/>
        </w:rPr>
        <w:t xml:space="preserve"> </w:t>
      </w:r>
      <w:bookmarkStart w:id="3" w:name="_Hlk115682858"/>
      <w:r w:rsidR="006A1B04" w:rsidRPr="00B94702">
        <w:rPr>
          <w:rFonts w:ascii="Arial" w:eastAsia="Arial" w:hAnsi="Arial" w:cs="Arial"/>
          <w:b/>
          <w:bCs/>
          <w:sz w:val="24"/>
          <w:szCs w:val="24"/>
          <w:lang w:val="it-IT"/>
        </w:rPr>
        <w:t xml:space="preserve">in </w:t>
      </w:r>
      <w:r w:rsidRPr="00B94702">
        <w:rPr>
          <w:rFonts w:ascii="Arial" w:eastAsia="Arial" w:hAnsi="Arial" w:cs="Arial"/>
          <w:b/>
          <w:bCs/>
          <w:sz w:val="24"/>
          <w:szCs w:val="24"/>
          <w:lang w:val="it-IT"/>
        </w:rPr>
        <w:t>Ital</w:t>
      </w:r>
      <w:r w:rsidR="0040163D" w:rsidRPr="00B94702">
        <w:rPr>
          <w:rFonts w:ascii="Arial" w:eastAsia="Arial" w:hAnsi="Arial" w:cs="Arial"/>
          <w:b/>
          <w:bCs/>
          <w:sz w:val="24"/>
          <w:szCs w:val="24"/>
          <w:lang w:val="it-IT"/>
        </w:rPr>
        <w:t xml:space="preserve">ia negli adulti </w:t>
      </w:r>
      <w:r w:rsidR="00B94702" w:rsidRPr="00B94702">
        <w:rPr>
          <w:rFonts w:ascii="Arial" w:eastAsia="Arial" w:hAnsi="Arial" w:cs="Arial"/>
          <w:b/>
          <w:bCs/>
          <w:sz w:val="24"/>
          <w:szCs w:val="24"/>
          <w:lang w:val="it-IT"/>
        </w:rPr>
        <w:t>con Disturbo</w:t>
      </w:r>
      <w:r w:rsidR="0040163D" w:rsidRPr="00B94702">
        <w:rPr>
          <w:rFonts w:ascii="Arial" w:eastAsia="Arial" w:hAnsi="Arial" w:cs="Arial"/>
          <w:b/>
          <w:bCs/>
          <w:sz w:val="24"/>
          <w:szCs w:val="24"/>
          <w:lang w:val="it-IT"/>
        </w:rPr>
        <w:t xml:space="preserve"> dello Spettro della Neuromielite Ottica</w:t>
      </w:r>
      <w:bookmarkEnd w:id="3"/>
      <w:r w:rsidR="00A55A28" w:rsidRPr="00B94702">
        <w:rPr>
          <w:rFonts w:ascii="Arial" w:eastAsia="Arial" w:hAnsi="Arial" w:cs="Arial"/>
          <w:b/>
          <w:bCs/>
          <w:sz w:val="24"/>
          <w:szCs w:val="24"/>
          <w:lang w:val="it-IT"/>
        </w:rPr>
        <w:t xml:space="preserve"> (NMOSD)</w:t>
      </w:r>
      <w:r w:rsidR="00840460" w:rsidRPr="00B94702">
        <w:rPr>
          <w:rFonts w:ascii="Arial" w:eastAsia="Arial" w:hAnsi="Arial" w:cs="Arial"/>
          <w:b/>
          <w:bCs/>
          <w:sz w:val="24"/>
          <w:szCs w:val="24"/>
          <w:lang w:val="it-IT"/>
        </w:rPr>
        <w:t xml:space="preserve"> </w:t>
      </w:r>
    </w:p>
    <w:bookmarkEnd w:id="2"/>
    <w:p w14:paraId="6A5A3595" w14:textId="77777777" w:rsidR="00DA4BB2" w:rsidRPr="00B94702" w:rsidRDefault="00DA4BB2" w:rsidP="00BB188A">
      <w:pPr>
        <w:tabs>
          <w:tab w:val="center" w:pos="4819"/>
          <w:tab w:val="right" w:pos="9638"/>
        </w:tabs>
        <w:jc w:val="center"/>
        <w:rPr>
          <w:rFonts w:eastAsia="Calibri" w:cs="Arial"/>
          <w:b/>
          <w:bCs/>
          <w:i/>
          <w:iCs/>
          <w:sz w:val="28"/>
          <w:szCs w:val="28"/>
          <w:lang w:val="it-IT" w:eastAsia="it-IT"/>
        </w:rPr>
      </w:pPr>
    </w:p>
    <w:p w14:paraId="4851316D" w14:textId="4400BB0F" w:rsidR="00876A70" w:rsidRPr="00B94702" w:rsidRDefault="0080761A" w:rsidP="00BB188A">
      <w:pPr>
        <w:spacing w:line="276" w:lineRule="auto"/>
        <w:jc w:val="center"/>
        <w:rPr>
          <w:rFonts w:eastAsia="Calibri" w:cs="Arial"/>
          <w:i/>
          <w:iCs/>
          <w:sz w:val="24"/>
          <w:lang w:val="it-IT" w:eastAsia="it-IT"/>
        </w:rPr>
      </w:pPr>
      <w:r w:rsidRPr="00B94702">
        <w:rPr>
          <w:rFonts w:ascii="Helvetica" w:hAnsi="Helvetica" w:cs="Helvetica"/>
          <w:color w:val="595959"/>
          <w:lang w:val="it-IT"/>
        </w:rPr>
        <w:t xml:space="preserve">Il </w:t>
      </w:r>
      <w:r w:rsidR="00330365" w:rsidRPr="00B94702">
        <w:rPr>
          <w:rFonts w:ascii="Helvetica" w:hAnsi="Helvetica" w:cs="Helvetica"/>
          <w:color w:val="595959"/>
          <w:lang w:val="it-IT"/>
        </w:rPr>
        <w:t>97</w:t>
      </w:r>
      <w:r w:rsidR="0040163D" w:rsidRPr="00B94702">
        <w:rPr>
          <w:rFonts w:ascii="Helvetica" w:hAnsi="Helvetica" w:cs="Helvetica"/>
          <w:color w:val="595959"/>
          <w:lang w:val="it-IT"/>
        </w:rPr>
        <w:t>,</w:t>
      </w:r>
      <w:r w:rsidR="00330365" w:rsidRPr="00B94702">
        <w:rPr>
          <w:rFonts w:ascii="Helvetica" w:hAnsi="Helvetica" w:cs="Helvetica"/>
          <w:color w:val="595959"/>
          <w:lang w:val="it-IT"/>
        </w:rPr>
        <w:t>9%, 96</w:t>
      </w:r>
      <w:r w:rsidR="0040163D" w:rsidRPr="00B94702">
        <w:rPr>
          <w:rFonts w:ascii="Helvetica" w:hAnsi="Helvetica" w:cs="Helvetica"/>
          <w:color w:val="595959"/>
          <w:lang w:val="it-IT"/>
        </w:rPr>
        <w:t>,</w:t>
      </w:r>
      <w:r w:rsidR="00330365" w:rsidRPr="00B94702">
        <w:rPr>
          <w:rFonts w:ascii="Helvetica" w:hAnsi="Helvetica" w:cs="Helvetica"/>
          <w:color w:val="595959"/>
          <w:lang w:val="it-IT"/>
        </w:rPr>
        <w:t xml:space="preserve">4% </w:t>
      </w:r>
      <w:r w:rsidR="0040163D" w:rsidRPr="00B94702">
        <w:rPr>
          <w:rFonts w:ascii="Helvetica" w:hAnsi="Helvetica" w:cs="Helvetica"/>
          <w:color w:val="595959"/>
          <w:lang w:val="it-IT"/>
        </w:rPr>
        <w:t>e</w:t>
      </w:r>
      <w:r w:rsidR="00330365" w:rsidRPr="00B94702">
        <w:rPr>
          <w:rFonts w:ascii="Helvetica" w:hAnsi="Helvetica" w:cs="Helvetica"/>
          <w:color w:val="595959"/>
          <w:lang w:val="it-IT"/>
        </w:rPr>
        <w:t xml:space="preserve"> 96</w:t>
      </w:r>
      <w:r w:rsidR="0040163D" w:rsidRPr="00B94702">
        <w:rPr>
          <w:rFonts w:ascii="Helvetica" w:hAnsi="Helvetica" w:cs="Helvetica"/>
          <w:color w:val="595959"/>
          <w:lang w:val="it-IT"/>
        </w:rPr>
        <w:t>,</w:t>
      </w:r>
      <w:r w:rsidR="00330365" w:rsidRPr="00B94702">
        <w:rPr>
          <w:rFonts w:ascii="Helvetica" w:hAnsi="Helvetica" w:cs="Helvetica"/>
          <w:color w:val="595959"/>
          <w:lang w:val="it-IT"/>
        </w:rPr>
        <w:t xml:space="preserve">4% </w:t>
      </w:r>
      <w:r w:rsidR="0040163D" w:rsidRPr="00B94702">
        <w:rPr>
          <w:rFonts w:ascii="Helvetica" w:hAnsi="Helvetica" w:cs="Helvetica"/>
          <w:color w:val="595959"/>
          <w:lang w:val="it-IT"/>
        </w:rPr>
        <w:t xml:space="preserve">dei pazienti positivi agli anticorpi </w:t>
      </w:r>
      <w:r w:rsidR="00330365" w:rsidRPr="00B94702">
        <w:rPr>
          <w:rFonts w:ascii="Helvetica" w:hAnsi="Helvetica" w:cs="Helvetica"/>
          <w:color w:val="595959"/>
          <w:lang w:val="it-IT"/>
        </w:rPr>
        <w:t xml:space="preserve">AQP4 </w:t>
      </w:r>
      <w:r w:rsidR="0040163D" w:rsidRPr="00B94702">
        <w:rPr>
          <w:rFonts w:ascii="Helvetica" w:hAnsi="Helvetica" w:cs="Helvetica"/>
          <w:color w:val="595959"/>
          <w:lang w:val="it-IT"/>
        </w:rPr>
        <w:t xml:space="preserve">trattati con </w:t>
      </w:r>
      <w:proofErr w:type="spellStart"/>
      <w:r w:rsidR="00330365" w:rsidRPr="00B94702">
        <w:rPr>
          <w:rFonts w:ascii="Helvetica" w:hAnsi="Helvetica" w:cs="Helvetica"/>
          <w:color w:val="595959"/>
          <w:lang w:val="it-IT"/>
        </w:rPr>
        <w:t>eculizumab</w:t>
      </w:r>
      <w:proofErr w:type="spellEnd"/>
      <w:r w:rsidR="00330365" w:rsidRPr="00B94702">
        <w:rPr>
          <w:rFonts w:ascii="Helvetica" w:hAnsi="Helvetica" w:cs="Helvetica"/>
          <w:color w:val="595959"/>
          <w:lang w:val="it-IT"/>
        </w:rPr>
        <w:t xml:space="preserve"> </w:t>
      </w:r>
      <w:r w:rsidR="009327E5" w:rsidRPr="00B94702">
        <w:rPr>
          <w:rFonts w:ascii="Helvetica" w:hAnsi="Helvetica" w:cs="Helvetica"/>
          <w:color w:val="595959"/>
          <w:lang w:val="it-IT"/>
        </w:rPr>
        <w:t>erano liberi da recidiva a 48</w:t>
      </w:r>
      <w:r w:rsidR="00330365" w:rsidRPr="00B94702">
        <w:rPr>
          <w:rFonts w:ascii="Helvetica" w:hAnsi="Helvetica" w:cs="Helvetica"/>
          <w:color w:val="595959"/>
          <w:lang w:val="it-IT"/>
        </w:rPr>
        <w:t xml:space="preserve">, 96 </w:t>
      </w:r>
      <w:r w:rsidR="009327E5" w:rsidRPr="00B94702">
        <w:rPr>
          <w:rFonts w:ascii="Helvetica" w:hAnsi="Helvetica" w:cs="Helvetica"/>
          <w:color w:val="595959"/>
          <w:lang w:val="it-IT"/>
        </w:rPr>
        <w:t xml:space="preserve">e </w:t>
      </w:r>
      <w:r w:rsidR="00330365" w:rsidRPr="00B94702">
        <w:rPr>
          <w:rFonts w:ascii="Helvetica" w:hAnsi="Helvetica" w:cs="Helvetica"/>
          <w:color w:val="595959"/>
          <w:lang w:val="it-IT"/>
        </w:rPr>
        <w:t xml:space="preserve">144 </w:t>
      </w:r>
      <w:r w:rsidR="009327E5" w:rsidRPr="00B94702">
        <w:rPr>
          <w:rFonts w:ascii="Helvetica" w:hAnsi="Helvetica" w:cs="Helvetica"/>
          <w:color w:val="595959"/>
          <w:lang w:val="it-IT"/>
        </w:rPr>
        <w:t>settimane rispetto a</w:t>
      </w:r>
      <w:r w:rsidRPr="00B94702">
        <w:rPr>
          <w:rFonts w:ascii="Helvetica" w:hAnsi="Helvetica" w:cs="Helvetica"/>
          <w:color w:val="595959"/>
          <w:lang w:val="it-IT"/>
        </w:rPr>
        <w:t xml:space="preserve">l </w:t>
      </w:r>
      <w:r w:rsidR="00330365" w:rsidRPr="00B94702">
        <w:rPr>
          <w:rFonts w:ascii="Helvetica" w:hAnsi="Helvetica" w:cs="Helvetica"/>
          <w:color w:val="595959"/>
          <w:lang w:val="it-IT"/>
        </w:rPr>
        <w:t>63</w:t>
      </w:r>
      <w:r w:rsidR="009327E5" w:rsidRPr="00B94702">
        <w:rPr>
          <w:rFonts w:ascii="Helvetica" w:hAnsi="Helvetica" w:cs="Helvetica"/>
          <w:color w:val="595959"/>
          <w:lang w:val="it-IT"/>
        </w:rPr>
        <w:t>,</w:t>
      </w:r>
      <w:r w:rsidR="00330365" w:rsidRPr="00B94702">
        <w:rPr>
          <w:rFonts w:ascii="Helvetica" w:hAnsi="Helvetica" w:cs="Helvetica"/>
          <w:color w:val="595959"/>
          <w:lang w:val="it-IT"/>
        </w:rPr>
        <w:t>2%, 51</w:t>
      </w:r>
      <w:r w:rsidR="009327E5" w:rsidRPr="00B94702">
        <w:rPr>
          <w:rFonts w:ascii="Helvetica" w:hAnsi="Helvetica" w:cs="Helvetica"/>
          <w:color w:val="595959"/>
          <w:lang w:val="it-IT"/>
        </w:rPr>
        <w:t>,</w:t>
      </w:r>
      <w:r w:rsidR="00330365" w:rsidRPr="00B94702">
        <w:rPr>
          <w:rFonts w:ascii="Helvetica" w:hAnsi="Helvetica" w:cs="Helvetica"/>
          <w:color w:val="595959"/>
          <w:lang w:val="it-IT"/>
        </w:rPr>
        <w:t xml:space="preserve">9% </w:t>
      </w:r>
      <w:r w:rsidR="009327E5" w:rsidRPr="00B94702">
        <w:rPr>
          <w:rFonts w:ascii="Helvetica" w:hAnsi="Helvetica" w:cs="Helvetica"/>
          <w:color w:val="595959"/>
          <w:lang w:val="it-IT"/>
        </w:rPr>
        <w:t>e</w:t>
      </w:r>
      <w:r w:rsidR="00330365" w:rsidRPr="00B94702">
        <w:rPr>
          <w:rFonts w:ascii="Helvetica" w:hAnsi="Helvetica" w:cs="Helvetica"/>
          <w:color w:val="595959"/>
          <w:lang w:val="it-IT"/>
        </w:rPr>
        <w:t xml:space="preserve"> 45</w:t>
      </w:r>
      <w:r w:rsidR="009327E5" w:rsidRPr="00B94702">
        <w:rPr>
          <w:rFonts w:ascii="Helvetica" w:hAnsi="Helvetica" w:cs="Helvetica"/>
          <w:color w:val="595959"/>
          <w:lang w:val="it-IT"/>
        </w:rPr>
        <w:t>,</w:t>
      </w:r>
      <w:r w:rsidR="00330365" w:rsidRPr="00B94702">
        <w:rPr>
          <w:rFonts w:ascii="Helvetica" w:hAnsi="Helvetica" w:cs="Helvetica"/>
          <w:color w:val="595959"/>
          <w:lang w:val="it-IT"/>
        </w:rPr>
        <w:t xml:space="preserve">4% </w:t>
      </w:r>
      <w:r w:rsidR="009327E5" w:rsidRPr="00B94702">
        <w:rPr>
          <w:rFonts w:ascii="Helvetica" w:hAnsi="Helvetica" w:cs="Helvetica"/>
          <w:color w:val="595959"/>
          <w:lang w:val="it-IT"/>
        </w:rPr>
        <w:t xml:space="preserve">con </w:t>
      </w:r>
      <w:r w:rsidR="00330365" w:rsidRPr="00B94702">
        <w:rPr>
          <w:rFonts w:ascii="Helvetica" w:hAnsi="Helvetica" w:cs="Helvetica"/>
          <w:color w:val="595959"/>
          <w:lang w:val="it-IT"/>
        </w:rPr>
        <w:t>placebo</w:t>
      </w:r>
      <w:r w:rsidR="00206924" w:rsidRPr="00B94702">
        <w:rPr>
          <w:rFonts w:ascii="Helvetica" w:hAnsi="Helvetica" w:cs="Helvetica"/>
          <w:color w:val="595959"/>
          <w:vertAlign w:val="superscript"/>
          <w:lang w:val="it-IT"/>
        </w:rPr>
        <w:t>1</w:t>
      </w:r>
      <w:r w:rsidR="00330365" w:rsidRPr="00B94702" w:rsidDel="00330365">
        <w:rPr>
          <w:rFonts w:eastAsia="Calibri" w:cs="Arial"/>
          <w:i/>
          <w:iCs/>
          <w:sz w:val="24"/>
          <w:lang w:val="it-IT" w:eastAsia="it-IT"/>
        </w:rPr>
        <w:t xml:space="preserve"> </w:t>
      </w:r>
    </w:p>
    <w:p w14:paraId="7D9C376B" w14:textId="77777777" w:rsidR="00BB188A" w:rsidRPr="00B94702" w:rsidRDefault="00BB188A" w:rsidP="006A1B04">
      <w:pPr>
        <w:spacing w:line="276" w:lineRule="auto"/>
        <w:jc w:val="both"/>
        <w:rPr>
          <w:rFonts w:cs="Arial"/>
          <w:bCs/>
          <w:szCs w:val="22"/>
          <w:lang w:val="it-IT"/>
        </w:rPr>
      </w:pPr>
    </w:p>
    <w:p w14:paraId="3C193380" w14:textId="08FBEB40" w:rsidR="001F1735" w:rsidRPr="00B94702" w:rsidRDefault="009327E5" w:rsidP="001F1735">
      <w:pPr>
        <w:spacing w:after="160" w:line="252" w:lineRule="auto"/>
        <w:jc w:val="both"/>
        <w:rPr>
          <w:rFonts w:eastAsia="Calibri" w:cs="Arial"/>
          <w:szCs w:val="22"/>
          <w:lang w:val="it-IT"/>
        </w:rPr>
      </w:pPr>
      <w:r w:rsidRPr="00B94702">
        <w:rPr>
          <w:rFonts w:eastAsia="Calibri" w:cs="Arial"/>
          <w:szCs w:val="22"/>
          <w:lang w:val="it-IT"/>
        </w:rPr>
        <w:t xml:space="preserve">5 </w:t>
      </w:r>
      <w:r w:rsidR="00B94702">
        <w:rPr>
          <w:rFonts w:eastAsia="Calibri" w:cs="Arial"/>
          <w:szCs w:val="22"/>
          <w:lang w:val="it-IT"/>
        </w:rPr>
        <w:t>o</w:t>
      </w:r>
      <w:r w:rsidRPr="00B94702">
        <w:rPr>
          <w:rFonts w:eastAsia="Calibri" w:cs="Arial"/>
          <w:szCs w:val="22"/>
          <w:lang w:val="it-IT"/>
        </w:rPr>
        <w:t>t</w:t>
      </w:r>
      <w:r w:rsidR="001F1735" w:rsidRPr="00B94702">
        <w:rPr>
          <w:rFonts w:eastAsia="Calibri" w:cs="Arial"/>
          <w:szCs w:val="22"/>
          <w:lang w:val="it-IT"/>
        </w:rPr>
        <w:t>tob</w:t>
      </w:r>
      <w:r w:rsidRPr="00B94702">
        <w:rPr>
          <w:rFonts w:eastAsia="Calibri" w:cs="Arial"/>
          <w:szCs w:val="22"/>
          <w:lang w:val="it-IT"/>
        </w:rPr>
        <w:t>r</w:t>
      </w:r>
      <w:r w:rsidR="001F1735" w:rsidRPr="00B94702">
        <w:rPr>
          <w:rFonts w:eastAsia="Calibri" w:cs="Arial"/>
          <w:szCs w:val="22"/>
          <w:lang w:val="it-IT"/>
        </w:rPr>
        <w:t>e</w:t>
      </w:r>
      <w:r w:rsidRPr="00B94702">
        <w:rPr>
          <w:rFonts w:eastAsia="Calibri" w:cs="Arial"/>
          <w:szCs w:val="22"/>
          <w:lang w:val="it-IT"/>
        </w:rPr>
        <w:t xml:space="preserve"> </w:t>
      </w:r>
      <w:r w:rsidR="001F1735" w:rsidRPr="00B94702">
        <w:rPr>
          <w:rFonts w:eastAsia="Calibri" w:cs="Arial"/>
          <w:szCs w:val="22"/>
          <w:lang w:val="it-IT"/>
        </w:rPr>
        <w:t xml:space="preserve">2022 – </w:t>
      </w:r>
      <w:bookmarkStart w:id="4" w:name="_Hlk115688614"/>
      <w:proofErr w:type="spellStart"/>
      <w:r w:rsidR="00DA4BB2" w:rsidRPr="00B94702">
        <w:rPr>
          <w:rFonts w:eastAsia="Arial" w:cs="Arial"/>
          <w:color w:val="000000" w:themeColor="text1"/>
          <w:lang w:val="it-IT"/>
        </w:rPr>
        <w:t>Alexion</w:t>
      </w:r>
      <w:proofErr w:type="spellEnd"/>
      <w:r w:rsidR="00DA4BB2" w:rsidRPr="00B94702">
        <w:rPr>
          <w:rFonts w:eastAsia="Arial" w:cs="Arial"/>
          <w:color w:val="000000" w:themeColor="text1"/>
          <w:lang w:val="it-IT"/>
        </w:rPr>
        <w:t xml:space="preserve"> Pharma </w:t>
      </w:r>
      <w:proofErr w:type="spellStart"/>
      <w:r w:rsidR="00DA4BB2" w:rsidRPr="00B94702">
        <w:rPr>
          <w:rFonts w:eastAsia="Arial" w:cs="Arial"/>
          <w:color w:val="000000" w:themeColor="text1"/>
          <w:lang w:val="it-IT"/>
        </w:rPr>
        <w:t>Italy</w:t>
      </w:r>
      <w:proofErr w:type="spellEnd"/>
      <w:r w:rsidR="00DA4BB2" w:rsidRPr="00B94702">
        <w:rPr>
          <w:rFonts w:eastAsia="Arial" w:cs="Arial"/>
          <w:color w:val="000000" w:themeColor="text1"/>
          <w:lang w:val="it-IT"/>
        </w:rPr>
        <w:t xml:space="preserve">, </w:t>
      </w:r>
      <w:r w:rsidRPr="00B94702">
        <w:rPr>
          <w:rFonts w:eastAsia="Arial" w:cs="Arial"/>
          <w:color w:val="000000" w:themeColor="text1"/>
          <w:lang w:val="it-IT"/>
        </w:rPr>
        <w:t xml:space="preserve">il Gruppo Rare </w:t>
      </w:r>
      <w:proofErr w:type="spellStart"/>
      <w:r w:rsidRPr="00B94702">
        <w:rPr>
          <w:rFonts w:eastAsia="Arial" w:cs="Arial"/>
          <w:color w:val="000000" w:themeColor="text1"/>
          <w:lang w:val="it-IT"/>
        </w:rPr>
        <w:t>Disease</w:t>
      </w:r>
      <w:proofErr w:type="spellEnd"/>
      <w:r w:rsidRPr="00B94702">
        <w:rPr>
          <w:rFonts w:eastAsia="Arial" w:cs="Arial"/>
          <w:color w:val="000000" w:themeColor="text1"/>
          <w:lang w:val="it-IT"/>
        </w:rPr>
        <w:t xml:space="preserve"> di </w:t>
      </w:r>
      <w:r w:rsidR="00DA4BB2" w:rsidRPr="00B94702">
        <w:rPr>
          <w:rFonts w:eastAsia="Arial" w:cs="Arial"/>
          <w:color w:val="000000" w:themeColor="text1"/>
          <w:lang w:val="it-IT"/>
        </w:rPr>
        <w:t>AstraZeneca,</w:t>
      </w:r>
      <w:r w:rsidR="00DA4BB2" w:rsidRPr="00B94702">
        <w:rPr>
          <w:rFonts w:eastAsia="Calibri" w:cs="Arial"/>
          <w:szCs w:val="22"/>
          <w:lang w:val="it-IT"/>
        </w:rPr>
        <w:t xml:space="preserve"> </w:t>
      </w:r>
      <w:bookmarkEnd w:id="4"/>
      <w:r w:rsidRPr="00B94702">
        <w:rPr>
          <w:rFonts w:eastAsia="Calibri" w:cs="Arial"/>
          <w:szCs w:val="22"/>
          <w:lang w:val="it-IT"/>
        </w:rPr>
        <w:t xml:space="preserve">annuncia oggi che l’Agenzia Italiana del Farmaco </w:t>
      </w:r>
      <w:r w:rsidR="001F1735" w:rsidRPr="00B94702">
        <w:rPr>
          <w:rFonts w:eastAsia="Calibri" w:cs="Arial"/>
          <w:szCs w:val="22"/>
          <w:lang w:val="it-IT" w:eastAsia="it-IT"/>
        </w:rPr>
        <w:t xml:space="preserve">(AIFA) </w:t>
      </w:r>
      <w:r w:rsidRPr="00B94702">
        <w:rPr>
          <w:rFonts w:eastAsia="Calibri" w:cs="Arial"/>
          <w:szCs w:val="22"/>
          <w:lang w:val="it-IT" w:eastAsia="it-IT"/>
        </w:rPr>
        <w:t xml:space="preserve">ha approvato la rimborsabilità di </w:t>
      </w:r>
      <w:proofErr w:type="spellStart"/>
      <w:r w:rsidR="001F1735" w:rsidRPr="00B94702">
        <w:rPr>
          <w:rFonts w:eastAsia="Calibri" w:cs="Arial"/>
          <w:szCs w:val="22"/>
          <w:lang w:val="it-IT"/>
        </w:rPr>
        <w:t>eculizumab</w:t>
      </w:r>
      <w:proofErr w:type="spellEnd"/>
      <w:r w:rsidR="001F1735" w:rsidRPr="00B94702">
        <w:rPr>
          <w:rFonts w:eastAsia="Calibri" w:cs="Arial"/>
          <w:szCs w:val="22"/>
          <w:lang w:val="it-IT" w:eastAsia="it-IT"/>
        </w:rPr>
        <w:t>,</w:t>
      </w:r>
      <w:r w:rsidR="006F12C6" w:rsidRPr="00B94702">
        <w:rPr>
          <w:rFonts w:eastAsia="Calibri" w:cs="Arial"/>
          <w:szCs w:val="22"/>
          <w:lang w:val="it-IT" w:eastAsia="it-IT"/>
        </w:rPr>
        <w:t xml:space="preserve"> </w:t>
      </w:r>
      <w:r w:rsidRPr="00B94702">
        <w:rPr>
          <w:rFonts w:eastAsia="Calibri" w:cs="Arial"/>
          <w:szCs w:val="22"/>
          <w:lang w:val="it-IT" w:eastAsia="it-IT"/>
        </w:rPr>
        <w:t xml:space="preserve">un inibitore del complemento </w:t>
      </w:r>
      <w:r w:rsidR="006F12C6" w:rsidRPr="00B94702">
        <w:rPr>
          <w:rFonts w:cs="Arial"/>
          <w:szCs w:val="22"/>
          <w:lang w:val="it-IT"/>
        </w:rPr>
        <w:t>C5</w:t>
      </w:r>
      <w:r w:rsidR="00E20BDE" w:rsidRPr="00B94702">
        <w:rPr>
          <w:rFonts w:cs="Arial"/>
          <w:szCs w:val="22"/>
          <w:lang w:val="it-IT"/>
        </w:rPr>
        <w:t>,</w:t>
      </w:r>
      <w:r w:rsidR="001F1735" w:rsidRPr="00B94702">
        <w:rPr>
          <w:rFonts w:eastAsia="Calibri" w:cs="Arial"/>
          <w:szCs w:val="22"/>
          <w:lang w:val="it-IT" w:eastAsia="it-IT"/>
        </w:rPr>
        <w:t xml:space="preserve"> </w:t>
      </w:r>
      <w:r w:rsidRPr="00B94702">
        <w:rPr>
          <w:rFonts w:eastAsia="Calibri" w:cs="Arial"/>
          <w:szCs w:val="22"/>
          <w:lang w:val="it-IT" w:eastAsia="it-IT"/>
        </w:rPr>
        <w:t>come trattamento di seconda linea</w:t>
      </w:r>
      <w:r w:rsidR="001F1735" w:rsidRPr="00B94702">
        <w:rPr>
          <w:rFonts w:eastAsia="Calibri" w:cs="Arial"/>
          <w:szCs w:val="22"/>
          <w:lang w:val="it-IT" w:eastAsia="it-IT"/>
        </w:rPr>
        <w:t xml:space="preserve">, </w:t>
      </w:r>
      <w:r w:rsidRPr="00B94702">
        <w:rPr>
          <w:rFonts w:eastAsia="Calibri" w:cs="Arial"/>
          <w:szCs w:val="22"/>
          <w:lang w:val="it-IT" w:eastAsia="it-IT"/>
        </w:rPr>
        <w:t>in seguito a r</w:t>
      </w:r>
      <w:r w:rsidR="001F1735" w:rsidRPr="00B94702">
        <w:rPr>
          <w:rFonts w:eastAsia="Calibri" w:cs="Arial"/>
          <w:szCs w:val="22"/>
          <w:lang w:val="it-IT" w:eastAsia="it-IT"/>
        </w:rPr>
        <w:t xml:space="preserve">ituximab, </w:t>
      </w:r>
      <w:r w:rsidRPr="00B94702">
        <w:rPr>
          <w:rFonts w:eastAsia="Calibri" w:cs="Arial"/>
          <w:szCs w:val="22"/>
          <w:lang w:val="it-IT" w:eastAsia="it-IT"/>
        </w:rPr>
        <w:t>nei pazienti adulti con NMOSD positivi agli anticorpi anti-acquaporina 4 (AQP4) con storia clinica di almeno una recidiva negli ultimi 12 mesi.</w:t>
      </w:r>
      <w:r w:rsidR="00B75191" w:rsidRPr="00B94702">
        <w:rPr>
          <w:rFonts w:eastAsia="Calibri" w:cs="Arial"/>
          <w:szCs w:val="22"/>
          <w:lang w:val="it-IT" w:eastAsia="it-IT"/>
        </w:rPr>
        <w:t xml:space="preserve"> L’approvazione è stata pubblicato sulla Gazzetta Ufficiale n.210.</w:t>
      </w:r>
      <w:r w:rsidR="00A82715" w:rsidRPr="00B94702">
        <w:rPr>
          <w:rFonts w:eastAsia="Calibri" w:cs="Arial"/>
          <w:szCs w:val="22"/>
          <w:vertAlign w:val="superscript"/>
          <w:lang w:val="it-IT"/>
        </w:rPr>
        <w:t>2</w:t>
      </w:r>
      <w:r w:rsidR="001F1735" w:rsidRPr="00B94702">
        <w:rPr>
          <w:rFonts w:eastAsia="Calibri" w:cs="Arial"/>
          <w:szCs w:val="22"/>
          <w:lang w:val="it-IT"/>
        </w:rPr>
        <w:t xml:space="preserve"> </w:t>
      </w:r>
      <w:r w:rsidR="001F1735" w:rsidRPr="00B94702">
        <w:rPr>
          <w:rFonts w:eastAsia="Calibri" w:cs="Arial"/>
          <w:szCs w:val="22"/>
          <w:lang w:val="it-IT" w:eastAsia="it-IT"/>
        </w:rPr>
        <w:t xml:space="preserve"> </w:t>
      </w:r>
    </w:p>
    <w:p w14:paraId="0E0C68E8" w14:textId="36DC4E73" w:rsidR="001F1735" w:rsidRPr="00B94702" w:rsidRDefault="00B75191" w:rsidP="001F1735">
      <w:pPr>
        <w:tabs>
          <w:tab w:val="center" w:pos="4819"/>
          <w:tab w:val="right" w:pos="9638"/>
        </w:tabs>
        <w:jc w:val="both"/>
        <w:rPr>
          <w:rFonts w:eastAsia="Calibri" w:cs="Arial"/>
          <w:szCs w:val="22"/>
          <w:lang w:val="it-IT"/>
        </w:rPr>
      </w:pPr>
      <w:r w:rsidRPr="00B94702">
        <w:rPr>
          <w:rFonts w:cs="Arial"/>
          <w:spacing w:val="5"/>
          <w:szCs w:val="22"/>
          <w:lang w:val="it-IT"/>
        </w:rPr>
        <w:t xml:space="preserve">La </w:t>
      </w:r>
      <w:r w:rsidR="001B280B" w:rsidRPr="00B94702">
        <w:rPr>
          <w:rFonts w:cs="Arial"/>
          <w:spacing w:val="5"/>
          <w:szCs w:val="22"/>
          <w:lang w:val="it-IT"/>
        </w:rPr>
        <w:t xml:space="preserve">NMOSD </w:t>
      </w:r>
      <w:r w:rsidRPr="00B94702">
        <w:rPr>
          <w:rFonts w:cs="Arial"/>
          <w:spacing w:val="5"/>
          <w:szCs w:val="22"/>
          <w:lang w:val="it-IT"/>
        </w:rPr>
        <w:t xml:space="preserve">è una grave malattia </w:t>
      </w:r>
      <w:r w:rsidR="0080761A" w:rsidRPr="00B94702">
        <w:rPr>
          <w:rFonts w:cs="Arial"/>
          <w:spacing w:val="5"/>
          <w:szCs w:val="22"/>
          <w:lang w:val="it-IT"/>
        </w:rPr>
        <w:t xml:space="preserve">autoimmune </w:t>
      </w:r>
      <w:r w:rsidRPr="00B94702">
        <w:rPr>
          <w:rFonts w:cs="Arial"/>
          <w:spacing w:val="5"/>
          <w:szCs w:val="22"/>
          <w:lang w:val="it-IT"/>
        </w:rPr>
        <w:t xml:space="preserve">rara, che interessa il sistema nervoso centrale </w:t>
      </w:r>
      <w:r w:rsidR="001B280B" w:rsidRPr="00B94702">
        <w:rPr>
          <w:rFonts w:cs="Arial"/>
          <w:spacing w:val="5"/>
          <w:szCs w:val="22"/>
          <w:lang w:val="it-IT"/>
        </w:rPr>
        <w:t xml:space="preserve">(CNS), </w:t>
      </w:r>
      <w:r w:rsidRPr="00B94702">
        <w:rPr>
          <w:rFonts w:cs="Arial"/>
          <w:spacing w:val="5"/>
          <w:szCs w:val="22"/>
          <w:lang w:val="it-IT"/>
        </w:rPr>
        <w:t>compresi il midollo spinale e i nervi ottici</w:t>
      </w:r>
      <w:r w:rsidR="001B280B" w:rsidRPr="00B94702">
        <w:rPr>
          <w:rFonts w:cs="Arial"/>
          <w:spacing w:val="5"/>
          <w:szCs w:val="22"/>
          <w:lang w:val="it-IT"/>
        </w:rPr>
        <w:t>.</w:t>
      </w:r>
      <w:r w:rsidR="00A82715" w:rsidRPr="00B94702">
        <w:rPr>
          <w:rFonts w:cs="Arial"/>
          <w:spacing w:val="5"/>
          <w:szCs w:val="22"/>
          <w:vertAlign w:val="superscript"/>
          <w:lang w:val="it-IT"/>
        </w:rPr>
        <w:t>3,4</w:t>
      </w:r>
      <w:r w:rsidR="001B280B" w:rsidRPr="00B94702">
        <w:rPr>
          <w:rFonts w:cs="Arial"/>
          <w:spacing w:val="5"/>
          <w:szCs w:val="22"/>
          <w:lang w:val="it-IT"/>
        </w:rPr>
        <w:t> </w:t>
      </w:r>
      <w:r w:rsidRPr="00B94702">
        <w:rPr>
          <w:rFonts w:cs="Arial"/>
          <w:spacing w:val="5"/>
          <w:szCs w:val="22"/>
          <w:lang w:val="it-IT"/>
        </w:rPr>
        <w:t xml:space="preserve">La maggior parte delle persone colpite da </w:t>
      </w:r>
      <w:r w:rsidR="001B280B" w:rsidRPr="00B94702">
        <w:rPr>
          <w:rFonts w:cs="Arial"/>
          <w:spacing w:val="5"/>
          <w:szCs w:val="22"/>
          <w:lang w:val="it-IT"/>
        </w:rPr>
        <w:t xml:space="preserve">NMOSD </w:t>
      </w:r>
      <w:r w:rsidRPr="00B94702">
        <w:rPr>
          <w:rFonts w:cs="Arial"/>
          <w:spacing w:val="5"/>
          <w:szCs w:val="22"/>
          <w:lang w:val="it-IT"/>
        </w:rPr>
        <w:t xml:space="preserve">presenta spesso recidive imprevedibili, </w:t>
      </w:r>
      <w:r w:rsidR="004D543E" w:rsidRPr="00B94702">
        <w:rPr>
          <w:rFonts w:cs="Arial"/>
          <w:spacing w:val="5"/>
          <w:szCs w:val="22"/>
          <w:lang w:val="it-IT"/>
        </w:rPr>
        <w:t xml:space="preserve">una nuova insorgenza di sintomi neurologici o il peggioramento di quelli già esistenti, chiamati anche attacchi, </w:t>
      </w:r>
      <w:r w:rsidR="001B280B" w:rsidRPr="00B94702">
        <w:rPr>
          <w:rFonts w:cs="Arial"/>
          <w:spacing w:val="5"/>
          <w:szCs w:val="22"/>
          <w:lang w:val="it-IT"/>
        </w:rPr>
        <w:t xml:space="preserve">  </w:t>
      </w:r>
      <w:r w:rsidR="004D543E" w:rsidRPr="00B94702">
        <w:rPr>
          <w:rFonts w:cs="Arial"/>
          <w:spacing w:val="5"/>
          <w:szCs w:val="22"/>
          <w:lang w:val="it-IT"/>
        </w:rPr>
        <w:t>che tendon</w:t>
      </w:r>
      <w:r w:rsidR="0080761A" w:rsidRPr="00B94702">
        <w:rPr>
          <w:rFonts w:cs="Arial"/>
          <w:spacing w:val="5"/>
          <w:szCs w:val="22"/>
          <w:lang w:val="it-IT"/>
        </w:rPr>
        <w:t>o</w:t>
      </w:r>
      <w:r w:rsidR="004D543E" w:rsidRPr="00B94702">
        <w:rPr>
          <w:rFonts w:cs="Arial"/>
          <w:spacing w:val="5"/>
          <w:szCs w:val="22"/>
          <w:lang w:val="it-IT"/>
        </w:rPr>
        <w:t xml:space="preserve"> a diventare gravi e ricorrenti e possono portare alla disabilità permanente</w:t>
      </w:r>
      <w:r w:rsidR="001B280B" w:rsidRPr="00B94702">
        <w:rPr>
          <w:rFonts w:cs="Arial"/>
          <w:spacing w:val="5"/>
          <w:szCs w:val="22"/>
          <w:lang w:val="it-IT"/>
        </w:rPr>
        <w:t>.</w:t>
      </w:r>
      <w:r w:rsidR="001B280B" w:rsidRPr="00B94702">
        <w:rPr>
          <w:rFonts w:cs="Arial"/>
          <w:spacing w:val="5"/>
          <w:szCs w:val="22"/>
          <w:vertAlign w:val="superscript"/>
          <w:lang w:val="it-IT"/>
        </w:rPr>
        <w:t>4</w:t>
      </w:r>
      <w:r w:rsidR="00330365" w:rsidRPr="00B94702">
        <w:rPr>
          <w:rFonts w:eastAsia="Calibri" w:cs="Arial"/>
          <w:szCs w:val="22"/>
          <w:lang w:val="it-IT" w:eastAsia="it-IT"/>
        </w:rPr>
        <w:t xml:space="preserve"> </w:t>
      </w:r>
      <w:r w:rsidR="004D543E" w:rsidRPr="00B94702">
        <w:rPr>
          <w:rFonts w:eastAsia="Calibri" w:cs="Arial"/>
          <w:szCs w:val="22"/>
          <w:lang w:val="it-IT" w:eastAsia="it-IT"/>
        </w:rPr>
        <w:t xml:space="preserve">Sulla </w:t>
      </w:r>
      <w:proofErr w:type="spellStart"/>
      <w:r w:rsidR="004D543E" w:rsidRPr="00B94702">
        <w:rPr>
          <w:rFonts w:eastAsia="Calibri" w:cs="Arial"/>
          <w:szCs w:val="22"/>
          <w:lang w:val="it-IT" w:eastAsia="it-IT"/>
        </w:rPr>
        <w:t>based</w:t>
      </w:r>
      <w:proofErr w:type="spellEnd"/>
      <w:r w:rsidR="00CF169D" w:rsidRPr="00B94702">
        <w:rPr>
          <w:rFonts w:eastAsia="Calibri" w:cs="Arial"/>
          <w:szCs w:val="22"/>
          <w:lang w:val="it-IT" w:eastAsia="it-IT"/>
        </w:rPr>
        <w:t xml:space="preserve"> </w:t>
      </w:r>
      <w:r w:rsidR="004D543E" w:rsidRPr="00B94702">
        <w:rPr>
          <w:rFonts w:eastAsia="Calibri" w:cs="Arial"/>
          <w:szCs w:val="22"/>
          <w:lang w:val="it-IT" w:eastAsia="it-IT"/>
        </w:rPr>
        <w:t>dei dati epidemiologici mondiali, si stima</w:t>
      </w:r>
      <w:r w:rsidR="0080761A" w:rsidRPr="00B94702">
        <w:rPr>
          <w:rFonts w:eastAsia="Calibri" w:cs="Arial"/>
          <w:szCs w:val="22"/>
          <w:lang w:val="it-IT" w:eastAsia="it-IT"/>
        </w:rPr>
        <w:t xml:space="preserve"> </w:t>
      </w:r>
      <w:r w:rsidR="004D543E" w:rsidRPr="00B94702">
        <w:rPr>
          <w:rFonts w:eastAsia="Calibri" w:cs="Arial"/>
          <w:szCs w:val="22"/>
          <w:lang w:val="it-IT" w:eastAsia="it-IT"/>
        </w:rPr>
        <w:t xml:space="preserve">che </w:t>
      </w:r>
      <w:r w:rsidR="00CF169D" w:rsidRPr="00B94702">
        <w:rPr>
          <w:rFonts w:eastAsia="Calibri" w:cs="Arial"/>
          <w:szCs w:val="22"/>
          <w:lang w:val="it-IT" w:eastAsia="it-IT"/>
        </w:rPr>
        <w:t>i</w:t>
      </w:r>
      <w:r w:rsidR="00330365" w:rsidRPr="00B94702">
        <w:rPr>
          <w:rFonts w:eastAsia="Calibri" w:cs="Arial"/>
          <w:szCs w:val="22"/>
          <w:lang w:val="it-IT" w:eastAsia="it-IT"/>
        </w:rPr>
        <w:t>n Ital</w:t>
      </w:r>
      <w:r w:rsidR="004D543E" w:rsidRPr="00B94702">
        <w:rPr>
          <w:rFonts w:eastAsia="Calibri" w:cs="Arial"/>
          <w:szCs w:val="22"/>
          <w:lang w:val="it-IT" w:eastAsia="it-IT"/>
        </w:rPr>
        <w:t xml:space="preserve">ia la </w:t>
      </w:r>
      <w:r w:rsidR="00330365" w:rsidRPr="00B94702">
        <w:rPr>
          <w:rFonts w:eastAsia="Calibri" w:cs="Arial"/>
          <w:szCs w:val="22"/>
          <w:lang w:val="it-IT" w:eastAsia="it-IT"/>
        </w:rPr>
        <w:t xml:space="preserve">NMOSD </w:t>
      </w:r>
      <w:r w:rsidR="004D543E" w:rsidRPr="00B94702">
        <w:rPr>
          <w:rFonts w:eastAsia="Calibri" w:cs="Arial"/>
          <w:szCs w:val="22"/>
          <w:lang w:val="it-IT" w:eastAsia="it-IT"/>
        </w:rPr>
        <w:t xml:space="preserve">colpisca oltre </w:t>
      </w:r>
      <w:r w:rsidR="00330365" w:rsidRPr="00B94702">
        <w:rPr>
          <w:rFonts w:eastAsia="Calibri" w:cs="Arial"/>
          <w:szCs w:val="22"/>
          <w:lang w:val="it-IT" w:eastAsia="it-IT"/>
        </w:rPr>
        <w:t>1</w:t>
      </w:r>
      <w:r w:rsidR="004D543E" w:rsidRPr="00B94702">
        <w:rPr>
          <w:rFonts w:eastAsia="Calibri" w:cs="Arial"/>
          <w:szCs w:val="22"/>
          <w:lang w:val="it-IT" w:eastAsia="it-IT"/>
        </w:rPr>
        <w:t>.</w:t>
      </w:r>
      <w:r w:rsidR="00330365" w:rsidRPr="00B94702">
        <w:rPr>
          <w:rFonts w:eastAsia="Calibri" w:cs="Arial"/>
          <w:szCs w:val="22"/>
          <w:lang w:val="it-IT" w:eastAsia="it-IT"/>
        </w:rPr>
        <w:t>000 p</w:t>
      </w:r>
      <w:r w:rsidR="004D543E" w:rsidRPr="00B94702">
        <w:rPr>
          <w:rFonts w:eastAsia="Calibri" w:cs="Arial"/>
          <w:szCs w:val="22"/>
          <w:lang w:val="it-IT" w:eastAsia="it-IT"/>
        </w:rPr>
        <w:t xml:space="preserve">ersone, con più di </w:t>
      </w:r>
      <w:r w:rsidR="00330365" w:rsidRPr="00B94702">
        <w:rPr>
          <w:rFonts w:eastAsia="Calibri" w:cs="Arial"/>
          <w:szCs w:val="22"/>
          <w:lang w:val="it-IT" w:eastAsia="it-IT"/>
        </w:rPr>
        <w:t xml:space="preserve">100 </w:t>
      </w:r>
      <w:r w:rsidR="004D543E" w:rsidRPr="00B94702">
        <w:rPr>
          <w:rFonts w:eastAsia="Calibri" w:cs="Arial"/>
          <w:szCs w:val="22"/>
          <w:lang w:val="it-IT" w:eastAsia="it-IT"/>
        </w:rPr>
        <w:t>nuove diagnosi all’anno</w:t>
      </w:r>
      <w:r w:rsidR="00330365" w:rsidRPr="00B94702">
        <w:rPr>
          <w:rFonts w:eastAsia="Calibri" w:cs="Arial"/>
          <w:szCs w:val="22"/>
          <w:lang w:val="it-IT" w:eastAsia="it-IT"/>
        </w:rPr>
        <w:t>.</w:t>
      </w:r>
      <w:r w:rsidR="00F9322B" w:rsidRPr="00B94702">
        <w:rPr>
          <w:rFonts w:eastAsia="Calibri" w:cs="Arial"/>
          <w:szCs w:val="22"/>
          <w:vertAlign w:val="superscript"/>
          <w:lang w:val="it-IT" w:eastAsia="it-IT"/>
        </w:rPr>
        <w:t>5</w:t>
      </w:r>
    </w:p>
    <w:p w14:paraId="4E36370E" w14:textId="4EB02806" w:rsidR="001F1735" w:rsidRPr="00B94702" w:rsidRDefault="001F1735" w:rsidP="001F1735">
      <w:pPr>
        <w:tabs>
          <w:tab w:val="center" w:pos="4819"/>
          <w:tab w:val="right" w:pos="9638"/>
        </w:tabs>
        <w:jc w:val="both"/>
        <w:rPr>
          <w:rFonts w:eastAsia="Calibri" w:cs="Arial"/>
          <w:szCs w:val="22"/>
          <w:lang w:val="it-IT"/>
        </w:rPr>
      </w:pPr>
      <w:r w:rsidRPr="00B94702">
        <w:rPr>
          <w:rFonts w:eastAsia="Calibri" w:cs="Arial"/>
          <w:b/>
          <w:bCs/>
          <w:szCs w:val="22"/>
          <w:lang w:val="it-IT"/>
        </w:rPr>
        <w:t> </w:t>
      </w:r>
    </w:p>
    <w:p w14:paraId="10EAF5A5" w14:textId="66B4CD97" w:rsidR="001F1735" w:rsidRPr="00B94702" w:rsidRDefault="001F1735" w:rsidP="001F1735">
      <w:pPr>
        <w:tabs>
          <w:tab w:val="center" w:pos="4819"/>
          <w:tab w:val="right" w:pos="9638"/>
        </w:tabs>
        <w:jc w:val="both"/>
        <w:rPr>
          <w:rFonts w:eastAsia="Calibri" w:cs="Arial"/>
          <w:szCs w:val="22"/>
          <w:lang w:val="it-IT"/>
        </w:rPr>
      </w:pPr>
      <w:r w:rsidRPr="00B94702">
        <w:rPr>
          <w:rFonts w:eastAsia="Calibri" w:cs="Arial"/>
          <w:szCs w:val="22"/>
          <w:lang w:val="it-IT"/>
        </w:rPr>
        <w:t>“</w:t>
      </w:r>
      <w:r w:rsidR="004D543E" w:rsidRPr="00B94702">
        <w:rPr>
          <w:rFonts w:eastAsia="Calibri" w:cs="Arial"/>
          <w:szCs w:val="22"/>
          <w:lang w:val="it-IT"/>
        </w:rPr>
        <w:t xml:space="preserve">È cruciale riuscire a diagnosticare questa patologia il prima possibile per poter evitare le recidive – sottolinea il </w:t>
      </w:r>
      <w:r w:rsidR="001F026D" w:rsidRPr="00B94702">
        <w:rPr>
          <w:rFonts w:eastAsia="Calibri" w:cs="Arial"/>
          <w:b/>
          <w:bCs/>
          <w:szCs w:val="22"/>
          <w:lang w:val="it-IT"/>
        </w:rPr>
        <w:t>P</w:t>
      </w:r>
      <w:r w:rsidRPr="00B94702">
        <w:rPr>
          <w:rFonts w:eastAsia="Calibri" w:cs="Arial"/>
          <w:b/>
          <w:bCs/>
          <w:szCs w:val="22"/>
          <w:lang w:val="it-IT"/>
        </w:rPr>
        <w:t>rof. Claudio Gasperini, Dire</w:t>
      </w:r>
      <w:r w:rsidR="004D543E" w:rsidRPr="00B94702">
        <w:rPr>
          <w:rFonts w:eastAsia="Calibri" w:cs="Arial"/>
          <w:b/>
          <w:bCs/>
          <w:szCs w:val="22"/>
          <w:lang w:val="it-IT"/>
        </w:rPr>
        <w:t>t</w:t>
      </w:r>
      <w:r w:rsidRPr="00B94702">
        <w:rPr>
          <w:rFonts w:eastAsia="Calibri" w:cs="Arial"/>
          <w:b/>
          <w:bCs/>
          <w:szCs w:val="22"/>
          <w:lang w:val="it-IT"/>
        </w:rPr>
        <w:t>tor</w:t>
      </w:r>
      <w:r w:rsidR="004D543E" w:rsidRPr="00B94702">
        <w:rPr>
          <w:rFonts w:eastAsia="Calibri" w:cs="Arial"/>
          <w:b/>
          <w:bCs/>
          <w:szCs w:val="22"/>
          <w:lang w:val="it-IT"/>
        </w:rPr>
        <w:t>e UOC</w:t>
      </w:r>
      <w:r w:rsidRPr="00B94702">
        <w:rPr>
          <w:rFonts w:eastAsia="Calibri" w:cs="Arial"/>
          <w:b/>
          <w:bCs/>
          <w:szCs w:val="22"/>
          <w:lang w:val="it-IT"/>
        </w:rPr>
        <w:t xml:space="preserve"> </w:t>
      </w:r>
      <w:r w:rsidR="004D543E" w:rsidRPr="00B94702">
        <w:rPr>
          <w:rFonts w:eastAsia="Calibri" w:cs="Arial"/>
          <w:b/>
          <w:bCs/>
          <w:szCs w:val="22"/>
          <w:lang w:val="it-IT"/>
        </w:rPr>
        <w:t>di</w:t>
      </w:r>
      <w:r w:rsidRPr="00B94702">
        <w:rPr>
          <w:rFonts w:eastAsia="Calibri" w:cs="Arial"/>
          <w:b/>
          <w:bCs/>
          <w:szCs w:val="22"/>
          <w:lang w:val="it-IT"/>
        </w:rPr>
        <w:t xml:space="preserve"> Neurolog</w:t>
      </w:r>
      <w:r w:rsidR="004D543E" w:rsidRPr="00B94702">
        <w:rPr>
          <w:rFonts w:eastAsia="Calibri" w:cs="Arial"/>
          <w:b/>
          <w:bCs/>
          <w:szCs w:val="22"/>
          <w:lang w:val="it-IT"/>
        </w:rPr>
        <w:t>ia e</w:t>
      </w:r>
      <w:r w:rsidRPr="00B94702">
        <w:rPr>
          <w:rFonts w:eastAsia="Calibri" w:cs="Arial"/>
          <w:b/>
          <w:bCs/>
          <w:szCs w:val="22"/>
          <w:lang w:val="it-IT"/>
        </w:rPr>
        <w:t xml:space="preserve"> Neuro</w:t>
      </w:r>
      <w:r w:rsidR="004D543E" w:rsidRPr="00B94702">
        <w:rPr>
          <w:rFonts w:eastAsia="Calibri" w:cs="Arial"/>
          <w:b/>
          <w:bCs/>
          <w:szCs w:val="22"/>
          <w:lang w:val="it-IT"/>
        </w:rPr>
        <w:t>fisiopatologia</w:t>
      </w:r>
      <w:r w:rsidRPr="00B94702">
        <w:rPr>
          <w:rFonts w:eastAsia="Calibri" w:cs="Arial"/>
          <w:b/>
          <w:bCs/>
          <w:szCs w:val="22"/>
          <w:lang w:val="it-IT"/>
        </w:rPr>
        <w:t>, San Camillo Forlanini</w:t>
      </w:r>
      <w:r w:rsidRPr="00B94702">
        <w:rPr>
          <w:rFonts w:eastAsia="Calibri" w:cs="Arial"/>
          <w:szCs w:val="22"/>
          <w:lang w:val="it-IT"/>
        </w:rPr>
        <w:t xml:space="preserve"> </w:t>
      </w:r>
      <w:r w:rsidR="004D543E" w:rsidRPr="00B94702">
        <w:rPr>
          <w:rFonts w:eastAsia="Calibri" w:cs="Arial"/>
          <w:szCs w:val="22"/>
          <w:lang w:val="it-IT"/>
        </w:rPr>
        <w:t>di</w:t>
      </w:r>
      <w:r w:rsidRPr="00B94702">
        <w:rPr>
          <w:rFonts w:eastAsia="Calibri" w:cs="Arial"/>
          <w:szCs w:val="22"/>
          <w:lang w:val="it-IT"/>
        </w:rPr>
        <w:t xml:space="preserve"> Rom</w:t>
      </w:r>
      <w:r w:rsidR="004D543E" w:rsidRPr="00B94702">
        <w:rPr>
          <w:rFonts w:eastAsia="Calibri" w:cs="Arial"/>
          <w:szCs w:val="22"/>
          <w:lang w:val="it-IT"/>
        </w:rPr>
        <w:t>a</w:t>
      </w:r>
      <w:r w:rsidRPr="00B94702">
        <w:rPr>
          <w:rFonts w:eastAsia="Calibri" w:cs="Arial"/>
          <w:szCs w:val="22"/>
          <w:lang w:val="it-IT"/>
        </w:rPr>
        <w:t xml:space="preserve">. </w:t>
      </w:r>
      <w:r w:rsidR="004D543E" w:rsidRPr="00B94702">
        <w:rPr>
          <w:rFonts w:eastAsia="Calibri" w:cs="Arial"/>
          <w:szCs w:val="22"/>
          <w:lang w:val="it-IT"/>
        </w:rPr>
        <w:t>Così possiamo limitare la morbilità, la mortalità e il rischio di progressione della disabilità. A seconda del distretto corporeo colpito, fin dall’esordio la NMOSD può determinare perdita della vista e importanti difficoltà nella deambulazione fino a paralisi.</w:t>
      </w:r>
      <w:r w:rsidRPr="00B94702">
        <w:rPr>
          <w:rFonts w:eastAsia="Calibri" w:cs="Arial"/>
          <w:szCs w:val="22"/>
          <w:lang w:val="it-IT"/>
        </w:rPr>
        <w:t xml:space="preserve"> </w:t>
      </w:r>
      <w:r w:rsidR="00C52CF3" w:rsidRPr="00B94702">
        <w:rPr>
          <w:rFonts w:eastAsia="Calibri" w:cs="Arial"/>
          <w:szCs w:val="22"/>
          <w:highlight w:val="yellow"/>
          <w:lang w:val="it-IT"/>
        </w:rPr>
        <w:t>Se non viene trattata, nelle forme severe può causare grave insufficienza respiratoria con aumentato rischio di mortalità</w:t>
      </w:r>
      <w:r w:rsidR="00C542F9" w:rsidRPr="00B94702">
        <w:rPr>
          <w:rFonts w:eastAsia="Calibri" w:cs="Arial"/>
          <w:szCs w:val="22"/>
          <w:highlight w:val="yellow"/>
          <w:vertAlign w:val="superscript"/>
          <w:lang w:val="it-IT"/>
        </w:rPr>
        <w:t>4</w:t>
      </w:r>
      <w:r w:rsidRPr="00B94702">
        <w:rPr>
          <w:rFonts w:eastAsia="Calibri" w:cs="Arial"/>
          <w:szCs w:val="22"/>
          <w:lang w:val="it-IT"/>
        </w:rPr>
        <w:t xml:space="preserve">. </w:t>
      </w:r>
      <w:r w:rsidR="004D543E" w:rsidRPr="00B94702">
        <w:rPr>
          <w:rFonts w:eastAsia="Calibri" w:cs="Arial"/>
          <w:szCs w:val="22"/>
          <w:lang w:val="it-IT"/>
        </w:rPr>
        <w:t>Grazie ad un apposito test sierologico e al ricorso alla risonanza magnetica, possiamo nel giro di pochi mesi arrivare ad una corretta diagnosi</w:t>
      </w:r>
      <w:r w:rsidRPr="00B94702">
        <w:rPr>
          <w:rFonts w:eastAsia="Calibri" w:cs="Arial"/>
          <w:szCs w:val="22"/>
          <w:lang w:val="it-IT"/>
        </w:rPr>
        <w:t>."</w:t>
      </w:r>
    </w:p>
    <w:p w14:paraId="14B19675" w14:textId="77777777" w:rsidR="006F12C6" w:rsidRPr="00B94702" w:rsidRDefault="006F12C6" w:rsidP="001F1735">
      <w:pPr>
        <w:tabs>
          <w:tab w:val="center" w:pos="4819"/>
          <w:tab w:val="right" w:pos="9638"/>
        </w:tabs>
        <w:jc w:val="both"/>
        <w:rPr>
          <w:rFonts w:ascii="Times New Roman" w:eastAsia="Calibri" w:hAnsi="Times New Roman"/>
          <w:szCs w:val="22"/>
          <w:lang w:val="it-IT"/>
        </w:rPr>
      </w:pPr>
    </w:p>
    <w:p w14:paraId="20DE8173" w14:textId="226CEAE2" w:rsidR="001F1735" w:rsidRPr="00B94702" w:rsidRDefault="001B280B" w:rsidP="001F1735">
      <w:pPr>
        <w:tabs>
          <w:tab w:val="center" w:pos="4819"/>
          <w:tab w:val="right" w:pos="9638"/>
        </w:tabs>
        <w:jc w:val="both"/>
        <w:rPr>
          <w:rFonts w:eastAsia="Calibri" w:cs="Arial"/>
          <w:szCs w:val="22"/>
          <w:lang w:val="it-IT"/>
        </w:rPr>
      </w:pPr>
      <w:r w:rsidRPr="00B94702">
        <w:rPr>
          <w:rFonts w:eastAsia="Calibri" w:cs="Arial"/>
          <w:szCs w:val="22"/>
          <w:lang w:val="it-IT"/>
        </w:rPr>
        <w:t>“</w:t>
      </w:r>
      <w:r w:rsidR="00B94702" w:rsidRPr="00B94702">
        <w:rPr>
          <w:rFonts w:eastAsia="Calibri" w:cs="Arial"/>
          <w:szCs w:val="22"/>
          <w:lang w:val="it-IT"/>
        </w:rPr>
        <w:t>Le persone che vivono con NMOSD soffrono di attacchi gravi e debilitanti che impattano in maniera devastante la loro vita e quella dei loro familiari. Nel passato questa malattia non è stata riconosciuta e spesso è stata confusa con la sclerosi multipla: oggi non devono più esserci testimonianze di diagnosi ritardata perché diagnosi precoce significa terapia efficace precoce</w:t>
      </w:r>
      <w:r w:rsidR="009F1CF9" w:rsidRPr="00B94702">
        <w:rPr>
          <w:rFonts w:eastAsia="Calibri" w:cs="Arial"/>
          <w:szCs w:val="22"/>
          <w:lang w:val="it-IT"/>
        </w:rPr>
        <w:t>".</w:t>
      </w:r>
      <w:r w:rsidR="001F1735" w:rsidRPr="00B94702">
        <w:rPr>
          <w:rFonts w:eastAsia="Calibri" w:cs="Arial"/>
          <w:szCs w:val="22"/>
          <w:lang w:val="it-IT"/>
        </w:rPr>
        <w:t xml:space="preserve"> </w:t>
      </w:r>
      <w:r w:rsidR="009F1CF9" w:rsidRPr="00B94702">
        <w:rPr>
          <w:rFonts w:eastAsia="Calibri" w:cs="Arial"/>
          <w:szCs w:val="22"/>
          <w:lang w:val="it-IT"/>
        </w:rPr>
        <w:t>–</w:t>
      </w:r>
      <w:r w:rsidR="001F1735" w:rsidRPr="00B94702">
        <w:rPr>
          <w:rFonts w:eastAsia="Calibri" w:cs="Arial"/>
          <w:szCs w:val="22"/>
          <w:lang w:val="it-IT"/>
        </w:rPr>
        <w:t xml:space="preserve"> continu</w:t>
      </w:r>
      <w:r w:rsidR="009F1CF9" w:rsidRPr="00B94702">
        <w:rPr>
          <w:rFonts w:eastAsia="Calibri" w:cs="Arial"/>
          <w:szCs w:val="22"/>
          <w:lang w:val="it-IT"/>
        </w:rPr>
        <w:t>a il</w:t>
      </w:r>
      <w:r w:rsidR="001F1735" w:rsidRPr="00B94702">
        <w:rPr>
          <w:rFonts w:eastAsia="Calibri" w:cs="Arial"/>
          <w:szCs w:val="22"/>
          <w:lang w:val="it-IT"/>
        </w:rPr>
        <w:t xml:space="preserve"> </w:t>
      </w:r>
      <w:r w:rsidR="00E20BDE" w:rsidRPr="00B94702">
        <w:rPr>
          <w:rFonts w:eastAsia="Calibri" w:cs="Arial"/>
          <w:b/>
          <w:bCs/>
          <w:szCs w:val="22"/>
          <w:lang w:val="it-IT"/>
        </w:rPr>
        <w:t>P</w:t>
      </w:r>
      <w:r w:rsidR="001F1735" w:rsidRPr="00B94702">
        <w:rPr>
          <w:rFonts w:eastAsia="Calibri" w:cs="Arial"/>
          <w:b/>
          <w:bCs/>
          <w:szCs w:val="22"/>
          <w:lang w:val="it-IT"/>
        </w:rPr>
        <w:t>rof. Mario Alberto Battaglia, President</w:t>
      </w:r>
      <w:r w:rsidR="009F1CF9" w:rsidRPr="00B94702">
        <w:rPr>
          <w:rFonts w:eastAsia="Calibri" w:cs="Arial"/>
          <w:b/>
          <w:bCs/>
          <w:szCs w:val="22"/>
          <w:lang w:val="it-IT"/>
        </w:rPr>
        <w:t>e della Fondazione Italiana Sclerosi Multipla</w:t>
      </w:r>
      <w:r w:rsidR="00944718" w:rsidRPr="00B94702">
        <w:rPr>
          <w:rFonts w:eastAsia="Calibri" w:cs="Arial"/>
          <w:b/>
          <w:bCs/>
          <w:szCs w:val="22"/>
          <w:lang w:val="it-IT"/>
        </w:rPr>
        <w:t xml:space="preserve"> (</w:t>
      </w:r>
      <w:r w:rsidR="001F1735" w:rsidRPr="00B94702">
        <w:rPr>
          <w:rFonts w:eastAsia="Calibri" w:cs="Arial"/>
          <w:b/>
          <w:bCs/>
          <w:szCs w:val="22"/>
          <w:lang w:val="it-IT"/>
        </w:rPr>
        <w:t>FISM</w:t>
      </w:r>
      <w:r w:rsidR="00944718" w:rsidRPr="00B94702">
        <w:rPr>
          <w:rFonts w:eastAsia="Calibri" w:cs="Arial"/>
          <w:b/>
          <w:bCs/>
          <w:szCs w:val="22"/>
          <w:lang w:val="it-IT"/>
        </w:rPr>
        <w:t>)</w:t>
      </w:r>
      <w:r w:rsidR="001F1735" w:rsidRPr="00B94702">
        <w:rPr>
          <w:rFonts w:eastAsia="Calibri" w:cs="Arial"/>
          <w:szCs w:val="22"/>
          <w:lang w:val="it-IT"/>
        </w:rPr>
        <w:t xml:space="preserve">. </w:t>
      </w:r>
      <w:r w:rsidR="00330365" w:rsidRPr="00B94702">
        <w:rPr>
          <w:rFonts w:eastAsia="Calibri" w:cs="Arial"/>
          <w:szCs w:val="22"/>
          <w:lang w:val="it-IT"/>
        </w:rPr>
        <w:t>“</w:t>
      </w:r>
      <w:r w:rsidR="006B73F1" w:rsidRPr="006B73F1">
        <w:rPr>
          <w:rFonts w:eastAsia="Calibri" w:cs="Arial"/>
          <w:szCs w:val="22"/>
          <w:lang w:val="it-IT"/>
        </w:rPr>
        <w:t xml:space="preserve">L’NMOSD richiede una accurata gestione all’interno di centri per l’assistenza per i pazienti con sclerosi multipla, con un approccio terapeutico mirato, che deve avere come obiettivo il blocco della progressione della malattia. Solo queste strutture sanitarie possiedono il giusto expertise nella gestione di patologie neurologiche recidivanti come il disturbo dello spettro della neuromielite ottica. </w:t>
      </w:r>
      <w:proofErr w:type="gramStart"/>
      <w:r w:rsidR="006B73F1" w:rsidRPr="006B73F1">
        <w:rPr>
          <w:rFonts w:eastAsia="Calibri" w:cs="Arial"/>
          <w:szCs w:val="22"/>
          <w:lang w:val="it-IT"/>
        </w:rPr>
        <w:t>Infatti</w:t>
      </w:r>
      <w:proofErr w:type="gramEnd"/>
      <w:r w:rsidR="006B73F1" w:rsidRPr="006B73F1">
        <w:rPr>
          <w:rFonts w:eastAsia="Calibri" w:cs="Arial"/>
          <w:szCs w:val="22"/>
          <w:lang w:val="it-IT"/>
        </w:rPr>
        <w:t xml:space="preserve"> nonostante gli indubbi successi degli ultimi anni, l’NMOSD presenta ancora prognosi molto severe e necessita di un monitoraggio attento. È dunque fondamentale – e per questo la nostra attività di advocacy verso le istituzioni </w:t>
      </w:r>
      <w:r w:rsidR="006B73F1" w:rsidRPr="006B73F1">
        <w:rPr>
          <w:rFonts w:eastAsia="Calibri" w:cs="Arial"/>
          <w:szCs w:val="22"/>
          <w:lang w:val="it-IT"/>
        </w:rPr>
        <w:t>- il</w:t>
      </w:r>
      <w:r w:rsidR="006B73F1" w:rsidRPr="006B73F1">
        <w:rPr>
          <w:rFonts w:eastAsia="Calibri" w:cs="Arial"/>
          <w:szCs w:val="22"/>
          <w:lang w:val="it-IT"/>
        </w:rPr>
        <w:t xml:space="preserve"> riconoscimento formale e la strutturazione di una Rete a livello nazionale e regionale, con copertura dell’intero territorio e reale prossimità superando le difformità e le iniquità e diseguaglianze di accesso. Da parte della Fondazione abbiamo da sempre l’impegno al finanziamento della ricerca scientifica e l’estensione del Registro Italiano Sclerosi Multipla alle patologie correlate, come l’NMSOD, quale strumento di ricerca, monitoraggio delle terapie e di sanità pubblica</w:t>
      </w:r>
      <w:r w:rsidR="00066D5A" w:rsidRPr="00B94702">
        <w:rPr>
          <w:rFonts w:eastAsia="Calibri" w:cs="Arial"/>
          <w:szCs w:val="22"/>
          <w:lang w:val="it-IT"/>
        </w:rPr>
        <w:t>"</w:t>
      </w:r>
    </w:p>
    <w:p w14:paraId="3A994FA2" w14:textId="77777777" w:rsidR="006F12C6" w:rsidRPr="00B94702" w:rsidRDefault="006F12C6" w:rsidP="001F1735">
      <w:pPr>
        <w:tabs>
          <w:tab w:val="center" w:pos="4819"/>
          <w:tab w:val="right" w:pos="9638"/>
        </w:tabs>
        <w:jc w:val="both"/>
        <w:rPr>
          <w:rFonts w:eastAsia="Calibri" w:cs="Arial"/>
          <w:szCs w:val="22"/>
          <w:lang w:val="it-IT"/>
        </w:rPr>
      </w:pPr>
    </w:p>
    <w:p w14:paraId="0CB18F32" w14:textId="1D435E62" w:rsidR="001F1735" w:rsidRPr="00B94702" w:rsidRDefault="001F1735" w:rsidP="001F1735">
      <w:pPr>
        <w:tabs>
          <w:tab w:val="center" w:pos="4819"/>
          <w:tab w:val="right" w:pos="9638"/>
        </w:tabs>
        <w:jc w:val="both"/>
        <w:rPr>
          <w:rFonts w:eastAsia="Calibri" w:cs="Arial"/>
          <w:szCs w:val="22"/>
          <w:lang w:val="it-IT" w:eastAsia="it-IT"/>
        </w:rPr>
      </w:pPr>
      <w:r w:rsidRPr="00B94702">
        <w:rPr>
          <w:rFonts w:eastAsia="Calibri" w:cs="Arial"/>
          <w:szCs w:val="22"/>
          <w:lang w:val="it-IT" w:eastAsia="it-IT"/>
        </w:rPr>
        <w:t xml:space="preserve"> </w:t>
      </w:r>
      <w:r w:rsidR="0093725D" w:rsidRPr="00B94702">
        <w:rPr>
          <w:rFonts w:eastAsia="Calibri" w:cs="Arial"/>
          <w:szCs w:val="22"/>
          <w:lang w:val="it-IT"/>
        </w:rPr>
        <w:t>“</w:t>
      </w:r>
      <w:r w:rsidR="00137A29" w:rsidRPr="00B94702">
        <w:rPr>
          <w:rFonts w:eastAsia="Calibri" w:cs="Arial"/>
          <w:szCs w:val="22"/>
          <w:lang w:val="it-IT"/>
        </w:rPr>
        <w:t xml:space="preserve">La </w:t>
      </w:r>
      <w:r w:rsidR="0093725D" w:rsidRPr="00B94702">
        <w:rPr>
          <w:rFonts w:eastAsia="Calibri" w:cs="Arial"/>
          <w:szCs w:val="22"/>
          <w:lang w:val="it-IT"/>
        </w:rPr>
        <w:t>NMOSD</w:t>
      </w:r>
      <w:r w:rsidRPr="00B94702">
        <w:rPr>
          <w:rFonts w:eastAsia="Calibri" w:cs="Arial"/>
          <w:szCs w:val="22"/>
          <w:lang w:val="it-IT"/>
        </w:rPr>
        <w:t xml:space="preserve"> </w:t>
      </w:r>
      <w:r w:rsidR="0080761A" w:rsidRPr="00B94702">
        <w:rPr>
          <w:rFonts w:eastAsia="Calibri" w:cs="Arial"/>
          <w:szCs w:val="22"/>
          <w:lang w:val="it-IT"/>
        </w:rPr>
        <w:t>c</w:t>
      </w:r>
      <w:r w:rsidR="00137A29" w:rsidRPr="00B94702">
        <w:rPr>
          <w:rFonts w:eastAsia="Calibri" w:cs="Arial"/>
          <w:szCs w:val="22"/>
          <w:lang w:val="it-IT"/>
        </w:rPr>
        <w:t xml:space="preserve">olpisce soprattutto donne, con un’età media di circa 40 anni, sottolinea il </w:t>
      </w:r>
      <w:r w:rsidR="00E20BDE" w:rsidRPr="00B94702">
        <w:rPr>
          <w:rFonts w:eastAsia="Calibri" w:cs="Arial"/>
          <w:b/>
          <w:bCs/>
          <w:szCs w:val="22"/>
          <w:lang w:val="it-IT" w:eastAsia="it-IT"/>
        </w:rPr>
        <w:t>P</w:t>
      </w:r>
      <w:r w:rsidRPr="00B94702">
        <w:rPr>
          <w:rFonts w:eastAsia="Calibri" w:cs="Arial"/>
          <w:b/>
          <w:bCs/>
          <w:szCs w:val="22"/>
          <w:lang w:val="it-IT" w:eastAsia="it-IT"/>
        </w:rPr>
        <w:t>rof. Francesco Saverio Mennini, President</w:t>
      </w:r>
      <w:r w:rsidR="00137A29" w:rsidRPr="00B94702">
        <w:rPr>
          <w:rFonts w:eastAsia="Calibri" w:cs="Arial"/>
          <w:b/>
          <w:bCs/>
          <w:szCs w:val="22"/>
          <w:lang w:val="it-IT" w:eastAsia="it-IT"/>
        </w:rPr>
        <w:t xml:space="preserve">e della Società Italiana di </w:t>
      </w:r>
      <w:r w:rsidRPr="00B94702">
        <w:rPr>
          <w:rFonts w:eastAsia="Calibri" w:cs="Arial"/>
          <w:b/>
          <w:bCs/>
          <w:szCs w:val="22"/>
          <w:lang w:val="it-IT" w:eastAsia="it-IT"/>
        </w:rPr>
        <w:t xml:space="preserve">Health Technology </w:t>
      </w:r>
      <w:proofErr w:type="spellStart"/>
      <w:r w:rsidRPr="00B94702">
        <w:rPr>
          <w:rFonts w:eastAsia="Calibri" w:cs="Arial"/>
          <w:b/>
          <w:bCs/>
          <w:szCs w:val="22"/>
          <w:lang w:val="it-IT" w:eastAsia="it-IT"/>
        </w:rPr>
        <w:t>Assessment</w:t>
      </w:r>
      <w:proofErr w:type="spellEnd"/>
      <w:r w:rsidRPr="00B94702">
        <w:rPr>
          <w:rFonts w:eastAsia="Calibri" w:cs="Arial"/>
          <w:b/>
          <w:bCs/>
          <w:szCs w:val="22"/>
          <w:lang w:val="it-IT"/>
        </w:rPr>
        <w:t xml:space="preserve"> </w:t>
      </w:r>
      <w:r w:rsidR="00944718" w:rsidRPr="00B94702">
        <w:rPr>
          <w:rFonts w:eastAsia="Calibri" w:cs="Arial"/>
          <w:b/>
          <w:bCs/>
          <w:szCs w:val="22"/>
          <w:lang w:val="it-IT"/>
        </w:rPr>
        <w:t>(</w:t>
      </w:r>
      <w:r w:rsidRPr="00B94702">
        <w:rPr>
          <w:rFonts w:eastAsia="Calibri" w:cs="Arial"/>
          <w:b/>
          <w:bCs/>
          <w:szCs w:val="22"/>
          <w:lang w:val="it-IT" w:eastAsia="it-IT"/>
        </w:rPr>
        <w:t>SIHTA</w:t>
      </w:r>
      <w:r w:rsidR="00944718" w:rsidRPr="00B94702">
        <w:rPr>
          <w:rFonts w:eastAsia="Calibri" w:cs="Arial"/>
          <w:b/>
          <w:bCs/>
          <w:szCs w:val="22"/>
          <w:lang w:val="it-IT" w:eastAsia="it-IT"/>
        </w:rPr>
        <w:t>)</w:t>
      </w:r>
      <w:r w:rsidRPr="00B94702">
        <w:rPr>
          <w:rFonts w:eastAsia="Calibri" w:cs="Arial"/>
          <w:szCs w:val="22"/>
          <w:lang w:val="it-IT" w:eastAsia="it-IT"/>
        </w:rPr>
        <w:t xml:space="preserve">. </w:t>
      </w:r>
      <w:r w:rsidR="00BC042E" w:rsidRPr="00BC042E">
        <w:rPr>
          <w:rFonts w:eastAsia="Calibri" w:cs="Arial"/>
          <w:szCs w:val="22"/>
          <w:lang w:val="it-IT" w:eastAsia="it-IT"/>
        </w:rPr>
        <w:t xml:space="preserve">Si tratta di persone nel pieno della loro vita e, per questo motivo, al momento siamo impegnati nel raccogliere dati per approfondire quale impatto la patologia determina sulla loro vita lavorativa e sociale. Pensiamo, ad esempio, cosa significhi perdere la vista per una donna che lavora, con figli e una famiglia. Rappresentare i costi diretti e indiretti (perdita di produttività in primis) e, soprattutto, quelli evitati da una terapia efficace è fondamentale per </w:t>
      </w:r>
      <w:r w:rsidR="00BC042E">
        <w:rPr>
          <w:rFonts w:eastAsia="Calibri" w:cs="Arial"/>
          <w:szCs w:val="22"/>
          <w:lang w:val="it-IT" w:eastAsia="it-IT"/>
        </w:rPr>
        <w:t>inserire</w:t>
      </w:r>
      <w:r w:rsidR="00BC042E" w:rsidRPr="00BC042E">
        <w:rPr>
          <w:rFonts w:eastAsia="Calibri" w:cs="Arial"/>
          <w:szCs w:val="22"/>
          <w:lang w:val="it-IT" w:eastAsia="it-IT"/>
        </w:rPr>
        <w:t xml:space="preserve"> nel contesto del sistema paese una soluzione terapeutica per una patologia così rara e severa</w:t>
      </w:r>
      <w:r w:rsidR="00137A29" w:rsidRPr="00B94702">
        <w:rPr>
          <w:rFonts w:eastAsia="Calibri" w:cs="Arial"/>
          <w:szCs w:val="22"/>
          <w:lang w:val="it-IT" w:eastAsia="it-IT"/>
        </w:rPr>
        <w:t xml:space="preserve">”. </w:t>
      </w:r>
    </w:p>
    <w:p w14:paraId="467B1403" w14:textId="77777777" w:rsidR="00C52CF3" w:rsidRPr="00B94702" w:rsidRDefault="00C52CF3" w:rsidP="001F1735">
      <w:pPr>
        <w:tabs>
          <w:tab w:val="center" w:pos="4819"/>
          <w:tab w:val="right" w:pos="9638"/>
        </w:tabs>
        <w:jc w:val="both"/>
        <w:rPr>
          <w:rFonts w:eastAsia="Calibri" w:cs="Arial"/>
          <w:szCs w:val="22"/>
          <w:lang w:val="it-IT"/>
        </w:rPr>
      </w:pPr>
    </w:p>
    <w:p w14:paraId="12CF30C8" w14:textId="6ADBFDF8" w:rsidR="001F1735" w:rsidRPr="00B94702" w:rsidRDefault="001F1735" w:rsidP="001F1735">
      <w:pPr>
        <w:tabs>
          <w:tab w:val="center" w:pos="4819"/>
          <w:tab w:val="right" w:pos="9638"/>
        </w:tabs>
        <w:jc w:val="both"/>
        <w:rPr>
          <w:rFonts w:eastAsia="Calibri" w:cs="Arial"/>
          <w:szCs w:val="22"/>
          <w:lang w:val="it-IT"/>
        </w:rPr>
      </w:pPr>
      <w:r w:rsidRPr="00B94702">
        <w:rPr>
          <w:rFonts w:eastAsia="Calibri" w:cs="Arial"/>
          <w:szCs w:val="22"/>
          <w:lang w:val="it-IT" w:eastAsia="it-IT"/>
        </w:rPr>
        <w:t>“</w:t>
      </w:r>
      <w:r w:rsidR="00C52CF3" w:rsidRPr="00B94702">
        <w:rPr>
          <w:rFonts w:eastAsia="Calibri" w:cs="Arial"/>
          <w:szCs w:val="22"/>
          <w:lang w:val="it-IT"/>
        </w:rPr>
        <w:t xml:space="preserve">Siamo orgogliosi di offrire </w:t>
      </w:r>
      <w:proofErr w:type="spellStart"/>
      <w:r w:rsidR="00C52CF3" w:rsidRPr="00B94702">
        <w:rPr>
          <w:rFonts w:eastAsia="Calibri" w:cs="Arial"/>
          <w:szCs w:val="22"/>
          <w:lang w:val="it-IT"/>
        </w:rPr>
        <w:t>eculizumab</w:t>
      </w:r>
      <w:proofErr w:type="spellEnd"/>
      <w:r w:rsidR="00C52CF3" w:rsidRPr="00B94702">
        <w:rPr>
          <w:rFonts w:eastAsia="Calibri" w:cs="Arial"/>
          <w:szCs w:val="22"/>
          <w:lang w:val="it-IT"/>
        </w:rPr>
        <w:t xml:space="preserve"> ai pazienti italiani affetti da NMOSD. Grazie alla collaborazione con AIFA, abbiamo raggiunto questo traguardo che rappresenta per noi la realizzazione di ciò per cui lavoriamo ogni giorno: trasformare la vita delle persone affette da malattie rare e disturbi invalidanti</w:t>
      </w:r>
      <w:r w:rsidRPr="00B94702">
        <w:rPr>
          <w:rFonts w:eastAsia="Calibri" w:cs="Arial"/>
          <w:szCs w:val="22"/>
          <w:lang w:val="it-IT"/>
        </w:rPr>
        <w:t>”, aff</w:t>
      </w:r>
      <w:r w:rsidR="00C52CF3" w:rsidRPr="00B94702">
        <w:rPr>
          <w:rFonts w:eastAsia="Calibri" w:cs="Arial"/>
          <w:szCs w:val="22"/>
          <w:lang w:val="it-IT"/>
        </w:rPr>
        <w:t>erma</w:t>
      </w:r>
      <w:r w:rsidRPr="00B94702">
        <w:rPr>
          <w:rFonts w:eastAsia="Calibri" w:cs="Arial"/>
          <w:szCs w:val="22"/>
          <w:lang w:val="it-IT"/>
        </w:rPr>
        <w:t xml:space="preserve"> </w:t>
      </w:r>
      <w:r w:rsidRPr="00B94702">
        <w:rPr>
          <w:rFonts w:eastAsia="Calibri" w:cs="Arial"/>
          <w:b/>
          <w:bCs/>
          <w:szCs w:val="22"/>
          <w:lang w:val="it-IT"/>
        </w:rPr>
        <w:t>Anna</w:t>
      </w:r>
      <w:r w:rsidRPr="00B94702">
        <w:rPr>
          <w:rFonts w:eastAsia="Calibri" w:cs="Arial"/>
          <w:szCs w:val="22"/>
          <w:lang w:val="it-IT"/>
        </w:rPr>
        <w:t xml:space="preserve"> </w:t>
      </w:r>
      <w:r w:rsidRPr="00B94702">
        <w:rPr>
          <w:rFonts w:eastAsia="Calibri" w:cs="Arial"/>
          <w:b/>
          <w:bCs/>
          <w:szCs w:val="22"/>
          <w:lang w:val="it-IT"/>
        </w:rPr>
        <w:t xml:space="preserve">Chiara Rossi, VP &amp; General Manager </w:t>
      </w:r>
      <w:proofErr w:type="spellStart"/>
      <w:r w:rsidRPr="00B94702">
        <w:rPr>
          <w:rFonts w:eastAsia="Calibri" w:cs="Arial"/>
          <w:b/>
          <w:bCs/>
          <w:szCs w:val="22"/>
          <w:lang w:val="it-IT"/>
        </w:rPr>
        <w:t>Italy</w:t>
      </w:r>
      <w:proofErr w:type="spellEnd"/>
      <w:r w:rsidRPr="00B94702">
        <w:rPr>
          <w:rFonts w:eastAsia="Calibri" w:cs="Arial"/>
          <w:b/>
          <w:bCs/>
          <w:szCs w:val="22"/>
          <w:lang w:val="it-IT"/>
        </w:rPr>
        <w:t xml:space="preserve">, </w:t>
      </w:r>
      <w:proofErr w:type="spellStart"/>
      <w:r w:rsidRPr="00B94702">
        <w:rPr>
          <w:rFonts w:eastAsia="Calibri" w:cs="Arial"/>
          <w:b/>
          <w:bCs/>
          <w:szCs w:val="22"/>
          <w:lang w:val="it-IT"/>
        </w:rPr>
        <w:t>Alexion</w:t>
      </w:r>
      <w:proofErr w:type="spellEnd"/>
      <w:r w:rsidRPr="00B94702">
        <w:rPr>
          <w:rFonts w:eastAsia="Calibri" w:cs="Arial"/>
          <w:b/>
          <w:bCs/>
          <w:szCs w:val="22"/>
          <w:lang w:val="it-IT"/>
        </w:rPr>
        <w:t xml:space="preserve">, AstraZeneca Rare </w:t>
      </w:r>
      <w:proofErr w:type="spellStart"/>
      <w:r w:rsidRPr="00B94702">
        <w:rPr>
          <w:rFonts w:eastAsia="Calibri" w:cs="Arial"/>
          <w:b/>
          <w:bCs/>
          <w:szCs w:val="22"/>
          <w:lang w:val="it-IT"/>
        </w:rPr>
        <w:t>Disease</w:t>
      </w:r>
      <w:proofErr w:type="spellEnd"/>
      <w:r w:rsidRPr="00B94702">
        <w:rPr>
          <w:rFonts w:eastAsia="Calibri" w:cs="Arial"/>
          <w:szCs w:val="22"/>
          <w:lang w:val="it-IT"/>
        </w:rPr>
        <w:t xml:space="preserve">. </w:t>
      </w:r>
      <w:r w:rsidR="00950825" w:rsidRPr="00B94702">
        <w:rPr>
          <w:rFonts w:eastAsia="Calibri" w:cs="Arial"/>
          <w:szCs w:val="22"/>
          <w:lang w:val="it-IT"/>
        </w:rPr>
        <w:t>“</w:t>
      </w:r>
      <w:r w:rsidR="0080761A" w:rsidRPr="00B94702">
        <w:rPr>
          <w:rFonts w:eastAsia="Calibri" w:cs="Arial"/>
          <w:szCs w:val="22"/>
          <w:lang w:val="it-IT"/>
        </w:rPr>
        <w:t>Con questo presupposto, sia</w:t>
      </w:r>
      <w:r w:rsidR="00C52CF3" w:rsidRPr="00B94702">
        <w:rPr>
          <w:rFonts w:eastAsia="Calibri" w:cs="Arial"/>
          <w:szCs w:val="22"/>
          <w:lang w:val="it-IT"/>
        </w:rPr>
        <w:t>mo desiderosi e motivati a fornire una nuova opzione terapeutica che possa aiutare le persone affette da NMOSD a raggiungere il prossimo obiettivo, una sostanziale riduzione del rischio di r</w:t>
      </w:r>
      <w:r w:rsidR="00613AF8" w:rsidRPr="00B94702">
        <w:rPr>
          <w:rFonts w:eastAsia="Calibri" w:cs="Arial"/>
          <w:szCs w:val="22"/>
          <w:lang w:val="it-IT"/>
        </w:rPr>
        <w:t>ecidiva</w:t>
      </w:r>
      <w:r w:rsidR="00950825" w:rsidRPr="00B94702">
        <w:rPr>
          <w:rFonts w:eastAsia="Calibri" w:cs="Arial"/>
          <w:szCs w:val="22"/>
          <w:lang w:val="it-IT"/>
        </w:rPr>
        <w:t>.</w:t>
      </w:r>
      <w:r w:rsidR="00330365" w:rsidRPr="00B94702">
        <w:rPr>
          <w:rFonts w:eastAsia="Calibri" w:cs="Arial"/>
          <w:szCs w:val="22"/>
          <w:lang w:val="it-IT"/>
        </w:rPr>
        <w:t>”</w:t>
      </w:r>
    </w:p>
    <w:p w14:paraId="1EF6DD04" w14:textId="77777777" w:rsidR="00497611" w:rsidRPr="00B94702" w:rsidRDefault="00497611" w:rsidP="00497611">
      <w:pPr>
        <w:spacing w:line="276" w:lineRule="auto"/>
        <w:jc w:val="both"/>
        <w:rPr>
          <w:rFonts w:cs="Arial"/>
          <w:color w:val="000000" w:themeColor="text1"/>
          <w:szCs w:val="22"/>
          <w:highlight w:val="yellow"/>
          <w:lang w:val="it-IT"/>
        </w:rPr>
      </w:pPr>
    </w:p>
    <w:p w14:paraId="5206BE06" w14:textId="7D0D9473" w:rsidR="00A55A28" w:rsidRPr="00BB188A" w:rsidRDefault="00A55A28" w:rsidP="00A55A28">
      <w:pPr>
        <w:jc w:val="both"/>
        <w:rPr>
          <w:rFonts w:eastAsia="Arial" w:cs="Arial"/>
          <w:b/>
          <w:bCs/>
          <w:color w:val="000000" w:themeColor="text1"/>
          <w:szCs w:val="22"/>
          <w:u w:val="single"/>
          <w:lang w:val="en-US"/>
        </w:rPr>
      </w:pPr>
      <w:r w:rsidRPr="00BB188A">
        <w:rPr>
          <w:rFonts w:eastAsia="Arial" w:cs="Arial"/>
          <w:b/>
          <w:bCs/>
          <w:color w:val="000000" w:themeColor="text1"/>
          <w:szCs w:val="22"/>
          <w:u w:val="single"/>
          <w:lang w:val="en-US"/>
        </w:rPr>
        <w:t>Note</w:t>
      </w:r>
    </w:p>
    <w:p w14:paraId="0D050A19" w14:textId="77777777" w:rsidR="00A55A28" w:rsidRPr="00BB188A" w:rsidRDefault="00A55A28" w:rsidP="00A55A28">
      <w:pPr>
        <w:jc w:val="both"/>
        <w:rPr>
          <w:rFonts w:eastAsia="Arial" w:cs="Arial"/>
          <w:color w:val="000000" w:themeColor="text1"/>
          <w:szCs w:val="22"/>
          <w:lang w:val="en-US"/>
        </w:rPr>
      </w:pPr>
    </w:p>
    <w:p w14:paraId="38C1E6CF" w14:textId="061A3994" w:rsidR="00A55A28" w:rsidRPr="00B94702" w:rsidRDefault="00613AF8" w:rsidP="00A55A28">
      <w:pPr>
        <w:rPr>
          <w:rFonts w:cs="Arial"/>
          <w:b/>
          <w:bCs/>
          <w:szCs w:val="22"/>
          <w:lang w:val="it-IT"/>
        </w:rPr>
      </w:pPr>
      <w:r w:rsidRPr="00B94702">
        <w:rPr>
          <w:rFonts w:cs="Arial"/>
          <w:b/>
          <w:bCs/>
          <w:szCs w:val="22"/>
          <w:lang w:val="it-IT"/>
        </w:rPr>
        <w:t xml:space="preserve">Il Disturbo dello </w:t>
      </w:r>
      <w:proofErr w:type="gramStart"/>
      <w:r w:rsidRPr="00B94702">
        <w:rPr>
          <w:rFonts w:cs="Arial"/>
          <w:b/>
          <w:bCs/>
          <w:szCs w:val="22"/>
          <w:lang w:val="it-IT"/>
        </w:rPr>
        <w:t>Spettro  della</w:t>
      </w:r>
      <w:proofErr w:type="gramEnd"/>
      <w:r w:rsidRPr="00B94702">
        <w:rPr>
          <w:rFonts w:cs="Arial"/>
          <w:b/>
          <w:bCs/>
          <w:szCs w:val="22"/>
          <w:lang w:val="it-IT"/>
        </w:rPr>
        <w:t xml:space="preserve"> Neuromielite Ottica (</w:t>
      </w:r>
      <w:r w:rsidR="00A55A28" w:rsidRPr="00B94702">
        <w:rPr>
          <w:rFonts w:cs="Arial"/>
          <w:b/>
          <w:bCs/>
          <w:szCs w:val="22"/>
          <w:lang w:val="it-IT"/>
        </w:rPr>
        <w:t>NMOSD</w:t>
      </w:r>
      <w:r w:rsidRPr="00B94702">
        <w:rPr>
          <w:rFonts w:cs="Arial"/>
          <w:b/>
          <w:bCs/>
          <w:szCs w:val="22"/>
          <w:lang w:val="it-IT"/>
        </w:rPr>
        <w:t>)</w:t>
      </w:r>
    </w:p>
    <w:p w14:paraId="4B3B6BCD" w14:textId="7E49AD64" w:rsidR="00A55A28" w:rsidRPr="00B94702" w:rsidRDefault="00A55A28" w:rsidP="00A55A28">
      <w:pPr>
        <w:pStyle w:val="NormaleWeb"/>
        <w:rPr>
          <w:rFonts w:ascii="Arial" w:hAnsi="Arial" w:cs="Arial"/>
          <w:spacing w:val="5"/>
          <w:sz w:val="22"/>
          <w:szCs w:val="22"/>
          <w:lang w:val="it-IT"/>
        </w:rPr>
      </w:pPr>
      <w:r w:rsidRPr="00B94702">
        <w:rPr>
          <w:rFonts w:ascii="Arial" w:hAnsi="Arial" w:cs="Arial"/>
          <w:spacing w:val="5"/>
          <w:sz w:val="22"/>
          <w:szCs w:val="22"/>
          <w:lang w:val="it-IT"/>
        </w:rPr>
        <w:t xml:space="preserve">NMOSD </w:t>
      </w:r>
      <w:r w:rsidR="007C0D41" w:rsidRPr="00B94702">
        <w:rPr>
          <w:rFonts w:ascii="Arial" w:hAnsi="Arial" w:cs="Arial"/>
          <w:spacing w:val="5"/>
          <w:sz w:val="22"/>
          <w:szCs w:val="22"/>
          <w:lang w:val="it-IT"/>
        </w:rPr>
        <w:t>è una malattia rara in cui il sistema immunitario si attiva in modo inappropriato per colpire i tessuti e le cellule sane del sistema nervos</w:t>
      </w:r>
      <w:r w:rsidR="00344D74" w:rsidRPr="00B94702">
        <w:rPr>
          <w:rFonts w:ascii="Arial" w:hAnsi="Arial" w:cs="Arial"/>
          <w:spacing w:val="5"/>
          <w:sz w:val="22"/>
          <w:szCs w:val="22"/>
          <w:lang w:val="it-IT"/>
        </w:rPr>
        <w:t>o</w:t>
      </w:r>
      <w:r w:rsidR="007C0D41" w:rsidRPr="00B94702">
        <w:rPr>
          <w:rFonts w:ascii="Arial" w:hAnsi="Arial" w:cs="Arial"/>
          <w:spacing w:val="5"/>
          <w:sz w:val="22"/>
          <w:szCs w:val="22"/>
          <w:lang w:val="it-IT"/>
        </w:rPr>
        <w:t xml:space="preserve"> centrale</w:t>
      </w:r>
      <w:r w:rsidRPr="00B94702">
        <w:rPr>
          <w:rFonts w:ascii="Arial" w:hAnsi="Arial" w:cs="Arial"/>
          <w:spacing w:val="5"/>
          <w:sz w:val="22"/>
          <w:szCs w:val="22"/>
          <w:lang w:val="it-IT"/>
        </w:rPr>
        <w:t>.</w:t>
      </w:r>
      <w:r w:rsidR="00EC71E5" w:rsidRPr="00B94702">
        <w:rPr>
          <w:rFonts w:ascii="Arial" w:hAnsi="Arial" w:cs="Arial"/>
          <w:spacing w:val="5"/>
          <w:sz w:val="22"/>
          <w:szCs w:val="22"/>
          <w:vertAlign w:val="superscript"/>
          <w:lang w:val="it-IT"/>
        </w:rPr>
        <w:t>3,</w:t>
      </w:r>
      <w:r w:rsidR="002D5E93" w:rsidRPr="00B94702">
        <w:rPr>
          <w:rFonts w:ascii="Arial" w:hAnsi="Arial" w:cs="Arial"/>
          <w:spacing w:val="5"/>
          <w:sz w:val="22"/>
          <w:szCs w:val="22"/>
          <w:vertAlign w:val="superscript"/>
          <w:lang w:val="it-IT"/>
        </w:rPr>
        <w:t>6</w:t>
      </w:r>
      <w:r w:rsidRPr="00B94702">
        <w:rPr>
          <w:rFonts w:ascii="Arial" w:hAnsi="Arial" w:cs="Arial"/>
          <w:spacing w:val="5"/>
          <w:sz w:val="22"/>
          <w:szCs w:val="22"/>
          <w:lang w:val="it-IT"/>
        </w:rPr>
        <w:t> </w:t>
      </w:r>
      <w:r w:rsidR="007C0D41" w:rsidRPr="00B94702">
        <w:rPr>
          <w:rFonts w:ascii="Arial" w:hAnsi="Arial" w:cs="Arial"/>
          <w:spacing w:val="5"/>
          <w:sz w:val="22"/>
          <w:szCs w:val="22"/>
          <w:lang w:val="it-IT"/>
        </w:rPr>
        <w:t xml:space="preserve">Circa tre quarti della popolazione colpita da </w:t>
      </w:r>
      <w:r w:rsidRPr="00B94702">
        <w:rPr>
          <w:rFonts w:ascii="Arial" w:hAnsi="Arial" w:cs="Arial"/>
          <w:spacing w:val="5"/>
          <w:sz w:val="22"/>
          <w:szCs w:val="22"/>
          <w:lang w:val="it-IT"/>
        </w:rPr>
        <w:t xml:space="preserve">NMOSD </w:t>
      </w:r>
      <w:r w:rsidR="007C0D41" w:rsidRPr="00B94702">
        <w:rPr>
          <w:rFonts w:ascii="Arial" w:hAnsi="Arial" w:cs="Arial"/>
          <w:spacing w:val="5"/>
          <w:sz w:val="22"/>
          <w:szCs w:val="22"/>
          <w:lang w:val="it-IT"/>
        </w:rPr>
        <w:t xml:space="preserve">è positiva all’anticorpo </w:t>
      </w:r>
      <w:r w:rsidR="00344D74" w:rsidRPr="00B94702">
        <w:rPr>
          <w:rFonts w:ascii="Arial" w:hAnsi="Arial" w:cs="Arial"/>
          <w:spacing w:val="5"/>
          <w:sz w:val="22"/>
          <w:szCs w:val="22"/>
          <w:lang w:val="it-IT"/>
        </w:rPr>
        <w:t>anti-acquaporina 4 (</w:t>
      </w:r>
      <w:r w:rsidRPr="00B94702">
        <w:rPr>
          <w:rFonts w:ascii="Arial" w:hAnsi="Arial" w:cs="Arial"/>
          <w:spacing w:val="5"/>
          <w:sz w:val="22"/>
          <w:szCs w:val="22"/>
          <w:lang w:val="it-IT"/>
        </w:rPr>
        <w:t>AQP4</w:t>
      </w:r>
      <w:r w:rsidR="00344D74" w:rsidRPr="00B94702">
        <w:rPr>
          <w:rFonts w:ascii="Arial" w:hAnsi="Arial" w:cs="Arial"/>
          <w:spacing w:val="5"/>
          <w:sz w:val="22"/>
          <w:szCs w:val="22"/>
          <w:lang w:val="it-IT"/>
        </w:rPr>
        <w:t>)</w:t>
      </w:r>
      <w:r w:rsidR="007C0D41" w:rsidRPr="00B94702">
        <w:rPr>
          <w:rFonts w:ascii="Arial" w:hAnsi="Arial" w:cs="Arial"/>
          <w:spacing w:val="5"/>
          <w:sz w:val="22"/>
          <w:szCs w:val="22"/>
          <w:lang w:val="it-IT"/>
        </w:rPr>
        <w:t>,</w:t>
      </w:r>
      <w:r w:rsidRPr="00B94702">
        <w:rPr>
          <w:rFonts w:ascii="Arial" w:hAnsi="Arial" w:cs="Arial"/>
          <w:spacing w:val="5"/>
          <w:sz w:val="22"/>
          <w:szCs w:val="22"/>
          <w:lang w:val="it-IT"/>
        </w:rPr>
        <w:t xml:space="preserve"> </w:t>
      </w:r>
      <w:r w:rsidR="007C0D41" w:rsidRPr="00B94702">
        <w:rPr>
          <w:rFonts w:ascii="Arial" w:hAnsi="Arial" w:cs="Arial"/>
          <w:spacing w:val="5"/>
          <w:sz w:val="22"/>
          <w:szCs w:val="22"/>
          <w:lang w:val="it-IT"/>
        </w:rPr>
        <w:t>nel senso che produce gli anticorpi che si legano a una particolare proteina</w:t>
      </w:r>
      <w:r w:rsidRPr="00B94702">
        <w:rPr>
          <w:rFonts w:ascii="Arial" w:hAnsi="Arial" w:cs="Arial"/>
          <w:spacing w:val="5"/>
          <w:sz w:val="22"/>
          <w:szCs w:val="22"/>
          <w:lang w:val="it-IT"/>
        </w:rPr>
        <w:t xml:space="preserve">, </w:t>
      </w:r>
      <w:r w:rsidR="007C0D41" w:rsidRPr="00B94702">
        <w:rPr>
          <w:rFonts w:ascii="Arial" w:hAnsi="Arial" w:cs="Arial"/>
          <w:spacing w:val="5"/>
          <w:sz w:val="22"/>
          <w:szCs w:val="22"/>
          <w:lang w:val="it-IT"/>
        </w:rPr>
        <w:t>l’</w:t>
      </w:r>
      <w:r w:rsidRPr="00B94702">
        <w:rPr>
          <w:rFonts w:ascii="Arial" w:hAnsi="Arial" w:cs="Arial"/>
          <w:spacing w:val="5"/>
          <w:sz w:val="22"/>
          <w:szCs w:val="22"/>
          <w:lang w:val="it-IT"/>
        </w:rPr>
        <w:t>a</w:t>
      </w:r>
      <w:r w:rsidR="007C0D41" w:rsidRPr="00B94702">
        <w:rPr>
          <w:rFonts w:ascii="Arial" w:hAnsi="Arial" w:cs="Arial"/>
          <w:spacing w:val="5"/>
          <w:sz w:val="22"/>
          <w:szCs w:val="22"/>
          <w:lang w:val="it-IT"/>
        </w:rPr>
        <w:t>c</w:t>
      </w:r>
      <w:r w:rsidRPr="00B94702">
        <w:rPr>
          <w:rFonts w:ascii="Arial" w:hAnsi="Arial" w:cs="Arial"/>
          <w:spacing w:val="5"/>
          <w:sz w:val="22"/>
          <w:szCs w:val="22"/>
          <w:lang w:val="it-IT"/>
        </w:rPr>
        <w:t>quaporin</w:t>
      </w:r>
      <w:r w:rsidR="007C0D41" w:rsidRPr="00B94702">
        <w:rPr>
          <w:rFonts w:ascii="Arial" w:hAnsi="Arial" w:cs="Arial"/>
          <w:spacing w:val="5"/>
          <w:sz w:val="22"/>
          <w:szCs w:val="22"/>
          <w:lang w:val="it-IT"/>
        </w:rPr>
        <w:t>a</w:t>
      </w:r>
      <w:r w:rsidRPr="00B94702">
        <w:rPr>
          <w:rFonts w:ascii="Arial" w:hAnsi="Arial" w:cs="Arial"/>
          <w:spacing w:val="5"/>
          <w:sz w:val="22"/>
          <w:szCs w:val="22"/>
          <w:lang w:val="it-IT"/>
        </w:rPr>
        <w:t>-4 (AQP4)</w:t>
      </w:r>
      <w:r w:rsidR="002D5E93" w:rsidRPr="00B94702">
        <w:rPr>
          <w:rFonts w:ascii="Arial" w:hAnsi="Arial" w:cs="Arial"/>
          <w:spacing w:val="5"/>
          <w:sz w:val="22"/>
          <w:szCs w:val="22"/>
          <w:vertAlign w:val="superscript"/>
          <w:lang w:val="it-IT"/>
        </w:rPr>
        <w:t>3</w:t>
      </w:r>
      <w:r w:rsidR="002A4066" w:rsidRPr="00B94702">
        <w:rPr>
          <w:rFonts w:ascii="Arial" w:hAnsi="Arial" w:cs="Arial"/>
          <w:spacing w:val="5"/>
          <w:sz w:val="22"/>
          <w:szCs w:val="22"/>
          <w:vertAlign w:val="superscript"/>
          <w:lang w:val="it-IT"/>
        </w:rPr>
        <w:t>,6</w:t>
      </w:r>
      <w:r w:rsidRPr="00B94702">
        <w:rPr>
          <w:rFonts w:ascii="Arial" w:hAnsi="Arial" w:cs="Arial"/>
          <w:spacing w:val="5"/>
          <w:sz w:val="22"/>
          <w:szCs w:val="22"/>
          <w:lang w:val="it-IT"/>
        </w:rPr>
        <w:t>. </w:t>
      </w:r>
      <w:r w:rsidR="007C0D41" w:rsidRPr="00B94702">
        <w:rPr>
          <w:rFonts w:ascii="Arial" w:hAnsi="Arial" w:cs="Arial"/>
          <w:spacing w:val="5"/>
          <w:sz w:val="22"/>
          <w:szCs w:val="22"/>
          <w:lang w:val="it-IT"/>
        </w:rPr>
        <w:t>Questo legame può attivare in modo inappropriato il sistema del complemento, che fa parte del sistema immunitario ed è fondamentale per la difesa del corpo dalle infezioni</w:t>
      </w:r>
      <w:r w:rsidRPr="00B94702">
        <w:rPr>
          <w:rFonts w:ascii="Arial" w:hAnsi="Arial" w:cs="Arial"/>
          <w:spacing w:val="5"/>
          <w:sz w:val="22"/>
          <w:szCs w:val="22"/>
          <w:lang w:val="it-IT"/>
        </w:rPr>
        <w:t xml:space="preserve">, </w:t>
      </w:r>
      <w:r w:rsidR="007C0D41" w:rsidRPr="00B94702">
        <w:rPr>
          <w:rFonts w:ascii="Arial" w:hAnsi="Arial" w:cs="Arial"/>
          <w:spacing w:val="5"/>
          <w:sz w:val="22"/>
          <w:szCs w:val="22"/>
          <w:lang w:val="it-IT"/>
        </w:rPr>
        <w:t>a distruggere le cellule del nervo ottico, del midollo osseo e del cervello</w:t>
      </w:r>
      <w:r w:rsidRPr="00B94702">
        <w:rPr>
          <w:rFonts w:ascii="Arial" w:hAnsi="Arial" w:cs="Arial"/>
          <w:spacing w:val="5"/>
          <w:sz w:val="22"/>
          <w:szCs w:val="22"/>
          <w:lang w:val="it-IT"/>
        </w:rPr>
        <w:t>.</w:t>
      </w:r>
      <w:r w:rsidR="002D5E93" w:rsidRPr="00B94702">
        <w:rPr>
          <w:rFonts w:ascii="Arial" w:hAnsi="Arial" w:cs="Arial"/>
          <w:spacing w:val="5"/>
          <w:sz w:val="22"/>
          <w:szCs w:val="22"/>
          <w:vertAlign w:val="superscript"/>
          <w:lang w:val="it-IT"/>
        </w:rPr>
        <w:t>6</w:t>
      </w:r>
      <w:r w:rsidR="005F62B6" w:rsidRPr="00B94702">
        <w:rPr>
          <w:rFonts w:ascii="Arial" w:hAnsi="Arial" w:cs="Arial"/>
          <w:spacing w:val="5"/>
          <w:sz w:val="22"/>
          <w:szCs w:val="22"/>
          <w:vertAlign w:val="superscript"/>
          <w:lang w:val="it-IT"/>
        </w:rPr>
        <w:br/>
      </w:r>
      <w:r w:rsidR="007D4E58" w:rsidRPr="00B94702">
        <w:rPr>
          <w:rFonts w:ascii="Arial" w:hAnsi="Arial" w:cs="Arial"/>
          <w:spacing w:val="5"/>
          <w:sz w:val="22"/>
          <w:szCs w:val="22"/>
          <w:lang w:val="it-IT"/>
        </w:rPr>
        <w:t>Colpisce più comunemente le donne e si presenta intorno ai 30 anni</w:t>
      </w:r>
      <w:r w:rsidR="00994DFD" w:rsidRPr="00B94702">
        <w:rPr>
          <w:rFonts w:ascii="Arial" w:hAnsi="Arial" w:cs="Arial"/>
          <w:spacing w:val="5"/>
          <w:sz w:val="22"/>
          <w:szCs w:val="22"/>
          <w:lang w:val="it-IT"/>
        </w:rPr>
        <w:t xml:space="preserve">. </w:t>
      </w:r>
      <w:r w:rsidR="007D4E58" w:rsidRPr="00B94702">
        <w:rPr>
          <w:rFonts w:ascii="Arial" w:hAnsi="Arial" w:cs="Arial"/>
          <w:spacing w:val="5"/>
          <w:sz w:val="22"/>
          <w:szCs w:val="22"/>
          <w:lang w:val="it-IT"/>
        </w:rPr>
        <w:t xml:space="preserve">Le persone affette da </w:t>
      </w:r>
      <w:r w:rsidRPr="00B94702">
        <w:rPr>
          <w:rFonts w:ascii="Arial" w:hAnsi="Arial" w:cs="Arial"/>
          <w:spacing w:val="5"/>
          <w:sz w:val="22"/>
          <w:szCs w:val="22"/>
          <w:lang w:val="it-IT"/>
        </w:rPr>
        <w:t xml:space="preserve">NMOSD </w:t>
      </w:r>
      <w:r w:rsidR="002E5240" w:rsidRPr="00B94702">
        <w:rPr>
          <w:rFonts w:ascii="Arial" w:hAnsi="Arial" w:cs="Arial"/>
          <w:spacing w:val="5"/>
          <w:sz w:val="22"/>
          <w:szCs w:val="22"/>
          <w:lang w:val="it-IT"/>
        </w:rPr>
        <w:t>possono avere problemi di visione</w:t>
      </w:r>
      <w:r w:rsidRPr="00B94702">
        <w:rPr>
          <w:rFonts w:ascii="Arial" w:hAnsi="Arial" w:cs="Arial"/>
          <w:spacing w:val="5"/>
          <w:sz w:val="22"/>
          <w:szCs w:val="22"/>
          <w:lang w:val="it-IT"/>
        </w:rPr>
        <w:t xml:space="preserve">, </w:t>
      </w:r>
      <w:r w:rsidR="002E5240" w:rsidRPr="00B94702">
        <w:rPr>
          <w:rFonts w:ascii="Arial" w:hAnsi="Arial" w:cs="Arial"/>
          <w:spacing w:val="5"/>
          <w:sz w:val="22"/>
          <w:szCs w:val="22"/>
          <w:lang w:val="it-IT"/>
        </w:rPr>
        <w:t xml:space="preserve">dolore intenso, perdita delle </w:t>
      </w:r>
      <w:proofErr w:type="gramStart"/>
      <w:r w:rsidR="002E5240" w:rsidRPr="00B94702">
        <w:rPr>
          <w:rFonts w:ascii="Arial" w:hAnsi="Arial" w:cs="Arial"/>
          <w:spacing w:val="5"/>
          <w:sz w:val="22"/>
          <w:szCs w:val="22"/>
          <w:lang w:val="it-IT"/>
        </w:rPr>
        <w:t>funzioni  vescica</w:t>
      </w:r>
      <w:proofErr w:type="gramEnd"/>
      <w:r w:rsidR="002E5240" w:rsidRPr="00B94702">
        <w:rPr>
          <w:rFonts w:ascii="Arial" w:hAnsi="Arial" w:cs="Arial"/>
          <w:spacing w:val="5"/>
          <w:sz w:val="22"/>
          <w:szCs w:val="22"/>
          <w:lang w:val="it-IT"/>
        </w:rPr>
        <w:t>/intestino</w:t>
      </w:r>
      <w:r w:rsidRPr="00B94702">
        <w:rPr>
          <w:rFonts w:ascii="Arial" w:hAnsi="Arial" w:cs="Arial"/>
          <w:spacing w:val="5"/>
          <w:sz w:val="22"/>
          <w:szCs w:val="22"/>
          <w:lang w:val="it-IT"/>
        </w:rPr>
        <w:t xml:space="preserve">, </w:t>
      </w:r>
      <w:r w:rsidR="002E5240" w:rsidRPr="00B94702">
        <w:rPr>
          <w:rFonts w:ascii="Arial" w:hAnsi="Arial" w:cs="Arial"/>
          <w:spacing w:val="5"/>
          <w:sz w:val="22"/>
          <w:szCs w:val="22"/>
          <w:lang w:val="it-IT"/>
        </w:rPr>
        <w:t>sensazioni cutanee anomale (ad es. formicolio, sensibilità al caldo/freddo) e problem</w:t>
      </w:r>
      <w:r w:rsidR="005F62B6" w:rsidRPr="00B94702">
        <w:rPr>
          <w:rFonts w:ascii="Arial" w:hAnsi="Arial" w:cs="Arial"/>
          <w:spacing w:val="5"/>
          <w:sz w:val="22"/>
          <w:szCs w:val="22"/>
          <w:lang w:val="it-IT"/>
        </w:rPr>
        <w:t>i</w:t>
      </w:r>
      <w:r w:rsidR="002E5240" w:rsidRPr="00B94702">
        <w:rPr>
          <w:rFonts w:ascii="Arial" w:hAnsi="Arial" w:cs="Arial"/>
          <w:spacing w:val="5"/>
          <w:sz w:val="22"/>
          <w:szCs w:val="22"/>
          <w:lang w:val="it-IT"/>
        </w:rPr>
        <w:t xml:space="preserve"> di coordinazione e/o di movimento</w:t>
      </w:r>
      <w:r w:rsidRPr="00B94702">
        <w:rPr>
          <w:rFonts w:ascii="Arial" w:hAnsi="Arial" w:cs="Arial"/>
          <w:spacing w:val="5"/>
          <w:sz w:val="22"/>
          <w:szCs w:val="22"/>
          <w:lang w:val="it-IT"/>
        </w:rPr>
        <w:t>.</w:t>
      </w:r>
      <w:r w:rsidR="00C70D95" w:rsidRPr="00B94702">
        <w:rPr>
          <w:rFonts w:ascii="Arial" w:hAnsi="Arial" w:cs="Arial"/>
          <w:spacing w:val="5"/>
          <w:sz w:val="22"/>
          <w:szCs w:val="22"/>
          <w:vertAlign w:val="superscript"/>
          <w:lang w:val="it-IT"/>
        </w:rPr>
        <w:t>3</w:t>
      </w:r>
      <w:r w:rsidRPr="00B94702">
        <w:rPr>
          <w:rFonts w:ascii="Arial" w:hAnsi="Arial" w:cs="Arial"/>
          <w:spacing w:val="5"/>
          <w:sz w:val="22"/>
          <w:szCs w:val="22"/>
          <w:lang w:val="it-IT"/>
        </w:rPr>
        <w:t> </w:t>
      </w:r>
      <w:r w:rsidR="002E5240" w:rsidRPr="00B94702">
        <w:rPr>
          <w:rFonts w:ascii="Arial" w:hAnsi="Arial" w:cs="Arial"/>
          <w:spacing w:val="5"/>
          <w:sz w:val="22"/>
          <w:szCs w:val="22"/>
          <w:lang w:val="it-IT"/>
        </w:rPr>
        <w:t xml:space="preserve">La maggior parte delle persone colpite da </w:t>
      </w:r>
      <w:r w:rsidRPr="00B94702">
        <w:rPr>
          <w:rFonts w:ascii="Arial" w:hAnsi="Arial" w:cs="Arial"/>
          <w:spacing w:val="5"/>
          <w:sz w:val="22"/>
          <w:szCs w:val="22"/>
          <w:lang w:val="it-IT"/>
        </w:rPr>
        <w:t xml:space="preserve">NMOSD </w:t>
      </w:r>
      <w:r w:rsidR="002E5240" w:rsidRPr="00B94702">
        <w:rPr>
          <w:rFonts w:ascii="Arial" w:hAnsi="Arial" w:cs="Arial"/>
          <w:spacing w:val="5"/>
          <w:sz w:val="22"/>
          <w:szCs w:val="22"/>
          <w:lang w:val="it-IT"/>
        </w:rPr>
        <w:t>presenta ricadute imprevedibili</w:t>
      </w:r>
      <w:r w:rsidRPr="00B94702">
        <w:rPr>
          <w:rFonts w:ascii="Arial" w:hAnsi="Arial" w:cs="Arial"/>
          <w:spacing w:val="5"/>
          <w:sz w:val="22"/>
          <w:szCs w:val="22"/>
          <w:lang w:val="it-IT"/>
        </w:rPr>
        <w:t xml:space="preserve">, </w:t>
      </w:r>
      <w:r w:rsidR="002E5240" w:rsidRPr="00B94702">
        <w:rPr>
          <w:rFonts w:ascii="Arial" w:hAnsi="Arial" w:cs="Arial"/>
          <w:spacing w:val="5"/>
          <w:sz w:val="22"/>
          <w:szCs w:val="22"/>
          <w:lang w:val="it-IT"/>
        </w:rPr>
        <w:t>conosciute come attacchi</w:t>
      </w:r>
      <w:r w:rsidRPr="00B94702">
        <w:rPr>
          <w:rFonts w:ascii="Arial" w:hAnsi="Arial" w:cs="Arial"/>
          <w:spacing w:val="5"/>
          <w:sz w:val="22"/>
          <w:szCs w:val="22"/>
          <w:lang w:val="it-IT"/>
        </w:rPr>
        <w:t>.</w:t>
      </w:r>
      <w:r w:rsidRPr="00B94702">
        <w:rPr>
          <w:rFonts w:ascii="Arial" w:hAnsi="Arial" w:cs="Arial"/>
          <w:spacing w:val="5"/>
          <w:sz w:val="22"/>
          <w:szCs w:val="22"/>
          <w:vertAlign w:val="superscript"/>
          <w:lang w:val="it-IT"/>
        </w:rPr>
        <w:t> </w:t>
      </w:r>
      <w:r w:rsidR="002E5240" w:rsidRPr="00B94702">
        <w:rPr>
          <w:rFonts w:ascii="Arial" w:hAnsi="Arial" w:cs="Arial"/>
          <w:spacing w:val="5"/>
          <w:sz w:val="22"/>
          <w:szCs w:val="22"/>
          <w:lang w:val="it-IT"/>
        </w:rPr>
        <w:t>Ogni ricaduta può comportare una disabilità cumulativa che comprende la perdita della vista, la paralisi e talvolta la morte prematura</w:t>
      </w:r>
      <w:r w:rsidR="00C70D95" w:rsidRPr="00B94702">
        <w:rPr>
          <w:rFonts w:ascii="Arial" w:hAnsi="Arial" w:cs="Arial"/>
          <w:spacing w:val="5"/>
          <w:sz w:val="22"/>
          <w:szCs w:val="22"/>
          <w:vertAlign w:val="superscript"/>
          <w:lang w:val="it-IT"/>
        </w:rPr>
        <w:t>3,4</w:t>
      </w:r>
      <w:r w:rsidRPr="00B94702">
        <w:rPr>
          <w:rFonts w:ascii="Arial" w:hAnsi="Arial" w:cs="Arial"/>
          <w:spacing w:val="5"/>
          <w:sz w:val="22"/>
          <w:szCs w:val="22"/>
          <w:lang w:val="it-IT"/>
        </w:rPr>
        <w:t>.</w:t>
      </w:r>
      <w:r w:rsidR="00994DFD" w:rsidRPr="00B94702">
        <w:rPr>
          <w:rFonts w:ascii="Arial" w:hAnsi="Arial" w:cs="Arial"/>
          <w:spacing w:val="5"/>
          <w:sz w:val="22"/>
          <w:szCs w:val="22"/>
          <w:vertAlign w:val="superscript"/>
          <w:lang w:val="it-IT"/>
        </w:rPr>
        <w:t xml:space="preserve"> </w:t>
      </w:r>
      <w:r w:rsidR="005F62B6" w:rsidRPr="00B94702">
        <w:rPr>
          <w:rFonts w:ascii="Arial" w:hAnsi="Arial" w:cs="Arial"/>
          <w:spacing w:val="5"/>
          <w:sz w:val="22"/>
          <w:szCs w:val="22"/>
          <w:lang w:val="it-IT"/>
        </w:rPr>
        <w:t xml:space="preserve">La </w:t>
      </w:r>
      <w:r w:rsidRPr="00B94702">
        <w:rPr>
          <w:rFonts w:ascii="Arial" w:hAnsi="Arial" w:cs="Arial"/>
          <w:spacing w:val="5"/>
          <w:sz w:val="22"/>
          <w:szCs w:val="22"/>
          <w:lang w:val="it-IT"/>
        </w:rPr>
        <w:t xml:space="preserve">NMOSD </w:t>
      </w:r>
      <w:r w:rsidR="002E5240" w:rsidRPr="00B94702">
        <w:rPr>
          <w:rFonts w:ascii="Arial" w:hAnsi="Arial" w:cs="Arial"/>
          <w:spacing w:val="5"/>
          <w:sz w:val="22"/>
          <w:szCs w:val="22"/>
          <w:lang w:val="it-IT"/>
        </w:rPr>
        <w:t>è una patologia distinta da altre malattie del SNC, tra cui la sclerosi multipla</w:t>
      </w:r>
      <w:r w:rsidRPr="00B94702">
        <w:rPr>
          <w:rFonts w:ascii="Arial" w:hAnsi="Arial" w:cs="Arial"/>
          <w:spacing w:val="5"/>
          <w:sz w:val="22"/>
          <w:szCs w:val="22"/>
          <w:lang w:val="it-IT"/>
        </w:rPr>
        <w:t xml:space="preserve">. </w:t>
      </w:r>
      <w:r w:rsidR="002E5240" w:rsidRPr="00B94702">
        <w:rPr>
          <w:rFonts w:ascii="Arial" w:hAnsi="Arial" w:cs="Arial"/>
          <w:spacing w:val="5"/>
          <w:sz w:val="22"/>
          <w:szCs w:val="22"/>
          <w:lang w:val="it-IT"/>
        </w:rPr>
        <w:t>Il percorso verso la diagnosi può essere lungo e talvolta la malattia viene diagnosticata in modo errato.</w:t>
      </w:r>
      <w:r w:rsidR="00EC71E5" w:rsidRPr="00B94702">
        <w:rPr>
          <w:rFonts w:ascii="Arial" w:hAnsi="Arial" w:cs="Arial"/>
          <w:spacing w:val="5"/>
          <w:sz w:val="22"/>
          <w:szCs w:val="22"/>
          <w:vertAlign w:val="superscript"/>
          <w:lang w:val="it-IT"/>
        </w:rPr>
        <w:t>7</w:t>
      </w:r>
    </w:p>
    <w:p w14:paraId="24A3AC6D" w14:textId="77777777" w:rsidR="00A55A28" w:rsidRPr="003B242A" w:rsidRDefault="00A55A28" w:rsidP="00A55A28">
      <w:pPr>
        <w:pStyle w:val="NormaleWeb"/>
        <w:jc w:val="both"/>
        <w:rPr>
          <w:rFonts w:ascii="Arial" w:eastAsia="Arial" w:hAnsi="Arial" w:cs="Arial"/>
          <w:b/>
          <w:bCs/>
          <w:color w:val="000000" w:themeColor="text1"/>
          <w:sz w:val="22"/>
          <w:szCs w:val="22"/>
          <w:lang w:val="it-IT"/>
        </w:rPr>
      </w:pPr>
      <w:r w:rsidRPr="003B242A">
        <w:rPr>
          <w:rFonts w:ascii="Arial" w:eastAsia="Arial" w:hAnsi="Arial" w:cs="Arial"/>
          <w:b/>
          <w:bCs/>
          <w:color w:val="000000" w:themeColor="text1"/>
          <w:sz w:val="22"/>
          <w:szCs w:val="22"/>
          <w:lang w:val="it-IT"/>
        </w:rPr>
        <w:t xml:space="preserve">Informazioni su </w:t>
      </w:r>
      <w:proofErr w:type="spellStart"/>
      <w:r w:rsidRPr="003B242A">
        <w:rPr>
          <w:rFonts w:ascii="Arial" w:eastAsia="Arial" w:hAnsi="Arial" w:cs="Arial"/>
          <w:b/>
          <w:bCs/>
          <w:color w:val="000000" w:themeColor="text1"/>
          <w:sz w:val="22"/>
          <w:szCs w:val="22"/>
          <w:lang w:val="it-IT"/>
        </w:rPr>
        <w:t>Alexion</w:t>
      </w:r>
      <w:proofErr w:type="spellEnd"/>
      <w:r w:rsidRPr="003B242A">
        <w:rPr>
          <w:rFonts w:ascii="Arial" w:eastAsia="Arial" w:hAnsi="Arial" w:cs="Arial"/>
          <w:b/>
          <w:bCs/>
          <w:color w:val="000000" w:themeColor="text1"/>
          <w:sz w:val="22"/>
          <w:szCs w:val="22"/>
          <w:lang w:val="it-IT"/>
        </w:rPr>
        <w:t xml:space="preserve"> </w:t>
      </w:r>
    </w:p>
    <w:p w14:paraId="361A95C9" w14:textId="77777777" w:rsidR="00A55A28" w:rsidRPr="00A82715" w:rsidRDefault="00A55A28" w:rsidP="00A55A28">
      <w:pPr>
        <w:pStyle w:val="NormaleWeb"/>
        <w:jc w:val="both"/>
        <w:rPr>
          <w:rFonts w:ascii="Arial" w:eastAsia="Arial" w:hAnsi="Arial" w:cs="Arial"/>
          <w:color w:val="000000" w:themeColor="text1"/>
          <w:sz w:val="22"/>
          <w:szCs w:val="22"/>
          <w:lang w:val="it-IT"/>
        </w:rPr>
      </w:pPr>
      <w:r w:rsidRPr="00BB188A">
        <w:rPr>
          <w:rFonts w:ascii="Arial" w:eastAsia="Arial" w:hAnsi="Arial" w:cs="Arial"/>
          <w:color w:val="000000" w:themeColor="text1"/>
          <w:sz w:val="22"/>
          <w:szCs w:val="22"/>
          <w:lang w:val="it-IT"/>
        </w:rPr>
        <w:t xml:space="preserve">Alexion, AstraZeneca Rare Disease, è dedicata alle malattie rare, ed è stata creata in seguito all'acquisizione nel 2021 di Alexion Pharmaceuticals, Inc. In qualità di leader nel campo delle malattie rare da circa 30 anni, Alexion è impegnata nella ricerca, sviluppo e distribuzione di terapie innovative capaci di trasformare la vita dei pazienti con malattie rare e disturbi invalidanti e quella delle loro famiglie. Alexion concentra il suo impegno nella ricerca di nuove molecole e di nuovi target nel sistema del complemento, nonché nello sviluppo di aree terapeutiche fondamentali quali l’ematologia, la nefrologia, la neurologia, i disturbi metabolici, la cardiologia e l’oftalmologia. Con sede a Boston, Massachusetts, Alexion ha uffici in tutto il mondo e serve pazienti in più di 50 Paesi. </w:t>
      </w:r>
      <w:r w:rsidRPr="00A82715">
        <w:rPr>
          <w:rFonts w:ascii="Arial" w:eastAsia="Arial" w:hAnsi="Arial" w:cs="Arial"/>
          <w:color w:val="000000" w:themeColor="text1"/>
          <w:sz w:val="22"/>
          <w:szCs w:val="22"/>
          <w:lang w:val="it-IT"/>
        </w:rPr>
        <w:t xml:space="preserve">Per informazioni: </w:t>
      </w:r>
      <w:hyperlink r:id="rId11" w:history="1">
        <w:r w:rsidRPr="00A82715">
          <w:rPr>
            <w:rStyle w:val="Collegamentoipertestuale"/>
            <w:rFonts w:ascii="Arial" w:eastAsia="Arial" w:hAnsi="Arial" w:cs="Arial"/>
            <w:sz w:val="22"/>
            <w:szCs w:val="22"/>
            <w:lang w:val="it-IT"/>
          </w:rPr>
          <w:t>https://alexion.com/worldwide/Italy</w:t>
        </w:r>
      </w:hyperlink>
      <w:r w:rsidRPr="00A82715">
        <w:rPr>
          <w:rFonts w:ascii="Arial" w:eastAsia="Arial" w:hAnsi="Arial" w:cs="Arial"/>
          <w:color w:val="000000" w:themeColor="text1"/>
          <w:sz w:val="22"/>
          <w:szCs w:val="22"/>
          <w:lang w:val="it-IT"/>
        </w:rPr>
        <w:t xml:space="preserve"> </w:t>
      </w:r>
    </w:p>
    <w:p w14:paraId="1C694D6A" w14:textId="77777777" w:rsidR="00A55A28" w:rsidRPr="00A82715" w:rsidRDefault="00A55A28" w:rsidP="00A55A28">
      <w:pPr>
        <w:pStyle w:val="NormaleWeb"/>
        <w:jc w:val="both"/>
        <w:rPr>
          <w:rFonts w:ascii="Arial" w:eastAsia="Arial" w:hAnsi="Arial" w:cs="Arial"/>
          <w:b/>
          <w:bCs/>
          <w:color w:val="000000" w:themeColor="text1"/>
          <w:sz w:val="22"/>
          <w:szCs w:val="22"/>
          <w:lang w:val="it-IT"/>
        </w:rPr>
      </w:pPr>
      <w:r w:rsidRPr="00A82715">
        <w:rPr>
          <w:rFonts w:ascii="Arial" w:eastAsia="Arial" w:hAnsi="Arial" w:cs="Arial"/>
          <w:color w:val="000000" w:themeColor="text1"/>
          <w:sz w:val="22"/>
          <w:szCs w:val="22"/>
          <w:lang w:val="it-IT"/>
        </w:rPr>
        <w:t>I</w:t>
      </w:r>
      <w:r w:rsidRPr="00A82715">
        <w:rPr>
          <w:rFonts w:ascii="Arial" w:eastAsia="Arial" w:hAnsi="Arial" w:cs="Arial"/>
          <w:b/>
          <w:bCs/>
          <w:color w:val="000000" w:themeColor="text1"/>
          <w:sz w:val="22"/>
          <w:szCs w:val="22"/>
          <w:lang w:val="it-IT"/>
        </w:rPr>
        <w:t xml:space="preserve">nformazioni su AstraZeneca </w:t>
      </w:r>
    </w:p>
    <w:p w14:paraId="0ECB8A31" w14:textId="77777777" w:rsidR="00A55A28" w:rsidRPr="00B94702" w:rsidRDefault="00A55A28" w:rsidP="00A55A28">
      <w:pPr>
        <w:pStyle w:val="NormaleWeb"/>
        <w:jc w:val="both"/>
        <w:rPr>
          <w:rFonts w:ascii="Arial" w:hAnsi="Arial" w:cs="Arial"/>
          <w:color w:val="3C4242"/>
          <w:spacing w:val="5"/>
          <w:sz w:val="22"/>
          <w:szCs w:val="22"/>
          <w:lang w:val="it-IT"/>
        </w:rPr>
      </w:pPr>
      <w:r w:rsidRPr="00BB188A">
        <w:rPr>
          <w:rFonts w:ascii="Arial" w:eastAsia="Arial" w:hAnsi="Arial" w:cs="Arial"/>
          <w:color w:val="000000" w:themeColor="text1"/>
          <w:sz w:val="22"/>
          <w:szCs w:val="22"/>
          <w:lang w:val="it-IT"/>
        </w:rPr>
        <w:t xml:space="preserve">AstraZeneca è un’azienda biofarmaceutica globale impegnata nella ricerca, nello sviluppo e nella commercializzazione di farmaci etici. Ci concentriamo sulla ricerca e puntiamo a essere </w:t>
      </w:r>
      <w:r w:rsidRPr="00BB188A">
        <w:rPr>
          <w:rFonts w:ascii="Arial" w:eastAsia="Arial" w:hAnsi="Arial" w:cs="Arial"/>
          <w:color w:val="000000" w:themeColor="text1"/>
          <w:sz w:val="22"/>
          <w:szCs w:val="22"/>
          <w:lang w:val="it-IT"/>
        </w:rPr>
        <w:lastRenderedPageBreak/>
        <w:t xml:space="preserve">leader in diverse aree terapeutiche: Oncologia, Malattie rare, Cardiovascolare, Metabolico e Renale, Respiratorio e Immunologico, Infettivologia. In Italia AstraZeneca conta oltre 850 dipendenti e ha investito nel 2021 26,4 milioni di euro in Ricerca e Sviluppo, con più di 100 studi clinici attivi in oltre 500 centri su tutto il territorio nazionale. </w:t>
      </w:r>
      <w:r w:rsidRPr="00B94702">
        <w:rPr>
          <w:rFonts w:ascii="Arial" w:eastAsia="Arial" w:hAnsi="Arial" w:cs="Arial"/>
          <w:color w:val="000000" w:themeColor="text1"/>
          <w:sz w:val="22"/>
          <w:szCs w:val="22"/>
          <w:lang w:val="it-IT"/>
        </w:rPr>
        <w:t>Per informazioni </w:t>
      </w:r>
      <w:hyperlink r:id="rId12" w:history="1">
        <w:r w:rsidRPr="00B94702">
          <w:rPr>
            <w:rStyle w:val="Collegamentoipertestuale"/>
            <w:rFonts w:ascii="Arial" w:eastAsia="Arial" w:hAnsi="Arial" w:cs="Arial"/>
            <w:sz w:val="22"/>
            <w:szCs w:val="22"/>
            <w:lang w:val="it-IT"/>
          </w:rPr>
          <w:t>www.astrazeneca.it</w:t>
        </w:r>
      </w:hyperlink>
      <w:r w:rsidRPr="00B94702">
        <w:rPr>
          <w:rFonts w:ascii="Arial" w:hAnsi="Arial" w:cs="Arial"/>
          <w:color w:val="3C4242"/>
          <w:spacing w:val="5"/>
          <w:sz w:val="22"/>
          <w:szCs w:val="22"/>
          <w:lang w:val="it-IT"/>
        </w:rPr>
        <w:t> e su </w:t>
      </w:r>
      <w:hyperlink r:id="rId13" w:history="1">
        <w:r w:rsidRPr="00B94702">
          <w:rPr>
            <w:rStyle w:val="Collegamentoipertestuale"/>
            <w:rFonts w:ascii="Arial" w:eastAsia="Arial" w:hAnsi="Arial" w:cs="Arial"/>
            <w:sz w:val="22"/>
            <w:szCs w:val="22"/>
            <w:lang w:val="it-IT"/>
          </w:rPr>
          <w:t>LinkedIn</w:t>
        </w:r>
      </w:hyperlink>
      <w:r w:rsidRPr="00B94702">
        <w:rPr>
          <w:rFonts w:ascii="Arial" w:hAnsi="Arial" w:cs="Arial"/>
          <w:color w:val="3C4242"/>
          <w:spacing w:val="5"/>
          <w:sz w:val="22"/>
          <w:szCs w:val="22"/>
          <w:lang w:val="it-IT"/>
        </w:rPr>
        <w:t>.</w:t>
      </w:r>
    </w:p>
    <w:p w14:paraId="11BD6965" w14:textId="77777777" w:rsidR="009570A4" w:rsidRPr="00B94702" w:rsidRDefault="009570A4" w:rsidP="00E52B17">
      <w:pPr>
        <w:spacing w:line="276" w:lineRule="auto"/>
        <w:rPr>
          <w:rFonts w:cs="Arial"/>
          <w:i/>
          <w:iCs/>
          <w:lang w:val="it-IT"/>
        </w:rPr>
      </w:pPr>
    </w:p>
    <w:p w14:paraId="2A8112D9" w14:textId="120DE819" w:rsidR="009570A4" w:rsidRPr="00B94702" w:rsidRDefault="00613AF8" w:rsidP="00E52B17">
      <w:pPr>
        <w:spacing w:line="276" w:lineRule="auto"/>
        <w:rPr>
          <w:rFonts w:cs="Arial"/>
          <w:b/>
          <w:i/>
          <w:iCs/>
          <w:sz w:val="20"/>
          <w:lang w:val="it-IT"/>
        </w:rPr>
      </w:pPr>
      <w:r w:rsidRPr="00B94702">
        <w:rPr>
          <w:rFonts w:cs="Arial"/>
          <w:b/>
          <w:i/>
          <w:iCs/>
          <w:sz w:val="20"/>
          <w:lang w:val="it-IT"/>
        </w:rPr>
        <w:t>Note bibliografiche</w:t>
      </w:r>
    </w:p>
    <w:p w14:paraId="4AEEBC9C" w14:textId="379D58C3" w:rsidR="00A82715" w:rsidRPr="003B242A" w:rsidRDefault="001F1735" w:rsidP="00A82715">
      <w:pPr>
        <w:pStyle w:val="Intestazione"/>
        <w:jc w:val="both"/>
        <w:rPr>
          <w:rFonts w:cs="Arial"/>
          <w:b w:val="0"/>
          <w:i/>
          <w:iCs/>
          <w:color w:val="000000" w:themeColor="text1"/>
          <w:sz w:val="20"/>
          <w:szCs w:val="20"/>
          <w:lang w:val="en-US"/>
        </w:rPr>
      </w:pPr>
      <w:bookmarkStart w:id="5" w:name="_Hlk25579751"/>
      <w:r w:rsidRPr="00B94702">
        <w:rPr>
          <w:rFonts w:ascii="Times New Roman" w:hAnsi="Times New Roman"/>
          <w:i/>
          <w:iCs/>
          <w:sz w:val="18"/>
          <w:szCs w:val="18"/>
          <w:lang w:val="it-IT"/>
        </w:rPr>
        <w:cr/>
      </w:r>
      <w:r w:rsidR="00A82715" w:rsidRPr="00B94702">
        <w:rPr>
          <w:rFonts w:cs="Arial"/>
          <w:b w:val="0"/>
          <w:i/>
          <w:iCs/>
          <w:color w:val="000000" w:themeColor="text1"/>
          <w:sz w:val="20"/>
          <w:szCs w:val="20"/>
          <w:lang w:val="it-IT"/>
        </w:rPr>
        <w:t>1.</w:t>
      </w:r>
      <w:r w:rsidR="005C23D4" w:rsidRPr="00B94702">
        <w:rPr>
          <w:rFonts w:cs="Arial"/>
          <w:b w:val="0"/>
          <w:i/>
          <w:iCs/>
          <w:color w:val="000000" w:themeColor="text1"/>
          <w:sz w:val="20"/>
          <w:szCs w:val="20"/>
          <w:lang w:val="it-IT"/>
        </w:rPr>
        <w:t xml:space="preserve"> </w:t>
      </w:r>
      <w:proofErr w:type="spellStart"/>
      <w:r w:rsidR="00A82715" w:rsidRPr="00B94702">
        <w:rPr>
          <w:rFonts w:cs="Arial"/>
          <w:b w:val="0"/>
          <w:i/>
          <w:iCs/>
          <w:color w:val="000000" w:themeColor="text1"/>
          <w:sz w:val="20"/>
          <w:szCs w:val="20"/>
          <w:lang w:val="it-IT"/>
        </w:rPr>
        <w:t>Pittock</w:t>
      </w:r>
      <w:proofErr w:type="spellEnd"/>
      <w:r w:rsidR="00A82715" w:rsidRPr="00B94702">
        <w:rPr>
          <w:rFonts w:cs="Arial"/>
          <w:b w:val="0"/>
          <w:i/>
          <w:iCs/>
          <w:color w:val="000000" w:themeColor="text1"/>
          <w:sz w:val="20"/>
          <w:szCs w:val="20"/>
          <w:lang w:val="it-IT"/>
        </w:rPr>
        <w:t xml:space="preserve"> SJ et al. </w:t>
      </w:r>
      <w:r w:rsidR="00A82715" w:rsidRPr="003B242A">
        <w:rPr>
          <w:rFonts w:cs="Arial"/>
          <w:b w:val="0"/>
          <w:i/>
          <w:iCs/>
          <w:color w:val="000000" w:themeColor="text1"/>
          <w:sz w:val="20"/>
          <w:szCs w:val="20"/>
          <w:lang w:val="en-US"/>
        </w:rPr>
        <w:t xml:space="preserve">N </w:t>
      </w:r>
      <w:proofErr w:type="spellStart"/>
      <w:r w:rsidR="00A82715" w:rsidRPr="003B242A">
        <w:rPr>
          <w:rFonts w:cs="Arial"/>
          <w:b w:val="0"/>
          <w:i/>
          <w:iCs/>
          <w:color w:val="000000" w:themeColor="text1"/>
          <w:sz w:val="20"/>
          <w:szCs w:val="20"/>
          <w:lang w:val="en-US"/>
        </w:rPr>
        <w:t>Engl</w:t>
      </w:r>
      <w:proofErr w:type="spellEnd"/>
      <w:r w:rsidR="00A82715" w:rsidRPr="003B242A">
        <w:rPr>
          <w:rFonts w:cs="Arial"/>
          <w:b w:val="0"/>
          <w:i/>
          <w:iCs/>
          <w:color w:val="000000" w:themeColor="text1"/>
          <w:sz w:val="20"/>
          <w:szCs w:val="20"/>
          <w:lang w:val="en-US"/>
        </w:rPr>
        <w:t xml:space="preserve"> J Med 2019; 381:614-625</w:t>
      </w:r>
    </w:p>
    <w:p w14:paraId="287E8309" w14:textId="2A630583" w:rsidR="00B716C1" w:rsidRPr="003B242A" w:rsidRDefault="00A82715" w:rsidP="00B716C1">
      <w:pPr>
        <w:outlineLvl w:val="0"/>
        <w:rPr>
          <w:rFonts w:eastAsia="Calibri" w:cs="Arial"/>
          <w:i/>
          <w:iCs/>
          <w:sz w:val="20"/>
          <w:szCs w:val="20"/>
          <w:lang w:val="en-US" w:eastAsia="it-IT"/>
        </w:rPr>
      </w:pPr>
      <w:r w:rsidRPr="003B242A">
        <w:rPr>
          <w:rFonts w:cs="Arial"/>
          <w:i/>
          <w:iCs/>
          <w:sz w:val="20"/>
          <w:szCs w:val="20"/>
          <w:lang w:val="en-US"/>
        </w:rPr>
        <w:t>2</w:t>
      </w:r>
      <w:r w:rsidR="001F1735" w:rsidRPr="003B242A">
        <w:rPr>
          <w:rFonts w:cs="Arial"/>
          <w:i/>
          <w:iCs/>
          <w:sz w:val="20"/>
          <w:szCs w:val="20"/>
          <w:lang w:val="en-US"/>
        </w:rPr>
        <w:t>.</w:t>
      </w:r>
      <w:r w:rsidR="005C23D4" w:rsidRPr="003B242A">
        <w:rPr>
          <w:rFonts w:cs="Arial"/>
          <w:i/>
          <w:iCs/>
          <w:sz w:val="20"/>
          <w:szCs w:val="20"/>
          <w:lang w:val="en-US"/>
        </w:rPr>
        <w:t xml:space="preserve"> </w:t>
      </w:r>
      <w:r w:rsidR="00962C69" w:rsidRPr="003B242A">
        <w:rPr>
          <w:rFonts w:eastAsia="Calibri" w:cs="Arial"/>
          <w:i/>
          <w:iCs/>
          <w:sz w:val="20"/>
          <w:szCs w:val="20"/>
          <w:lang w:val="en-US" w:eastAsia="it-IT"/>
        </w:rPr>
        <w:t>N</w:t>
      </w:r>
      <w:r w:rsidR="00B716C1" w:rsidRPr="003B242A">
        <w:rPr>
          <w:rFonts w:eastAsia="Calibri" w:cs="Arial"/>
          <w:i/>
          <w:iCs/>
          <w:sz w:val="20"/>
          <w:szCs w:val="20"/>
          <w:lang w:val="en-US" w:eastAsia="it-IT"/>
        </w:rPr>
        <w:t xml:space="preserve">° 596/2022, </w:t>
      </w:r>
      <w:r w:rsidR="00F0505F" w:rsidRPr="003B242A">
        <w:rPr>
          <w:rFonts w:eastAsia="Calibri" w:cs="Arial"/>
          <w:i/>
          <w:iCs/>
          <w:sz w:val="20"/>
          <w:szCs w:val="20"/>
          <w:lang w:val="en-US" w:eastAsia="it-IT"/>
        </w:rPr>
        <w:t xml:space="preserve">Official </w:t>
      </w:r>
      <w:proofErr w:type="spellStart"/>
      <w:r w:rsidR="00F0505F" w:rsidRPr="003B242A">
        <w:rPr>
          <w:rFonts w:eastAsia="Calibri" w:cs="Arial"/>
          <w:i/>
          <w:iCs/>
          <w:sz w:val="20"/>
          <w:szCs w:val="20"/>
          <w:lang w:val="en-US" w:eastAsia="it-IT"/>
        </w:rPr>
        <w:t>Gazzette</w:t>
      </w:r>
      <w:proofErr w:type="spellEnd"/>
      <w:r w:rsidR="00B716C1" w:rsidRPr="003B242A">
        <w:rPr>
          <w:rFonts w:eastAsia="Calibri" w:cs="Arial"/>
          <w:i/>
          <w:iCs/>
          <w:sz w:val="20"/>
          <w:szCs w:val="20"/>
          <w:lang w:val="en-US" w:eastAsia="it-IT"/>
        </w:rPr>
        <w:t xml:space="preserve"> n° 210</w:t>
      </w:r>
      <w:r w:rsidR="00962C69" w:rsidRPr="003B242A">
        <w:rPr>
          <w:rFonts w:eastAsia="Calibri" w:cs="Arial"/>
          <w:i/>
          <w:iCs/>
          <w:sz w:val="20"/>
          <w:szCs w:val="20"/>
          <w:lang w:val="en-US" w:eastAsia="it-IT"/>
        </w:rPr>
        <w:t xml:space="preserve">, date: </w:t>
      </w:r>
      <w:r w:rsidR="00B716C1" w:rsidRPr="003B242A">
        <w:rPr>
          <w:rFonts w:eastAsia="Calibri" w:cs="Arial"/>
          <w:i/>
          <w:iCs/>
          <w:sz w:val="20"/>
          <w:szCs w:val="20"/>
          <w:lang w:val="en-US" w:eastAsia="it-IT"/>
        </w:rPr>
        <w:t>8/9/2022</w:t>
      </w:r>
    </w:p>
    <w:p w14:paraId="24AF1C00" w14:textId="6151DB09" w:rsidR="001F1735" w:rsidRPr="003B242A" w:rsidRDefault="00A82715" w:rsidP="001F1735">
      <w:pPr>
        <w:jc w:val="both"/>
        <w:rPr>
          <w:rFonts w:cs="Arial"/>
          <w:i/>
          <w:iCs/>
          <w:sz w:val="20"/>
          <w:szCs w:val="20"/>
          <w:lang w:val="en-US"/>
        </w:rPr>
      </w:pPr>
      <w:r w:rsidRPr="003B242A">
        <w:rPr>
          <w:rFonts w:cs="Arial"/>
          <w:i/>
          <w:iCs/>
          <w:sz w:val="20"/>
          <w:szCs w:val="20"/>
          <w:lang w:val="en-US"/>
        </w:rPr>
        <w:t>3</w:t>
      </w:r>
      <w:r w:rsidR="00B716C1" w:rsidRPr="003B242A">
        <w:rPr>
          <w:rFonts w:cs="Arial"/>
          <w:i/>
          <w:iCs/>
          <w:sz w:val="20"/>
          <w:szCs w:val="20"/>
          <w:lang w:val="en-US"/>
        </w:rPr>
        <w:t>.</w:t>
      </w:r>
      <w:r w:rsidR="005C23D4" w:rsidRPr="003B242A">
        <w:rPr>
          <w:rFonts w:cs="Arial"/>
          <w:i/>
          <w:iCs/>
          <w:sz w:val="20"/>
          <w:szCs w:val="20"/>
          <w:lang w:val="en-US"/>
        </w:rPr>
        <w:t xml:space="preserve"> </w:t>
      </w:r>
      <w:proofErr w:type="spellStart"/>
      <w:r w:rsidR="001F1735" w:rsidRPr="003B242A">
        <w:rPr>
          <w:rFonts w:cs="Arial"/>
          <w:i/>
          <w:iCs/>
          <w:sz w:val="20"/>
          <w:szCs w:val="20"/>
          <w:lang w:val="en-US"/>
        </w:rPr>
        <w:t>Wingerchuk</w:t>
      </w:r>
      <w:proofErr w:type="spellEnd"/>
      <w:r w:rsidR="001F1735" w:rsidRPr="003B242A">
        <w:rPr>
          <w:rFonts w:cs="Arial"/>
          <w:i/>
          <w:iCs/>
          <w:sz w:val="20"/>
          <w:szCs w:val="20"/>
          <w:lang w:val="en-US"/>
        </w:rPr>
        <w:t xml:space="preserve"> DM and </w:t>
      </w:r>
      <w:proofErr w:type="spellStart"/>
      <w:r w:rsidR="001F1735" w:rsidRPr="003B242A">
        <w:rPr>
          <w:rFonts w:cs="Arial"/>
          <w:i/>
          <w:iCs/>
          <w:sz w:val="20"/>
          <w:szCs w:val="20"/>
          <w:lang w:val="en-US"/>
        </w:rPr>
        <w:t>Lucchinetti</w:t>
      </w:r>
      <w:proofErr w:type="spellEnd"/>
      <w:r w:rsidR="001F1735" w:rsidRPr="003B242A">
        <w:rPr>
          <w:rFonts w:cs="Arial"/>
          <w:i/>
          <w:iCs/>
          <w:sz w:val="20"/>
          <w:szCs w:val="20"/>
          <w:lang w:val="en-US"/>
        </w:rPr>
        <w:t xml:space="preserve"> CF. N </w:t>
      </w:r>
      <w:proofErr w:type="spellStart"/>
      <w:r w:rsidR="001F1735" w:rsidRPr="003B242A">
        <w:rPr>
          <w:rFonts w:cs="Arial"/>
          <w:i/>
          <w:iCs/>
          <w:sz w:val="20"/>
          <w:szCs w:val="20"/>
          <w:lang w:val="en-US"/>
        </w:rPr>
        <w:t>Engl</w:t>
      </w:r>
      <w:proofErr w:type="spellEnd"/>
      <w:r w:rsidR="001F1735" w:rsidRPr="003B242A">
        <w:rPr>
          <w:rFonts w:cs="Arial"/>
          <w:i/>
          <w:iCs/>
          <w:sz w:val="20"/>
          <w:szCs w:val="20"/>
          <w:lang w:val="en-US"/>
        </w:rPr>
        <w:t xml:space="preserve"> J Med 2022;387:631-9.</w:t>
      </w:r>
      <w:r w:rsidR="001F1735" w:rsidRPr="003B242A">
        <w:rPr>
          <w:rFonts w:cs="Arial"/>
          <w:i/>
          <w:iCs/>
          <w:sz w:val="20"/>
          <w:szCs w:val="20"/>
          <w:lang w:val="en-US"/>
        </w:rPr>
        <w:cr/>
      </w:r>
      <w:r w:rsidRPr="003B242A">
        <w:rPr>
          <w:rFonts w:cs="Arial"/>
          <w:i/>
          <w:iCs/>
          <w:sz w:val="20"/>
          <w:szCs w:val="20"/>
          <w:lang w:val="en-US"/>
        </w:rPr>
        <w:t>4</w:t>
      </w:r>
      <w:r w:rsidR="001F1735" w:rsidRPr="003B242A">
        <w:rPr>
          <w:rFonts w:cs="Arial"/>
          <w:i/>
          <w:iCs/>
          <w:sz w:val="20"/>
          <w:szCs w:val="20"/>
          <w:lang w:val="en-US"/>
        </w:rPr>
        <w:t>.</w:t>
      </w:r>
      <w:r w:rsidR="005C23D4" w:rsidRPr="003B242A">
        <w:rPr>
          <w:rFonts w:cs="Arial"/>
          <w:i/>
          <w:iCs/>
          <w:sz w:val="20"/>
          <w:szCs w:val="20"/>
          <w:lang w:val="en-US"/>
        </w:rPr>
        <w:t xml:space="preserve"> </w:t>
      </w:r>
      <w:proofErr w:type="spellStart"/>
      <w:r w:rsidR="001F1735" w:rsidRPr="003B242A">
        <w:rPr>
          <w:rFonts w:cs="Arial"/>
          <w:i/>
          <w:iCs/>
          <w:sz w:val="20"/>
          <w:szCs w:val="20"/>
          <w:lang w:val="en-US"/>
        </w:rPr>
        <w:t>Wingerchuk</w:t>
      </w:r>
      <w:proofErr w:type="spellEnd"/>
      <w:r w:rsidR="001F1735" w:rsidRPr="003B242A">
        <w:rPr>
          <w:rFonts w:cs="Arial"/>
          <w:i/>
          <w:iCs/>
          <w:sz w:val="20"/>
          <w:szCs w:val="20"/>
          <w:lang w:val="en-US"/>
        </w:rPr>
        <w:t xml:space="preserve"> DM, </w:t>
      </w:r>
      <w:proofErr w:type="spellStart"/>
      <w:r w:rsidR="001F1735" w:rsidRPr="003B242A">
        <w:rPr>
          <w:rFonts w:cs="Arial"/>
          <w:i/>
          <w:iCs/>
          <w:sz w:val="20"/>
          <w:szCs w:val="20"/>
          <w:lang w:val="en-US"/>
        </w:rPr>
        <w:t>Weinshenker</w:t>
      </w:r>
      <w:proofErr w:type="spellEnd"/>
      <w:r w:rsidR="001F1735" w:rsidRPr="003B242A">
        <w:rPr>
          <w:rFonts w:cs="Arial"/>
          <w:i/>
          <w:iCs/>
          <w:sz w:val="20"/>
          <w:szCs w:val="20"/>
          <w:lang w:val="en-US"/>
        </w:rPr>
        <w:t xml:space="preserve"> BG. Neurology. 2003 Mar 11;60(5):848-53.</w:t>
      </w:r>
    </w:p>
    <w:p w14:paraId="504B27B1" w14:textId="1B23BBDA" w:rsidR="001F1735" w:rsidRPr="003B242A" w:rsidRDefault="00F9322B" w:rsidP="001F1735">
      <w:pPr>
        <w:jc w:val="both"/>
        <w:rPr>
          <w:rFonts w:cs="Arial"/>
          <w:i/>
          <w:iCs/>
          <w:sz w:val="20"/>
          <w:szCs w:val="20"/>
          <w:lang w:val="en-US"/>
        </w:rPr>
      </w:pPr>
      <w:r w:rsidRPr="003B242A">
        <w:rPr>
          <w:rFonts w:cs="Arial"/>
          <w:i/>
          <w:iCs/>
          <w:sz w:val="20"/>
          <w:szCs w:val="20"/>
          <w:lang w:val="en-US"/>
        </w:rPr>
        <w:t>5</w:t>
      </w:r>
      <w:r w:rsidR="00F0505F" w:rsidRPr="003B242A">
        <w:rPr>
          <w:rFonts w:cs="Arial"/>
          <w:i/>
          <w:iCs/>
          <w:sz w:val="20"/>
          <w:szCs w:val="20"/>
          <w:lang w:val="en-US"/>
        </w:rPr>
        <w:t>.</w:t>
      </w:r>
      <w:r w:rsidR="001F1735" w:rsidRPr="003B242A">
        <w:rPr>
          <w:rFonts w:cs="Arial"/>
          <w:i/>
          <w:iCs/>
          <w:sz w:val="20"/>
          <w:szCs w:val="20"/>
          <w:lang w:val="en-US"/>
        </w:rPr>
        <w:t xml:space="preserve"> </w:t>
      </w:r>
      <w:proofErr w:type="spellStart"/>
      <w:r w:rsidR="001F1735" w:rsidRPr="003B242A">
        <w:rPr>
          <w:rFonts w:cs="Arial"/>
          <w:i/>
          <w:iCs/>
          <w:sz w:val="20"/>
          <w:szCs w:val="20"/>
          <w:lang w:val="en-US"/>
        </w:rPr>
        <w:t>Hor</w:t>
      </w:r>
      <w:proofErr w:type="spellEnd"/>
      <w:r w:rsidR="001F1735" w:rsidRPr="003B242A">
        <w:rPr>
          <w:rFonts w:cs="Arial"/>
          <w:i/>
          <w:iCs/>
          <w:sz w:val="20"/>
          <w:szCs w:val="20"/>
          <w:lang w:val="en-US"/>
        </w:rPr>
        <w:t xml:space="preserve"> JY et al. Front Neurol. 2020; 11: 501.</w:t>
      </w:r>
    </w:p>
    <w:p w14:paraId="7BD0F561" w14:textId="4659234B" w:rsidR="00A82715" w:rsidRPr="003B242A" w:rsidRDefault="002D5E93" w:rsidP="00A82715">
      <w:pPr>
        <w:jc w:val="both"/>
        <w:rPr>
          <w:rFonts w:cs="Arial"/>
          <w:i/>
          <w:iCs/>
          <w:sz w:val="20"/>
          <w:szCs w:val="20"/>
          <w:lang w:val="en-US"/>
        </w:rPr>
      </w:pPr>
      <w:r w:rsidRPr="003B242A">
        <w:rPr>
          <w:rFonts w:cs="Arial"/>
          <w:i/>
          <w:iCs/>
          <w:sz w:val="20"/>
          <w:szCs w:val="20"/>
          <w:lang w:val="en-US"/>
        </w:rPr>
        <w:t>6.</w:t>
      </w:r>
      <w:r w:rsidRPr="003B242A">
        <w:rPr>
          <w:i/>
          <w:iCs/>
        </w:rPr>
        <w:t xml:space="preserve"> </w:t>
      </w:r>
      <w:proofErr w:type="spellStart"/>
      <w:r w:rsidRPr="003B242A">
        <w:rPr>
          <w:rFonts w:cs="Arial"/>
          <w:i/>
          <w:iCs/>
          <w:sz w:val="20"/>
          <w:szCs w:val="20"/>
          <w:lang w:val="en-US"/>
        </w:rPr>
        <w:t>Carnero</w:t>
      </w:r>
      <w:proofErr w:type="spellEnd"/>
      <w:r w:rsidRPr="003B242A">
        <w:rPr>
          <w:rFonts w:cs="Arial"/>
          <w:i/>
          <w:iCs/>
          <w:sz w:val="20"/>
          <w:szCs w:val="20"/>
          <w:lang w:val="en-US"/>
        </w:rPr>
        <w:t xml:space="preserve"> </w:t>
      </w:r>
      <w:proofErr w:type="spellStart"/>
      <w:r w:rsidRPr="003B242A">
        <w:rPr>
          <w:rFonts w:cs="Arial"/>
          <w:i/>
          <w:iCs/>
          <w:sz w:val="20"/>
          <w:szCs w:val="20"/>
          <w:lang w:val="en-US"/>
        </w:rPr>
        <w:t>Contentti</w:t>
      </w:r>
      <w:proofErr w:type="spellEnd"/>
      <w:r w:rsidRPr="003B242A">
        <w:rPr>
          <w:rFonts w:cs="Arial"/>
          <w:i/>
          <w:iCs/>
          <w:sz w:val="20"/>
          <w:szCs w:val="20"/>
          <w:lang w:val="en-US"/>
        </w:rPr>
        <w:t xml:space="preserve"> and </w:t>
      </w:r>
      <w:proofErr w:type="spellStart"/>
      <w:r w:rsidRPr="003B242A">
        <w:rPr>
          <w:rFonts w:cs="Arial"/>
          <w:i/>
          <w:iCs/>
          <w:sz w:val="20"/>
          <w:szCs w:val="20"/>
          <w:lang w:val="en-US"/>
        </w:rPr>
        <w:t>Correale</w:t>
      </w:r>
      <w:proofErr w:type="spellEnd"/>
      <w:r w:rsidR="00951BD0" w:rsidRPr="003B242A">
        <w:rPr>
          <w:rFonts w:cs="Arial"/>
          <w:i/>
          <w:iCs/>
          <w:sz w:val="20"/>
          <w:szCs w:val="20"/>
          <w:lang w:val="en-US"/>
        </w:rPr>
        <w:t>.</w:t>
      </w:r>
      <w:r w:rsidRPr="003B242A">
        <w:rPr>
          <w:rFonts w:cs="Arial"/>
          <w:i/>
          <w:iCs/>
          <w:sz w:val="20"/>
          <w:szCs w:val="20"/>
          <w:lang w:val="en-US"/>
        </w:rPr>
        <w:t xml:space="preserve"> Journal of Neuroinflammation (2021) 18:208</w:t>
      </w:r>
    </w:p>
    <w:p w14:paraId="39201365" w14:textId="1B99257B" w:rsidR="00F9322B" w:rsidRPr="003B242A" w:rsidRDefault="00EC71E5" w:rsidP="00F9322B">
      <w:pPr>
        <w:jc w:val="both"/>
        <w:rPr>
          <w:rFonts w:cs="Arial"/>
          <w:i/>
          <w:iCs/>
          <w:sz w:val="20"/>
          <w:szCs w:val="20"/>
          <w:lang w:val="en-US"/>
        </w:rPr>
      </w:pPr>
      <w:r w:rsidRPr="003B242A">
        <w:rPr>
          <w:rFonts w:cs="Arial"/>
          <w:i/>
          <w:iCs/>
          <w:sz w:val="20"/>
          <w:szCs w:val="20"/>
          <w:lang w:val="en-US"/>
        </w:rPr>
        <w:t>7</w:t>
      </w:r>
      <w:r w:rsidR="00F9322B" w:rsidRPr="003B242A">
        <w:rPr>
          <w:rFonts w:cs="Arial"/>
          <w:i/>
          <w:iCs/>
          <w:sz w:val="20"/>
          <w:szCs w:val="20"/>
          <w:lang w:val="en-US"/>
        </w:rPr>
        <w:t xml:space="preserve">. </w:t>
      </w:r>
      <w:proofErr w:type="spellStart"/>
      <w:r w:rsidR="00F9322B" w:rsidRPr="003B242A">
        <w:rPr>
          <w:rFonts w:cs="Arial"/>
          <w:i/>
          <w:iCs/>
          <w:sz w:val="20"/>
          <w:szCs w:val="20"/>
          <w:lang w:val="en-US"/>
        </w:rPr>
        <w:t>Szewczyk</w:t>
      </w:r>
      <w:proofErr w:type="spellEnd"/>
      <w:r w:rsidR="00F9322B" w:rsidRPr="003B242A">
        <w:rPr>
          <w:rFonts w:cs="Arial"/>
          <w:i/>
          <w:iCs/>
          <w:sz w:val="20"/>
          <w:szCs w:val="20"/>
          <w:lang w:val="en-US"/>
        </w:rPr>
        <w:t xml:space="preserve"> AK et al. Brain Sci. 2022 Jul 6;12(7):885.  </w:t>
      </w:r>
    </w:p>
    <w:p w14:paraId="227F03EB" w14:textId="57FCCF98" w:rsidR="00A82715" w:rsidRPr="00B716C1" w:rsidRDefault="00A82715" w:rsidP="00A82715">
      <w:pPr>
        <w:jc w:val="both"/>
        <w:rPr>
          <w:rFonts w:cs="Arial"/>
          <w:sz w:val="20"/>
          <w:szCs w:val="20"/>
          <w:lang w:val="en-US"/>
        </w:rPr>
      </w:pPr>
    </w:p>
    <w:bookmarkEnd w:id="5"/>
    <w:p w14:paraId="3BBE6311" w14:textId="77777777" w:rsidR="00876A70" w:rsidRDefault="00876A70" w:rsidP="00913291">
      <w:pPr>
        <w:rPr>
          <w:rFonts w:cs="Arial"/>
          <w:b/>
          <w:highlight w:val="yellow"/>
        </w:rPr>
      </w:pPr>
    </w:p>
    <w:p w14:paraId="0FA79776" w14:textId="6803A111" w:rsidR="008B7421" w:rsidRPr="00AA1F6B" w:rsidRDefault="008B7421" w:rsidP="008B7421">
      <w:pPr>
        <w:rPr>
          <w:rFonts w:cs="Arial"/>
          <w:b/>
        </w:rPr>
      </w:pPr>
    </w:p>
    <w:p w14:paraId="33031AE7" w14:textId="7A2CABD3" w:rsidR="00876F18" w:rsidRPr="00AA1F6B" w:rsidRDefault="00876F18" w:rsidP="00657F9E">
      <w:pPr>
        <w:rPr>
          <w:rFonts w:cs="Arial"/>
          <w:b/>
        </w:rPr>
      </w:pPr>
    </w:p>
    <w:sectPr w:rsidR="00876F18" w:rsidRPr="00AA1F6B" w:rsidSect="00C94D45">
      <w:footerReference w:type="default" r:id="rId14"/>
      <w:headerReference w:type="first" r:id="rId15"/>
      <w:footerReference w:type="first" r:id="rId16"/>
      <w:pgSz w:w="11907" w:h="16840" w:code="9"/>
      <w:pgMar w:top="1701" w:right="1440" w:bottom="0" w:left="1440" w:header="1152" w:footer="340"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0A2EB" w14:textId="77777777" w:rsidR="00225FFF" w:rsidRDefault="00225FFF">
      <w:r>
        <w:separator/>
      </w:r>
    </w:p>
  </w:endnote>
  <w:endnote w:type="continuationSeparator" w:id="0">
    <w:p w14:paraId="1EF106F1" w14:textId="77777777" w:rsidR="00225FFF" w:rsidRDefault="00225FFF">
      <w:r>
        <w:continuationSeparator/>
      </w:r>
    </w:p>
  </w:endnote>
  <w:endnote w:type="continuationNotice" w:id="1">
    <w:p w14:paraId="740DC399" w14:textId="77777777" w:rsidR="00225FFF" w:rsidRDefault="00225F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55 Roman">
    <w:altName w:val="Arial"/>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E4E3B" w14:textId="77777777" w:rsidR="00962C69" w:rsidRDefault="00962C69" w:rsidP="00962C69">
    <w:pPr>
      <w:spacing w:line="180" w:lineRule="atLeast"/>
      <w:rPr>
        <w:rFonts w:cs="Arial"/>
        <w:color w:val="002F6C"/>
        <w:sz w:val="15"/>
        <w:szCs w:val="15"/>
        <w:lang w:eastAsia="it-IT"/>
      </w:rPr>
    </w:pPr>
    <w:r w:rsidRPr="00962C69">
      <w:rPr>
        <w:rFonts w:cs="Arial"/>
        <w:color w:val="000000" w:themeColor="text1"/>
        <w:sz w:val="15"/>
        <w:szCs w:val="15"/>
      </w:rPr>
      <w:t>© 2022 Alexion AstraZeneca Rare Disease</w:t>
    </w:r>
  </w:p>
  <w:p w14:paraId="527E17F2" w14:textId="77777777" w:rsidR="00571192" w:rsidRPr="00D64AA4" w:rsidRDefault="00571192" w:rsidP="00D64AA4">
    <w:pPr>
      <w:pStyle w:val="Pidipagina"/>
      <w:jc w:val="right"/>
      <w:rPr>
        <w:rFonts w:cs="Arial"/>
        <w:b/>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AE24" w14:textId="3CFB0E77" w:rsidR="00962C69" w:rsidRPr="00962C69" w:rsidRDefault="00962C69" w:rsidP="00962C69">
    <w:pPr>
      <w:spacing w:line="180" w:lineRule="atLeast"/>
      <w:rPr>
        <w:rFonts w:cs="Arial"/>
        <w:color w:val="000000" w:themeColor="text1"/>
        <w:sz w:val="15"/>
        <w:szCs w:val="15"/>
        <w:lang w:eastAsia="it-IT"/>
      </w:rPr>
    </w:pPr>
    <w:r w:rsidRPr="00962C69">
      <w:rPr>
        <w:rFonts w:cs="Arial"/>
        <w:color w:val="000000" w:themeColor="text1"/>
        <w:sz w:val="15"/>
        <w:szCs w:val="15"/>
      </w:rPr>
      <w:t>© 2022 Alexion AstraZeneca Rare Disease</w:t>
    </w:r>
  </w:p>
  <w:p w14:paraId="32C77AA1" w14:textId="6780F0C3" w:rsidR="00962C69" w:rsidRDefault="00962C69">
    <w:pPr>
      <w:pStyle w:val="Pidipagina"/>
    </w:pPr>
  </w:p>
  <w:p w14:paraId="60E38201" w14:textId="220B9E60" w:rsidR="00571192" w:rsidRPr="00A13F28" w:rsidRDefault="00571192" w:rsidP="00D51862">
    <w:pPr>
      <w:pStyle w:val="Pidipagina"/>
      <w:rP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63C1B" w14:textId="77777777" w:rsidR="00225FFF" w:rsidRDefault="00225FFF">
      <w:r>
        <w:separator/>
      </w:r>
    </w:p>
  </w:footnote>
  <w:footnote w:type="continuationSeparator" w:id="0">
    <w:p w14:paraId="081F807A" w14:textId="77777777" w:rsidR="00225FFF" w:rsidRDefault="00225FFF">
      <w:r>
        <w:continuationSeparator/>
      </w:r>
    </w:p>
  </w:footnote>
  <w:footnote w:type="continuationNotice" w:id="1">
    <w:p w14:paraId="2FD33F54" w14:textId="77777777" w:rsidR="00225FFF" w:rsidRDefault="00225F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D85F" w14:textId="77777777" w:rsidR="00E84519" w:rsidRPr="009C4387" w:rsidRDefault="00A97C95" w:rsidP="00E84519">
    <w:pPr>
      <w:pStyle w:val="Intestazione"/>
      <w:tabs>
        <w:tab w:val="clear" w:pos="4320"/>
        <w:tab w:val="clear" w:pos="8640"/>
        <w:tab w:val="left" w:pos="4275"/>
      </w:tabs>
      <w:rPr>
        <w:rFonts w:cs="Arial"/>
        <w:color w:val="830051"/>
      </w:rPr>
    </w:pPr>
    <w:bookmarkStart w:id="6" w:name="_Hlk25574022"/>
    <w:bookmarkStart w:id="7" w:name="_Hlk25574023"/>
    <w:bookmarkStart w:id="8" w:name="_Hlk25574028"/>
    <w:bookmarkStart w:id="9" w:name="_Hlk25574029"/>
    <w:bookmarkStart w:id="10" w:name="_Hlk25574030"/>
    <w:bookmarkStart w:id="11" w:name="_Hlk25574031"/>
    <w:r w:rsidRPr="00D51862">
      <w:rPr>
        <w:noProof/>
        <w:color w:val="830051"/>
        <w:szCs w:val="36"/>
        <w:lang w:eastAsia="en-GB"/>
      </w:rPr>
      <w:drawing>
        <wp:anchor distT="0" distB="0" distL="114300" distR="114300" simplePos="0" relativeHeight="251660288" behindDoc="1" locked="0" layoutInCell="1" allowOverlap="1" wp14:anchorId="777E7524" wp14:editId="4960CAC8">
          <wp:simplePos x="0" y="0"/>
          <wp:positionH relativeFrom="margin">
            <wp:posOffset>4130675</wp:posOffset>
          </wp:positionH>
          <wp:positionV relativeFrom="topMargin">
            <wp:posOffset>510540</wp:posOffset>
          </wp:positionV>
          <wp:extent cx="1600200" cy="387350"/>
          <wp:effectExtent l="0" t="0" r="0" b="0"/>
          <wp:wrapTight wrapText="bothSides">
            <wp:wrapPolygon edited="0">
              <wp:start x="18514" y="0"/>
              <wp:lineTo x="3857" y="7436"/>
              <wp:lineTo x="0" y="10623"/>
              <wp:lineTo x="0" y="20184"/>
              <wp:lineTo x="20829" y="20184"/>
              <wp:lineTo x="21086" y="20184"/>
              <wp:lineTo x="21343" y="13810"/>
              <wp:lineTo x="21343" y="9561"/>
              <wp:lineTo x="20314" y="0"/>
              <wp:lineTo x="1851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_RGB_H_POS"/>
                  <pic:cNvPicPr>
                    <a:picLocks noChangeAspect="1" noChangeArrowheads="1"/>
                  </pic:cNvPicPr>
                </pic:nvPicPr>
                <pic:blipFill>
                  <a:blip r:embed="rId1"/>
                  <a:stretch>
                    <a:fillRect/>
                  </a:stretch>
                </pic:blipFill>
                <pic:spPr bwMode="auto">
                  <a:xfrm>
                    <a:off x="0" y="0"/>
                    <a:ext cx="1600200" cy="387350"/>
                  </a:xfrm>
                  <a:prstGeom prst="rect">
                    <a:avLst/>
                  </a:prstGeom>
                  <a:noFill/>
                  <a:ln w="9525">
                    <a:noFill/>
                    <a:miter lim="800000"/>
                    <a:headEnd/>
                    <a:tailEnd/>
                  </a:ln>
                </pic:spPr>
              </pic:pic>
            </a:graphicData>
          </a:graphic>
          <wp14:sizeRelV relativeFrom="margin">
            <wp14:pctHeight>0</wp14:pctHeight>
          </wp14:sizeRelV>
        </wp:anchor>
      </w:drawing>
    </w:r>
    <w:r w:rsidRPr="00D51862">
      <w:rPr>
        <w:rFonts w:cs="Arial"/>
        <w:color w:val="830051"/>
      </w:rPr>
      <w:t>News Release</w:t>
    </w:r>
  </w:p>
  <w:p w14:paraId="01B01B52" w14:textId="77777777" w:rsidR="00A97C95" w:rsidRPr="00D51862" w:rsidRDefault="00A97C95">
    <w:pPr>
      <w:pStyle w:val="Intestazione"/>
      <w:rPr>
        <w:color w:val="830051"/>
      </w:rPr>
    </w:pPr>
    <w:r w:rsidRPr="00D51862">
      <w:rPr>
        <w:rFonts w:cs="Arial"/>
        <w:noProof/>
        <w:color w:val="830051"/>
        <w:lang w:eastAsia="en-GB"/>
      </w:rPr>
      <mc:AlternateContent>
        <mc:Choice Requires="wps">
          <w:drawing>
            <wp:anchor distT="0" distB="0" distL="114300" distR="114300" simplePos="0" relativeHeight="251659264" behindDoc="0" locked="0" layoutInCell="1" allowOverlap="1" wp14:anchorId="2150394B" wp14:editId="1DB2B589">
              <wp:simplePos x="0" y="0"/>
              <wp:positionH relativeFrom="column">
                <wp:posOffset>0</wp:posOffset>
              </wp:positionH>
              <wp:positionV relativeFrom="paragraph">
                <wp:posOffset>95250</wp:posOffset>
              </wp:positionV>
              <wp:extent cx="58293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8300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830051" strokeweight="1pt" from="0,7.5pt" to="459pt,7.5pt" w14:anchorId="4EB0B1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"/>
          </w:pict>
        </mc:Fallback>
      </mc:AlternateContent>
    </w:r>
    <w:bookmarkEnd w:id="6"/>
    <w:bookmarkEnd w:id="7"/>
    <w:bookmarkEnd w:id="8"/>
    <w:bookmarkEnd w:id="9"/>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DCCB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20453E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B5A34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B1C99B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5A4DC8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2F492D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2CEBB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FEBE6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148DFE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46608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4ECF06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A1279F"/>
    <w:multiLevelType w:val="hybridMultilevel"/>
    <w:tmpl w:val="8EA0F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390A08"/>
    <w:multiLevelType w:val="hybridMultilevel"/>
    <w:tmpl w:val="0C9C3A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83783A"/>
    <w:multiLevelType w:val="hybridMultilevel"/>
    <w:tmpl w:val="2E2E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F06054"/>
    <w:multiLevelType w:val="multilevel"/>
    <w:tmpl w:val="A3DCAF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152458D"/>
    <w:multiLevelType w:val="hybridMultilevel"/>
    <w:tmpl w:val="2458943C"/>
    <w:lvl w:ilvl="0" w:tplc="02002E36">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32BAC"/>
    <w:multiLevelType w:val="hybridMultilevel"/>
    <w:tmpl w:val="4DE6EA26"/>
    <w:lvl w:ilvl="0" w:tplc="4C389876">
      <w:start w:val="1"/>
      <w:numFmt w:val="bullet"/>
      <w:lvlText w:val="•"/>
      <w:lvlJc w:val="left"/>
      <w:pPr>
        <w:tabs>
          <w:tab w:val="num" w:pos="360"/>
        </w:tabs>
        <w:ind w:left="360" w:hanging="360"/>
      </w:pPr>
      <w:rPr>
        <w:rFonts w:ascii="Arial" w:hAnsi="Arial" w:hint="default"/>
      </w:rPr>
    </w:lvl>
    <w:lvl w:ilvl="1" w:tplc="5EC66B66" w:tentative="1">
      <w:start w:val="1"/>
      <w:numFmt w:val="bullet"/>
      <w:lvlText w:val="•"/>
      <w:lvlJc w:val="left"/>
      <w:pPr>
        <w:tabs>
          <w:tab w:val="num" w:pos="1080"/>
        </w:tabs>
        <w:ind w:left="1080" w:hanging="360"/>
      </w:pPr>
      <w:rPr>
        <w:rFonts w:ascii="Arial" w:hAnsi="Arial" w:hint="default"/>
      </w:rPr>
    </w:lvl>
    <w:lvl w:ilvl="2" w:tplc="803626E2" w:tentative="1">
      <w:start w:val="1"/>
      <w:numFmt w:val="bullet"/>
      <w:lvlText w:val="•"/>
      <w:lvlJc w:val="left"/>
      <w:pPr>
        <w:tabs>
          <w:tab w:val="num" w:pos="1800"/>
        </w:tabs>
        <w:ind w:left="1800" w:hanging="360"/>
      </w:pPr>
      <w:rPr>
        <w:rFonts w:ascii="Arial" w:hAnsi="Arial" w:hint="default"/>
      </w:rPr>
    </w:lvl>
    <w:lvl w:ilvl="3" w:tplc="24D42866" w:tentative="1">
      <w:start w:val="1"/>
      <w:numFmt w:val="bullet"/>
      <w:lvlText w:val="•"/>
      <w:lvlJc w:val="left"/>
      <w:pPr>
        <w:tabs>
          <w:tab w:val="num" w:pos="2520"/>
        </w:tabs>
        <w:ind w:left="2520" w:hanging="360"/>
      </w:pPr>
      <w:rPr>
        <w:rFonts w:ascii="Arial" w:hAnsi="Arial" w:hint="default"/>
      </w:rPr>
    </w:lvl>
    <w:lvl w:ilvl="4" w:tplc="246463EA" w:tentative="1">
      <w:start w:val="1"/>
      <w:numFmt w:val="bullet"/>
      <w:lvlText w:val="•"/>
      <w:lvlJc w:val="left"/>
      <w:pPr>
        <w:tabs>
          <w:tab w:val="num" w:pos="3240"/>
        </w:tabs>
        <w:ind w:left="3240" w:hanging="360"/>
      </w:pPr>
      <w:rPr>
        <w:rFonts w:ascii="Arial" w:hAnsi="Arial" w:hint="default"/>
      </w:rPr>
    </w:lvl>
    <w:lvl w:ilvl="5" w:tplc="6FFA5322" w:tentative="1">
      <w:start w:val="1"/>
      <w:numFmt w:val="bullet"/>
      <w:lvlText w:val="•"/>
      <w:lvlJc w:val="left"/>
      <w:pPr>
        <w:tabs>
          <w:tab w:val="num" w:pos="3960"/>
        </w:tabs>
        <w:ind w:left="3960" w:hanging="360"/>
      </w:pPr>
      <w:rPr>
        <w:rFonts w:ascii="Arial" w:hAnsi="Arial" w:hint="default"/>
      </w:rPr>
    </w:lvl>
    <w:lvl w:ilvl="6" w:tplc="B5BA172E" w:tentative="1">
      <w:start w:val="1"/>
      <w:numFmt w:val="bullet"/>
      <w:lvlText w:val="•"/>
      <w:lvlJc w:val="left"/>
      <w:pPr>
        <w:tabs>
          <w:tab w:val="num" w:pos="4680"/>
        </w:tabs>
        <w:ind w:left="4680" w:hanging="360"/>
      </w:pPr>
      <w:rPr>
        <w:rFonts w:ascii="Arial" w:hAnsi="Arial" w:hint="default"/>
      </w:rPr>
    </w:lvl>
    <w:lvl w:ilvl="7" w:tplc="8AC631E8" w:tentative="1">
      <w:start w:val="1"/>
      <w:numFmt w:val="bullet"/>
      <w:lvlText w:val="•"/>
      <w:lvlJc w:val="left"/>
      <w:pPr>
        <w:tabs>
          <w:tab w:val="num" w:pos="5400"/>
        </w:tabs>
        <w:ind w:left="5400" w:hanging="360"/>
      </w:pPr>
      <w:rPr>
        <w:rFonts w:ascii="Arial" w:hAnsi="Arial" w:hint="default"/>
      </w:rPr>
    </w:lvl>
    <w:lvl w:ilvl="8" w:tplc="E306156E"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41E1207D"/>
    <w:multiLevelType w:val="hybridMultilevel"/>
    <w:tmpl w:val="A4D27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4A5AFD"/>
    <w:multiLevelType w:val="hybridMultilevel"/>
    <w:tmpl w:val="B85E843E"/>
    <w:lvl w:ilvl="0" w:tplc="08090007">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516838"/>
    <w:multiLevelType w:val="hybridMultilevel"/>
    <w:tmpl w:val="A98E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DB136A"/>
    <w:multiLevelType w:val="hybridMultilevel"/>
    <w:tmpl w:val="DDD6E7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8A15AE7"/>
    <w:multiLevelType w:val="hybridMultilevel"/>
    <w:tmpl w:val="4128EE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6EF27CC"/>
    <w:multiLevelType w:val="hybridMultilevel"/>
    <w:tmpl w:val="DD06B6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FF27923"/>
    <w:multiLevelType w:val="hybridMultilevel"/>
    <w:tmpl w:val="1220B91A"/>
    <w:lvl w:ilvl="0" w:tplc="8B48ED9C">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64390034">
    <w:abstractNumId w:val="23"/>
  </w:num>
  <w:num w:numId="2" w16cid:durableId="1018117371">
    <w:abstractNumId w:val="15"/>
  </w:num>
  <w:num w:numId="3" w16cid:durableId="48461825">
    <w:abstractNumId w:val="10"/>
  </w:num>
  <w:num w:numId="4" w16cid:durableId="2034920073">
    <w:abstractNumId w:val="8"/>
  </w:num>
  <w:num w:numId="5" w16cid:durableId="255600510">
    <w:abstractNumId w:val="7"/>
  </w:num>
  <w:num w:numId="6" w16cid:durableId="2006931298">
    <w:abstractNumId w:val="6"/>
  </w:num>
  <w:num w:numId="7" w16cid:durableId="179009348">
    <w:abstractNumId w:val="5"/>
  </w:num>
  <w:num w:numId="8" w16cid:durableId="860970158">
    <w:abstractNumId w:val="9"/>
  </w:num>
  <w:num w:numId="9" w16cid:durableId="261760752">
    <w:abstractNumId w:val="4"/>
  </w:num>
  <w:num w:numId="10" w16cid:durableId="322007069">
    <w:abstractNumId w:val="3"/>
  </w:num>
  <w:num w:numId="11" w16cid:durableId="1413697886">
    <w:abstractNumId w:val="2"/>
  </w:num>
  <w:num w:numId="12" w16cid:durableId="824011041">
    <w:abstractNumId w:val="1"/>
  </w:num>
  <w:num w:numId="13" w16cid:durableId="189688368">
    <w:abstractNumId w:val="0"/>
  </w:num>
  <w:num w:numId="14" w16cid:durableId="58453739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503622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3618394">
    <w:abstractNumId w:val="16"/>
  </w:num>
  <w:num w:numId="17" w16cid:durableId="1371105936">
    <w:abstractNumId w:val="18"/>
  </w:num>
  <w:num w:numId="18" w16cid:durableId="1325429557">
    <w:abstractNumId w:val="19"/>
  </w:num>
  <w:num w:numId="19" w16cid:durableId="1430390834">
    <w:abstractNumId w:val="11"/>
  </w:num>
  <w:num w:numId="20" w16cid:durableId="2084452914">
    <w:abstractNumId w:val="13"/>
  </w:num>
  <w:num w:numId="21" w16cid:durableId="569656035">
    <w:abstractNumId w:val="17"/>
  </w:num>
  <w:num w:numId="22" w16cid:durableId="1816799874">
    <w:abstractNumId w:val="12"/>
  </w:num>
  <w:num w:numId="23" w16cid:durableId="387725372">
    <w:abstractNumId w:val="20"/>
  </w:num>
  <w:num w:numId="24" w16cid:durableId="6396570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sv-SE" w:vendorID="64" w:dllVersion="409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37"/>
  <w:hyphenationZone w:val="283"/>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C31"/>
    <w:rsid w:val="00003270"/>
    <w:rsid w:val="000060B7"/>
    <w:rsid w:val="000212D4"/>
    <w:rsid w:val="00021CF0"/>
    <w:rsid w:val="00031C4F"/>
    <w:rsid w:val="000322EA"/>
    <w:rsid w:val="00037707"/>
    <w:rsid w:val="00041677"/>
    <w:rsid w:val="00041ED8"/>
    <w:rsid w:val="00043470"/>
    <w:rsid w:val="000477AA"/>
    <w:rsid w:val="00051E5F"/>
    <w:rsid w:val="000521F4"/>
    <w:rsid w:val="00065A78"/>
    <w:rsid w:val="00065E51"/>
    <w:rsid w:val="00066D5A"/>
    <w:rsid w:val="00071B16"/>
    <w:rsid w:val="00073AC3"/>
    <w:rsid w:val="00077E86"/>
    <w:rsid w:val="00081A3A"/>
    <w:rsid w:val="00081AA5"/>
    <w:rsid w:val="00084272"/>
    <w:rsid w:val="000909D8"/>
    <w:rsid w:val="00090BB7"/>
    <w:rsid w:val="00093CAA"/>
    <w:rsid w:val="0009655C"/>
    <w:rsid w:val="000A5BDB"/>
    <w:rsid w:val="000A7D08"/>
    <w:rsid w:val="000B0722"/>
    <w:rsid w:val="000B26F2"/>
    <w:rsid w:val="000B4277"/>
    <w:rsid w:val="000B64C4"/>
    <w:rsid w:val="000B7A6E"/>
    <w:rsid w:val="000C27CF"/>
    <w:rsid w:val="000C34B1"/>
    <w:rsid w:val="000E3026"/>
    <w:rsid w:val="000F018B"/>
    <w:rsid w:val="000F01A4"/>
    <w:rsid w:val="000F1FDF"/>
    <w:rsid w:val="000F7CFD"/>
    <w:rsid w:val="00102305"/>
    <w:rsid w:val="001026DC"/>
    <w:rsid w:val="00104830"/>
    <w:rsid w:val="00104CEE"/>
    <w:rsid w:val="0011142F"/>
    <w:rsid w:val="00111DBF"/>
    <w:rsid w:val="00112989"/>
    <w:rsid w:val="001336AC"/>
    <w:rsid w:val="00136BAD"/>
    <w:rsid w:val="00137970"/>
    <w:rsid w:val="00137A29"/>
    <w:rsid w:val="00142C1B"/>
    <w:rsid w:val="0014305D"/>
    <w:rsid w:val="001521BA"/>
    <w:rsid w:val="001578AE"/>
    <w:rsid w:val="00160C7F"/>
    <w:rsid w:val="00164A47"/>
    <w:rsid w:val="00166EE6"/>
    <w:rsid w:val="00167DF8"/>
    <w:rsid w:val="00170DE7"/>
    <w:rsid w:val="00172E93"/>
    <w:rsid w:val="0017432A"/>
    <w:rsid w:val="00175131"/>
    <w:rsid w:val="00177794"/>
    <w:rsid w:val="00182739"/>
    <w:rsid w:val="00197BAB"/>
    <w:rsid w:val="001A0922"/>
    <w:rsid w:val="001A0C96"/>
    <w:rsid w:val="001A4232"/>
    <w:rsid w:val="001B1ECF"/>
    <w:rsid w:val="001B228E"/>
    <w:rsid w:val="001B280B"/>
    <w:rsid w:val="001B545D"/>
    <w:rsid w:val="001B6F81"/>
    <w:rsid w:val="001E3C06"/>
    <w:rsid w:val="001F026D"/>
    <w:rsid w:val="001F1735"/>
    <w:rsid w:val="001F5C76"/>
    <w:rsid w:val="001F5FEF"/>
    <w:rsid w:val="00203620"/>
    <w:rsid w:val="00204E0A"/>
    <w:rsid w:val="00206924"/>
    <w:rsid w:val="002100C4"/>
    <w:rsid w:val="0021026B"/>
    <w:rsid w:val="0022054F"/>
    <w:rsid w:val="002216FD"/>
    <w:rsid w:val="0022242F"/>
    <w:rsid w:val="00223C65"/>
    <w:rsid w:val="00224741"/>
    <w:rsid w:val="0022564E"/>
    <w:rsid w:val="00225FFF"/>
    <w:rsid w:val="00226350"/>
    <w:rsid w:val="00227D16"/>
    <w:rsid w:val="00232865"/>
    <w:rsid w:val="002364DB"/>
    <w:rsid w:val="00237B88"/>
    <w:rsid w:val="00243407"/>
    <w:rsid w:val="002452A8"/>
    <w:rsid w:val="0024690F"/>
    <w:rsid w:val="00253222"/>
    <w:rsid w:val="002553C8"/>
    <w:rsid w:val="00256730"/>
    <w:rsid w:val="00260D26"/>
    <w:rsid w:val="002656A8"/>
    <w:rsid w:val="00265C31"/>
    <w:rsid w:val="00284197"/>
    <w:rsid w:val="0028691D"/>
    <w:rsid w:val="00287F78"/>
    <w:rsid w:val="00290107"/>
    <w:rsid w:val="00291BF8"/>
    <w:rsid w:val="002943CF"/>
    <w:rsid w:val="00295892"/>
    <w:rsid w:val="00295A93"/>
    <w:rsid w:val="002A4066"/>
    <w:rsid w:val="002C0B37"/>
    <w:rsid w:val="002C56EF"/>
    <w:rsid w:val="002C63B2"/>
    <w:rsid w:val="002D058D"/>
    <w:rsid w:val="002D5E93"/>
    <w:rsid w:val="002E3C3F"/>
    <w:rsid w:val="002E5240"/>
    <w:rsid w:val="002E568B"/>
    <w:rsid w:val="002E635E"/>
    <w:rsid w:val="002F1C76"/>
    <w:rsid w:val="002F29A2"/>
    <w:rsid w:val="002F29CF"/>
    <w:rsid w:val="002F4E52"/>
    <w:rsid w:val="003017C3"/>
    <w:rsid w:val="00302ABB"/>
    <w:rsid w:val="00304B3C"/>
    <w:rsid w:val="0030551B"/>
    <w:rsid w:val="00305DFC"/>
    <w:rsid w:val="00311330"/>
    <w:rsid w:val="00322A85"/>
    <w:rsid w:val="00323B3B"/>
    <w:rsid w:val="00330365"/>
    <w:rsid w:val="00334802"/>
    <w:rsid w:val="00340193"/>
    <w:rsid w:val="00340C7B"/>
    <w:rsid w:val="0034389F"/>
    <w:rsid w:val="00344D74"/>
    <w:rsid w:val="003466D1"/>
    <w:rsid w:val="003478B6"/>
    <w:rsid w:val="00356207"/>
    <w:rsid w:val="00360FC5"/>
    <w:rsid w:val="00362B70"/>
    <w:rsid w:val="003664B3"/>
    <w:rsid w:val="0037147F"/>
    <w:rsid w:val="00371B99"/>
    <w:rsid w:val="0037743F"/>
    <w:rsid w:val="00380911"/>
    <w:rsid w:val="00381808"/>
    <w:rsid w:val="0038534D"/>
    <w:rsid w:val="00390495"/>
    <w:rsid w:val="003929FE"/>
    <w:rsid w:val="003A2C44"/>
    <w:rsid w:val="003A43CF"/>
    <w:rsid w:val="003A5914"/>
    <w:rsid w:val="003A6B3C"/>
    <w:rsid w:val="003B242A"/>
    <w:rsid w:val="003B79BC"/>
    <w:rsid w:val="003C0328"/>
    <w:rsid w:val="003D1384"/>
    <w:rsid w:val="003D20B0"/>
    <w:rsid w:val="003E1D82"/>
    <w:rsid w:val="003E27FE"/>
    <w:rsid w:val="003E55D0"/>
    <w:rsid w:val="003E568F"/>
    <w:rsid w:val="003F41D4"/>
    <w:rsid w:val="003F4614"/>
    <w:rsid w:val="00400F7C"/>
    <w:rsid w:val="0040163D"/>
    <w:rsid w:val="00404DC2"/>
    <w:rsid w:val="0040568E"/>
    <w:rsid w:val="00416085"/>
    <w:rsid w:val="00416E28"/>
    <w:rsid w:val="00423191"/>
    <w:rsid w:val="00423AD8"/>
    <w:rsid w:val="004243B6"/>
    <w:rsid w:val="004252DE"/>
    <w:rsid w:val="004263F0"/>
    <w:rsid w:val="00426603"/>
    <w:rsid w:val="004435D8"/>
    <w:rsid w:val="00444075"/>
    <w:rsid w:val="00444F13"/>
    <w:rsid w:val="00450AF3"/>
    <w:rsid w:val="00450DB7"/>
    <w:rsid w:val="00456972"/>
    <w:rsid w:val="00461337"/>
    <w:rsid w:val="0046375F"/>
    <w:rsid w:val="00472F93"/>
    <w:rsid w:val="00476166"/>
    <w:rsid w:val="0048782C"/>
    <w:rsid w:val="00490722"/>
    <w:rsid w:val="004916B0"/>
    <w:rsid w:val="004943E2"/>
    <w:rsid w:val="00497611"/>
    <w:rsid w:val="004A0414"/>
    <w:rsid w:val="004A3F17"/>
    <w:rsid w:val="004B033F"/>
    <w:rsid w:val="004B3206"/>
    <w:rsid w:val="004B368F"/>
    <w:rsid w:val="004B3E40"/>
    <w:rsid w:val="004D2414"/>
    <w:rsid w:val="004D2FD7"/>
    <w:rsid w:val="004D543E"/>
    <w:rsid w:val="004D66D3"/>
    <w:rsid w:val="004E0F9C"/>
    <w:rsid w:val="004E1A19"/>
    <w:rsid w:val="004E7D13"/>
    <w:rsid w:val="004F0744"/>
    <w:rsid w:val="00500215"/>
    <w:rsid w:val="00504091"/>
    <w:rsid w:val="005068A4"/>
    <w:rsid w:val="00507369"/>
    <w:rsid w:val="005109A5"/>
    <w:rsid w:val="00516CB7"/>
    <w:rsid w:val="00523117"/>
    <w:rsid w:val="00524F3D"/>
    <w:rsid w:val="00532F4E"/>
    <w:rsid w:val="00534907"/>
    <w:rsid w:val="00536170"/>
    <w:rsid w:val="0053799C"/>
    <w:rsid w:val="0054106B"/>
    <w:rsid w:val="005461B4"/>
    <w:rsid w:val="00552A5A"/>
    <w:rsid w:val="00552F80"/>
    <w:rsid w:val="00557FD9"/>
    <w:rsid w:val="00562D14"/>
    <w:rsid w:val="00564F1F"/>
    <w:rsid w:val="00571030"/>
    <w:rsid w:val="00571192"/>
    <w:rsid w:val="00571CD3"/>
    <w:rsid w:val="005810E6"/>
    <w:rsid w:val="005834F5"/>
    <w:rsid w:val="00583BCE"/>
    <w:rsid w:val="005877FA"/>
    <w:rsid w:val="00591870"/>
    <w:rsid w:val="00591B98"/>
    <w:rsid w:val="005A187C"/>
    <w:rsid w:val="005A29B8"/>
    <w:rsid w:val="005A45D3"/>
    <w:rsid w:val="005A7316"/>
    <w:rsid w:val="005B289E"/>
    <w:rsid w:val="005B296B"/>
    <w:rsid w:val="005B3CAA"/>
    <w:rsid w:val="005B3FB3"/>
    <w:rsid w:val="005B6EA5"/>
    <w:rsid w:val="005C23D4"/>
    <w:rsid w:val="005C49D0"/>
    <w:rsid w:val="005E71B5"/>
    <w:rsid w:val="005F1C98"/>
    <w:rsid w:val="005F62B6"/>
    <w:rsid w:val="00604FF5"/>
    <w:rsid w:val="00606C5C"/>
    <w:rsid w:val="006108C0"/>
    <w:rsid w:val="00613AF8"/>
    <w:rsid w:val="00614A9D"/>
    <w:rsid w:val="00615A78"/>
    <w:rsid w:val="00620311"/>
    <w:rsid w:val="006279E1"/>
    <w:rsid w:val="006315F6"/>
    <w:rsid w:val="006336AC"/>
    <w:rsid w:val="00635D44"/>
    <w:rsid w:val="00641EB3"/>
    <w:rsid w:val="006446C4"/>
    <w:rsid w:val="0064483B"/>
    <w:rsid w:val="00647557"/>
    <w:rsid w:val="00651551"/>
    <w:rsid w:val="006533EF"/>
    <w:rsid w:val="00654E96"/>
    <w:rsid w:val="00656B7E"/>
    <w:rsid w:val="00656BCC"/>
    <w:rsid w:val="00657F9E"/>
    <w:rsid w:val="00661645"/>
    <w:rsid w:val="00662F24"/>
    <w:rsid w:val="006637F7"/>
    <w:rsid w:val="00673CF8"/>
    <w:rsid w:val="00675B35"/>
    <w:rsid w:val="00676F7C"/>
    <w:rsid w:val="00677000"/>
    <w:rsid w:val="0067757B"/>
    <w:rsid w:val="00684490"/>
    <w:rsid w:val="00684587"/>
    <w:rsid w:val="006937BB"/>
    <w:rsid w:val="006959BD"/>
    <w:rsid w:val="006A1B04"/>
    <w:rsid w:val="006A1DD4"/>
    <w:rsid w:val="006A3B60"/>
    <w:rsid w:val="006B02A0"/>
    <w:rsid w:val="006B14FE"/>
    <w:rsid w:val="006B2728"/>
    <w:rsid w:val="006B555E"/>
    <w:rsid w:val="006B73F1"/>
    <w:rsid w:val="006C4633"/>
    <w:rsid w:val="006D5864"/>
    <w:rsid w:val="006D5942"/>
    <w:rsid w:val="006D5CAF"/>
    <w:rsid w:val="006D6535"/>
    <w:rsid w:val="006D6D89"/>
    <w:rsid w:val="006D7250"/>
    <w:rsid w:val="006D7274"/>
    <w:rsid w:val="006E1A4C"/>
    <w:rsid w:val="006E6675"/>
    <w:rsid w:val="006F0C07"/>
    <w:rsid w:val="006F12C6"/>
    <w:rsid w:val="006F2CE0"/>
    <w:rsid w:val="006F5DFA"/>
    <w:rsid w:val="00705691"/>
    <w:rsid w:val="00705BDB"/>
    <w:rsid w:val="007163E0"/>
    <w:rsid w:val="00717290"/>
    <w:rsid w:val="00717C34"/>
    <w:rsid w:val="00730D34"/>
    <w:rsid w:val="00734292"/>
    <w:rsid w:val="0073794B"/>
    <w:rsid w:val="00742A5C"/>
    <w:rsid w:val="007451E8"/>
    <w:rsid w:val="007452EA"/>
    <w:rsid w:val="0074750C"/>
    <w:rsid w:val="00747AF6"/>
    <w:rsid w:val="00753D38"/>
    <w:rsid w:val="00753E00"/>
    <w:rsid w:val="00755F8C"/>
    <w:rsid w:val="00764708"/>
    <w:rsid w:val="00765E95"/>
    <w:rsid w:val="00767294"/>
    <w:rsid w:val="007675BB"/>
    <w:rsid w:val="00771EA6"/>
    <w:rsid w:val="00776CAF"/>
    <w:rsid w:val="00780E44"/>
    <w:rsid w:val="00781741"/>
    <w:rsid w:val="00785EA1"/>
    <w:rsid w:val="007869B4"/>
    <w:rsid w:val="007936F9"/>
    <w:rsid w:val="007951F2"/>
    <w:rsid w:val="007A1093"/>
    <w:rsid w:val="007A27C9"/>
    <w:rsid w:val="007A5623"/>
    <w:rsid w:val="007A76EC"/>
    <w:rsid w:val="007B393A"/>
    <w:rsid w:val="007B4B26"/>
    <w:rsid w:val="007B53CA"/>
    <w:rsid w:val="007B560A"/>
    <w:rsid w:val="007B65E7"/>
    <w:rsid w:val="007B6A96"/>
    <w:rsid w:val="007C0D41"/>
    <w:rsid w:val="007C343F"/>
    <w:rsid w:val="007C5BCB"/>
    <w:rsid w:val="007D1910"/>
    <w:rsid w:val="007D40E6"/>
    <w:rsid w:val="007D4E58"/>
    <w:rsid w:val="007D5662"/>
    <w:rsid w:val="007D681C"/>
    <w:rsid w:val="007E132B"/>
    <w:rsid w:val="007E29FC"/>
    <w:rsid w:val="007E3D95"/>
    <w:rsid w:val="007E5A8B"/>
    <w:rsid w:val="007E7D68"/>
    <w:rsid w:val="007F05EA"/>
    <w:rsid w:val="007F07DD"/>
    <w:rsid w:val="007F0F58"/>
    <w:rsid w:val="007F4567"/>
    <w:rsid w:val="007F495E"/>
    <w:rsid w:val="007F53B2"/>
    <w:rsid w:val="00805983"/>
    <w:rsid w:val="0080761A"/>
    <w:rsid w:val="0081150F"/>
    <w:rsid w:val="008126F8"/>
    <w:rsid w:val="00817B5D"/>
    <w:rsid w:val="008238C8"/>
    <w:rsid w:val="0082523B"/>
    <w:rsid w:val="00827282"/>
    <w:rsid w:val="008276C2"/>
    <w:rsid w:val="008300F9"/>
    <w:rsid w:val="0083226B"/>
    <w:rsid w:val="00840460"/>
    <w:rsid w:val="008503BC"/>
    <w:rsid w:val="00851B55"/>
    <w:rsid w:val="008535E0"/>
    <w:rsid w:val="00855476"/>
    <w:rsid w:val="00862228"/>
    <w:rsid w:val="008642E0"/>
    <w:rsid w:val="00864377"/>
    <w:rsid w:val="008658E8"/>
    <w:rsid w:val="00870733"/>
    <w:rsid w:val="00870806"/>
    <w:rsid w:val="00871270"/>
    <w:rsid w:val="008727A9"/>
    <w:rsid w:val="00874D95"/>
    <w:rsid w:val="00876A70"/>
    <w:rsid w:val="00876F18"/>
    <w:rsid w:val="0088080D"/>
    <w:rsid w:val="00882E71"/>
    <w:rsid w:val="00886CEC"/>
    <w:rsid w:val="00886D3F"/>
    <w:rsid w:val="0088733E"/>
    <w:rsid w:val="008969A2"/>
    <w:rsid w:val="00897804"/>
    <w:rsid w:val="008A1903"/>
    <w:rsid w:val="008A4D00"/>
    <w:rsid w:val="008A53FF"/>
    <w:rsid w:val="008B39D3"/>
    <w:rsid w:val="008B7421"/>
    <w:rsid w:val="008C02CF"/>
    <w:rsid w:val="008C55D4"/>
    <w:rsid w:val="008C6005"/>
    <w:rsid w:val="008D0DBC"/>
    <w:rsid w:val="008D5789"/>
    <w:rsid w:val="008E1AF0"/>
    <w:rsid w:val="008E23F6"/>
    <w:rsid w:val="008E41F4"/>
    <w:rsid w:val="008F0C26"/>
    <w:rsid w:val="008F0DD5"/>
    <w:rsid w:val="008F6174"/>
    <w:rsid w:val="00902223"/>
    <w:rsid w:val="00907497"/>
    <w:rsid w:val="00910A72"/>
    <w:rsid w:val="009127B6"/>
    <w:rsid w:val="00913291"/>
    <w:rsid w:val="0092234C"/>
    <w:rsid w:val="00923C76"/>
    <w:rsid w:val="0092507D"/>
    <w:rsid w:val="00925B3B"/>
    <w:rsid w:val="009327E5"/>
    <w:rsid w:val="00935150"/>
    <w:rsid w:val="0093725D"/>
    <w:rsid w:val="00937294"/>
    <w:rsid w:val="00937D53"/>
    <w:rsid w:val="00944718"/>
    <w:rsid w:val="009468BC"/>
    <w:rsid w:val="009473A4"/>
    <w:rsid w:val="00947972"/>
    <w:rsid w:val="00950825"/>
    <w:rsid w:val="00951BD0"/>
    <w:rsid w:val="009570A4"/>
    <w:rsid w:val="00957706"/>
    <w:rsid w:val="00957DB8"/>
    <w:rsid w:val="00961FF8"/>
    <w:rsid w:val="00962C69"/>
    <w:rsid w:val="009649D6"/>
    <w:rsid w:val="0097185E"/>
    <w:rsid w:val="0098055D"/>
    <w:rsid w:val="00980929"/>
    <w:rsid w:val="0098398D"/>
    <w:rsid w:val="009858E3"/>
    <w:rsid w:val="00985A58"/>
    <w:rsid w:val="00994DFD"/>
    <w:rsid w:val="00997BEB"/>
    <w:rsid w:val="009A40A6"/>
    <w:rsid w:val="009A4955"/>
    <w:rsid w:val="009B0D68"/>
    <w:rsid w:val="009B14B9"/>
    <w:rsid w:val="009B746A"/>
    <w:rsid w:val="009C230B"/>
    <w:rsid w:val="009C3B9F"/>
    <w:rsid w:val="009C4387"/>
    <w:rsid w:val="009C57B7"/>
    <w:rsid w:val="009D427F"/>
    <w:rsid w:val="009D7C32"/>
    <w:rsid w:val="009E0299"/>
    <w:rsid w:val="009E0843"/>
    <w:rsid w:val="009E5868"/>
    <w:rsid w:val="009F1CF9"/>
    <w:rsid w:val="009F3B00"/>
    <w:rsid w:val="00A0369C"/>
    <w:rsid w:val="00A0772C"/>
    <w:rsid w:val="00A13F28"/>
    <w:rsid w:val="00A24FCE"/>
    <w:rsid w:val="00A26201"/>
    <w:rsid w:val="00A327BA"/>
    <w:rsid w:val="00A41BCF"/>
    <w:rsid w:val="00A423A8"/>
    <w:rsid w:val="00A424D8"/>
    <w:rsid w:val="00A51425"/>
    <w:rsid w:val="00A53C10"/>
    <w:rsid w:val="00A55A28"/>
    <w:rsid w:val="00A64FC8"/>
    <w:rsid w:val="00A739E1"/>
    <w:rsid w:val="00A74682"/>
    <w:rsid w:val="00A81E31"/>
    <w:rsid w:val="00A82715"/>
    <w:rsid w:val="00A82B83"/>
    <w:rsid w:val="00A83BB5"/>
    <w:rsid w:val="00A853AF"/>
    <w:rsid w:val="00A87C03"/>
    <w:rsid w:val="00A915E6"/>
    <w:rsid w:val="00A917D3"/>
    <w:rsid w:val="00A96CA4"/>
    <w:rsid w:val="00A970D2"/>
    <w:rsid w:val="00A97C95"/>
    <w:rsid w:val="00AA1F6B"/>
    <w:rsid w:val="00AA5019"/>
    <w:rsid w:val="00AA5FCA"/>
    <w:rsid w:val="00AA7966"/>
    <w:rsid w:val="00AB04E9"/>
    <w:rsid w:val="00AB2ECA"/>
    <w:rsid w:val="00AB358B"/>
    <w:rsid w:val="00AB7147"/>
    <w:rsid w:val="00AC177E"/>
    <w:rsid w:val="00AC3425"/>
    <w:rsid w:val="00AC6B72"/>
    <w:rsid w:val="00AD129B"/>
    <w:rsid w:val="00AD6A3F"/>
    <w:rsid w:val="00AE21DA"/>
    <w:rsid w:val="00AE7880"/>
    <w:rsid w:val="00AF1852"/>
    <w:rsid w:val="00AF1B7B"/>
    <w:rsid w:val="00B02C53"/>
    <w:rsid w:val="00B057EA"/>
    <w:rsid w:val="00B1219A"/>
    <w:rsid w:val="00B23C4A"/>
    <w:rsid w:val="00B242D0"/>
    <w:rsid w:val="00B24E06"/>
    <w:rsid w:val="00B31E4A"/>
    <w:rsid w:val="00B32ACD"/>
    <w:rsid w:val="00B33CC3"/>
    <w:rsid w:val="00B3460A"/>
    <w:rsid w:val="00B3714B"/>
    <w:rsid w:val="00B43831"/>
    <w:rsid w:val="00B46E92"/>
    <w:rsid w:val="00B53DEC"/>
    <w:rsid w:val="00B57295"/>
    <w:rsid w:val="00B66539"/>
    <w:rsid w:val="00B716C1"/>
    <w:rsid w:val="00B75191"/>
    <w:rsid w:val="00B751DD"/>
    <w:rsid w:val="00B762A7"/>
    <w:rsid w:val="00B7708D"/>
    <w:rsid w:val="00B817FA"/>
    <w:rsid w:val="00B83CC3"/>
    <w:rsid w:val="00B83F41"/>
    <w:rsid w:val="00B854D6"/>
    <w:rsid w:val="00B85527"/>
    <w:rsid w:val="00B861B2"/>
    <w:rsid w:val="00B92A1A"/>
    <w:rsid w:val="00B94702"/>
    <w:rsid w:val="00B94B48"/>
    <w:rsid w:val="00BA67FC"/>
    <w:rsid w:val="00BB188A"/>
    <w:rsid w:val="00BB6576"/>
    <w:rsid w:val="00BC042E"/>
    <w:rsid w:val="00BC0674"/>
    <w:rsid w:val="00BC22A6"/>
    <w:rsid w:val="00BC48A1"/>
    <w:rsid w:val="00BD4C6F"/>
    <w:rsid w:val="00BD515E"/>
    <w:rsid w:val="00BD55C1"/>
    <w:rsid w:val="00BD5C5E"/>
    <w:rsid w:val="00BF1A54"/>
    <w:rsid w:val="00BF470A"/>
    <w:rsid w:val="00BF57B1"/>
    <w:rsid w:val="00C0028E"/>
    <w:rsid w:val="00C00600"/>
    <w:rsid w:val="00C01D98"/>
    <w:rsid w:val="00C037AC"/>
    <w:rsid w:val="00C04EDF"/>
    <w:rsid w:val="00C0566A"/>
    <w:rsid w:val="00C05F15"/>
    <w:rsid w:val="00C1056A"/>
    <w:rsid w:val="00C106EB"/>
    <w:rsid w:val="00C1493D"/>
    <w:rsid w:val="00C15D3B"/>
    <w:rsid w:val="00C173FD"/>
    <w:rsid w:val="00C26625"/>
    <w:rsid w:val="00C277AD"/>
    <w:rsid w:val="00C345D5"/>
    <w:rsid w:val="00C42E43"/>
    <w:rsid w:val="00C46091"/>
    <w:rsid w:val="00C51136"/>
    <w:rsid w:val="00C52CF3"/>
    <w:rsid w:val="00C542F9"/>
    <w:rsid w:val="00C61799"/>
    <w:rsid w:val="00C61C37"/>
    <w:rsid w:val="00C61D6A"/>
    <w:rsid w:val="00C66E1A"/>
    <w:rsid w:val="00C70D95"/>
    <w:rsid w:val="00C71D01"/>
    <w:rsid w:val="00C7479A"/>
    <w:rsid w:val="00C77990"/>
    <w:rsid w:val="00C77AC2"/>
    <w:rsid w:val="00C90795"/>
    <w:rsid w:val="00C944FD"/>
    <w:rsid w:val="00C94D45"/>
    <w:rsid w:val="00C97E94"/>
    <w:rsid w:val="00CA6931"/>
    <w:rsid w:val="00CB0EFF"/>
    <w:rsid w:val="00CB304A"/>
    <w:rsid w:val="00CB3CDE"/>
    <w:rsid w:val="00CC11B8"/>
    <w:rsid w:val="00CC438C"/>
    <w:rsid w:val="00CD518F"/>
    <w:rsid w:val="00CD7845"/>
    <w:rsid w:val="00CE0B2B"/>
    <w:rsid w:val="00CE26A9"/>
    <w:rsid w:val="00CE2EDB"/>
    <w:rsid w:val="00CE548B"/>
    <w:rsid w:val="00CF169D"/>
    <w:rsid w:val="00CF2EE3"/>
    <w:rsid w:val="00CF7B33"/>
    <w:rsid w:val="00D01B16"/>
    <w:rsid w:val="00D02809"/>
    <w:rsid w:val="00D02B77"/>
    <w:rsid w:val="00D0304A"/>
    <w:rsid w:val="00D03EBB"/>
    <w:rsid w:val="00D07CB4"/>
    <w:rsid w:val="00D07E41"/>
    <w:rsid w:val="00D11B79"/>
    <w:rsid w:val="00D20D61"/>
    <w:rsid w:val="00D20E1F"/>
    <w:rsid w:val="00D2407F"/>
    <w:rsid w:val="00D32E17"/>
    <w:rsid w:val="00D331F8"/>
    <w:rsid w:val="00D33385"/>
    <w:rsid w:val="00D402C8"/>
    <w:rsid w:val="00D503F6"/>
    <w:rsid w:val="00D51862"/>
    <w:rsid w:val="00D52075"/>
    <w:rsid w:val="00D61134"/>
    <w:rsid w:val="00D64AA4"/>
    <w:rsid w:val="00D6775A"/>
    <w:rsid w:val="00D7618D"/>
    <w:rsid w:val="00D8145E"/>
    <w:rsid w:val="00D824A3"/>
    <w:rsid w:val="00D86305"/>
    <w:rsid w:val="00D91D82"/>
    <w:rsid w:val="00D92F63"/>
    <w:rsid w:val="00D93E0D"/>
    <w:rsid w:val="00D97E6D"/>
    <w:rsid w:val="00DA14FF"/>
    <w:rsid w:val="00DA4BB2"/>
    <w:rsid w:val="00DB029E"/>
    <w:rsid w:val="00DB67DC"/>
    <w:rsid w:val="00DC14B7"/>
    <w:rsid w:val="00DC3DBB"/>
    <w:rsid w:val="00DC645A"/>
    <w:rsid w:val="00DD0D68"/>
    <w:rsid w:val="00DD4A1C"/>
    <w:rsid w:val="00DE23FC"/>
    <w:rsid w:val="00DE6518"/>
    <w:rsid w:val="00DE6D60"/>
    <w:rsid w:val="00DE6EEA"/>
    <w:rsid w:val="00DE7B11"/>
    <w:rsid w:val="00DF56A9"/>
    <w:rsid w:val="00E13336"/>
    <w:rsid w:val="00E14FF3"/>
    <w:rsid w:val="00E1543D"/>
    <w:rsid w:val="00E15575"/>
    <w:rsid w:val="00E15C31"/>
    <w:rsid w:val="00E20BDE"/>
    <w:rsid w:val="00E231C8"/>
    <w:rsid w:val="00E2715F"/>
    <w:rsid w:val="00E310DF"/>
    <w:rsid w:val="00E32163"/>
    <w:rsid w:val="00E33686"/>
    <w:rsid w:val="00E34C07"/>
    <w:rsid w:val="00E36886"/>
    <w:rsid w:val="00E40C87"/>
    <w:rsid w:val="00E41745"/>
    <w:rsid w:val="00E417DB"/>
    <w:rsid w:val="00E423DE"/>
    <w:rsid w:val="00E428FB"/>
    <w:rsid w:val="00E43F10"/>
    <w:rsid w:val="00E4404A"/>
    <w:rsid w:val="00E46FCF"/>
    <w:rsid w:val="00E470AB"/>
    <w:rsid w:val="00E52B17"/>
    <w:rsid w:val="00E54DBF"/>
    <w:rsid w:val="00E6090D"/>
    <w:rsid w:val="00E6557D"/>
    <w:rsid w:val="00E659F3"/>
    <w:rsid w:val="00E74A2A"/>
    <w:rsid w:val="00E82796"/>
    <w:rsid w:val="00E844E6"/>
    <w:rsid w:val="00E84519"/>
    <w:rsid w:val="00E90BCB"/>
    <w:rsid w:val="00E94C8F"/>
    <w:rsid w:val="00E95C5B"/>
    <w:rsid w:val="00E96FE6"/>
    <w:rsid w:val="00EA3DAE"/>
    <w:rsid w:val="00EA4120"/>
    <w:rsid w:val="00EB4368"/>
    <w:rsid w:val="00EC0983"/>
    <w:rsid w:val="00EC1743"/>
    <w:rsid w:val="00EC3232"/>
    <w:rsid w:val="00EC5EF9"/>
    <w:rsid w:val="00EC71E5"/>
    <w:rsid w:val="00ED0CDC"/>
    <w:rsid w:val="00ED11E2"/>
    <w:rsid w:val="00ED347A"/>
    <w:rsid w:val="00ED7947"/>
    <w:rsid w:val="00EF3A05"/>
    <w:rsid w:val="00EF62F7"/>
    <w:rsid w:val="00F0028C"/>
    <w:rsid w:val="00F0505F"/>
    <w:rsid w:val="00F06013"/>
    <w:rsid w:val="00F069D8"/>
    <w:rsid w:val="00F1438A"/>
    <w:rsid w:val="00F166E5"/>
    <w:rsid w:val="00F22D49"/>
    <w:rsid w:val="00F235C0"/>
    <w:rsid w:val="00F23C66"/>
    <w:rsid w:val="00F3013E"/>
    <w:rsid w:val="00F43E22"/>
    <w:rsid w:val="00F50058"/>
    <w:rsid w:val="00F5247C"/>
    <w:rsid w:val="00F53A10"/>
    <w:rsid w:val="00F67873"/>
    <w:rsid w:val="00F763B6"/>
    <w:rsid w:val="00F814C0"/>
    <w:rsid w:val="00F81AA4"/>
    <w:rsid w:val="00F81C64"/>
    <w:rsid w:val="00F83C9F"/>
    <w:rsid w:val="00F85A82"/>
    <w:rsid w:val="00F86502"/>
    <w:rsid w:val="00F9322B"/>
    <w:rsid w:val="00F93642"/>
    <w:rsid w:val="00F9557C"/>
    <w:rsid w:val="00FA591A"/>
    <w:rsid w:val="00FB2810"/>
    <w:rsid w:val="00FB6C7E"/>
    <w:rsid w:val="00FB6D85"/>
    <w:rsid w:val="00FC0A09"/>
    <w:rsid w:val="00FC2BA0"/>
    <w:rsid w:val="00FD5683"/>
    <w:rsid w:val="00FD5DF7"/>
    <w:rsid w:val="00FD6EA8"/>
    <w:rsid w:val="00FE6CA6"/>
    <w:rsid w:val="00FE6F94"/>
    <w:rsid w:val="00FF5ECC"/>
    <w:rsid w:val="00FF7FA4"/>
    <w:rsid w:val="04125247"/>
    <w:rsid w:val="0469135F"/>
    <w:rsid w:val="0533A46C"/>
    <w:rsid w:val="0BAC9685"/>
    <w:rsid w:val="0BE17465"/>
    <w:rsid w:val="0EE43747"/>
    <w:rsid w:val="16F5A220"/>
    <w:rsid w:val="186474FF"/>
    <w:rsid w:val="2F1EC555"/>
    <w:rsid w:val="3502A0E5"/>
    <w:rsid w:val="36705C24"/>
    <w:rsid w:val="3C3EE54D"/>
    <w:rsid w:val="51A84F83"/>
    <w:rsid w:val="53C1FBFC"/>
    <w:rsid w:val="54C9DC8A"/>
    <w:rsid w:val="54DFF045"/>
    <w:rsid w:val="5F5B142D"/>
    <w:rsid w:val="6292B4E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82870F"/>
  <w15:docId w15:val="{09ECAEE2-DB38-421B-BEAD-B8A5147E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e">
    <w:name w:val="Normal"/>
    <w:qFormat/>
    <w:rsid w:val="00B76D70"/>
    <w:rPr>
      <w:rFonts w:ascii="Arial" w:hAnsi="Arial"/>
      <w:sz w:val="22"/>
      <w:szCs w:val="24"/>
      <w:lang w:eastAsia="en-US"/>
    </w:rPr>
  </w:style>
  <w:style w:type="paragraph" w:styleId="Titolo3">
    <w:name w:val="heading 3"/>
    <w:basedOn w:val="Normale"/>
    <w:link w:val="Titolo3Carattere"/>
    <w:uiPriority w:val="9"/>
    <w:qFormat/>
    <w:rsid w:val="00A739E1"/>
    <w:pPr>
      <w:spacing w:before="100" w:beforeAutospacing="1" w:after="100" w:afterAutospacing="1"/>
      <w:outlineLvl w:val="2"/>
    </w:pPr>
    <w:rPr>
      <w:rFonts w:ascii="Times New Roman" w:hAnsi="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20E1F"/>
    <w:pPr>
      <w:tabs>
        <w:tab w:val="center" w:pos="4320"/>
        <w:tab w:val="right" w:pos="8640"/>
      </w:tabs>
    </w:pPr>
    <w:rPr>
      <w:b/>
      <w:color w:val="8B034F"/>
      <w:sz w:val="36"/>
    </w:rPr>
  </w:style>
  <w:style w:type="paragraph" w:styleId="Pidipagina">
    <w:name w:val="footer"/>
    <w:basedOn w:val="Normale"/>
    <w:link w:val="PidipaginaCarattere"/>
    <w:uiPriority w:val="99"/>
    <w:rsid w:val="00D20E1F"/>
    <w:pPr>
      <w:tabs>
        <w:tab w:val="center" w:pos="4320"/>
        <w:tab w:val="right" w:pos="8640"/>
      </w:tabs>
    </w:pPr>
  </w:style>
  <w:style w:type="paragraph" w:customStyle="1" w:styleId="DetailsHeading">
    <w:name w:val="Details Heading"/>
    <w:basedOn w:val="Normale"/>
    <w:rsid w:val="00D20E1F"/>
    <w:pPr>
      <w:tabs>
        <w:tab w:val="left" w:pos="1540"/>
        <w:tab w:val="left" w:pos="3100"/>
        <w:tab w:val="left" w:pos="4082"/>
        <w:tab w:val="left" w:pos="6123"/>
      </w:tabs>
      <w:suppressAutoHyphens/>
      <w:autoSpaceDE w:val="0"/>
      <w:autoSpaceDN w:val="0"/>
      <w:adjustRightInd w:val="0"/>
      <w:spacing w:line="288" w:lineRule="auto"/>
      <w:textAlignment w:val="center"/>
    </w:pPr>
    <w:rPr>
      <w:rFonts w:cs="Arial"/>
      <w:b/>
      <w:bCs/>
      <w:color w:val="000000"/>
      <w:sz w:val="16"/>
      <w:szCs w:val="16"/>
    </w:rPr>
  </w:style>
  <w:style w:type="paragraph" w:customStyle="1" w:styleId="Details">
    <w:name w:val="Details"/>
    <w:basedOn w:val="Normale"/>
    <w:rsid w:val="00D20E1F"/>
    <w:pPr>
      <w:tabs>
        <w:tab w:val="left" w:pos="1540"/>
        <w:tab w:val="left" w:pos="3100"/>
        <w:tab w:val="left" w:pos="4082"/>
        <w:tab w:val="left" w:pos="6123"/>
      </w:tabs>
      <w:suppressAutoHyphens/>
      <w:autoSpaceDE w:val="0"/>
      <w:autoSpaceDN w:val="0"/>
      <w:adjustRightInd w:val="0"/>
      <w:spacing w:after="198" w:line="288" w:lineRule="auto"/>
      <w:textAlignment w:val="center"/>
    </w:pPr>
    <w:rPr>
      <w:rFonts w:cs="Arial"/>
      <w:color w:val="000000"/>
      <w:sz w:val="16"/>
      <w:szCs w:val="16"/>
    </w:rPr>
  </w:style>
  <w:style w:type="paragraph" w:customStyle="1" w:styleId="Address">
    <w:name w:val="Address"/>
    <w:basedOn w:val="Normale"/>
    <w:rsid w:val="00CF2BF6"/>
    <w:pPr>
      <w:tabs>
        <w:tab w:val="left" w:pos="2041"/>
        <w:tab w:val="left" w:pos="4082"/>
        <w:tab w:val="left" w:pos="6123"/>
      </w:tabs>
      <w:suppressAutoHyphens/>
      <w:autoSpaceDE w:val="0"/>
      <w:autoSpaceDN w:val="0"/>
      <w:adjustRightInd w:val="0"/>
      <w:spacing w:after="100" w:line="200" w:lineRule="atLeast"/>
      <w:textAlignment w:val="center"/>
    </w:pPr>
    <w:rPr>
      <w:rFonts w:cs="Helvetica 55 Roman"/>
      <w:b/>
      <w:bCs/>
      <w:color w:val="000000"/>
      <w:sz w:val="16"/>
      <w:szCs w:val="16"/>
    </w:rPr>
  </w:style>
  <w:style w:type="paragraph" w:customStyle="1" w:styleId="MainTitle">
    <w:name w:val="Main Title"/>
    <w:basedOn w:val="Normale"/>
    <w:rsid w:val="006B5EA9"/>
    <w:pPr>
      <w:tabs>
        <w:tab w:val="left" w:pos="1543"/>
        <w:tab w:val="left" w:pos="3105"/>
        <w:tab w:val="left" w:pos="4089"/>
        <w:tab w:val="left" w:pos="6133"/>
      </w:tabs>
      <w:suppressAutoHyphens/>
      <w:autoSpaceDE w:val="0"/>
      <w:autoSpaceDN w:val="0"/>
      <w:adjustRightInd w:val="0"/>
      <w:spacing w:after="240"/>
      <w:textAlignment w:val="center"/>
    </w:pPr>
    <w:rPr>
      <w:rFonts w:cs="Arial"/>
      <w:b/>
      <w:bCs/>
      <w:color w:val="000000"/>
      <w:sz w:val="28"/>
      <w:szCs w:val="28"/>
    </w:rPr>
  </w:style>
  <w:style w:type="paragraph" w:customStyle="1" w:styleId="EmbargoText">
    <w:name w:val="Embargo Text"/>
    <w:basedOn w:val="Normale"/>
    <w:rsid w:val="00B76D70"/>
    <w:pPr>
      <w:tabs>
        <w:tab w:val="left" w:pos="1543"/>
        <w:tab w:val="left" w:pos="3105"/>
        <w:tab w:val="left" w:pos="4089"/>
        <w:tab w:val="left" w:pos="6133"/>
      </w:tabs>
      <w:suppressAutoHyphens/>
      <w:autoSpaceDE w:val="0"/>
      <w:autoSpaceDN w:val="0"/>
      <w:adjustRightInd w:val="0"/>
      <w:spacing w:after="510" w:line="288" w:lineRule="auto"/>
      <w:textAlignment w:val="center"/>
    </w:pPr>
    <w:rPr>
      <w:rFonts w:cs="Arial"/>
      <w:color w:val="000000"/>
      <w:szCs w:val="22"/>
    </w:rPr>
  </w:style>
  <w:style w:type="paragraph" w:customStyle="1" w:styleId="Bodytext">
    <w:name w:val="Bodytext"/>
    <w:basedOn w:val="Normale"/>
    <w:uiPriority w:val="99"/>
    <w:rsid w:val="003931CF"/>
    <w:pPr>
      <w:tabs>
        <w:tab w:val="left" w:pos="3105"/>
        <w:tab w:val="left" w:pos="4089"/>
        <w:tab w:val="left" w:pos="6133"/>
      </w:tabs>
      <w:suppressAutoHyphens/>
      <w:autoSpaceDE w:val="0"/>
      <w:autoSpaceDN w:val="0"/>
      <w:adjustRightInd w:val="0"/>
      <w:textAlignment w:val="center"/>
    </w:pPr>
    <w:rPr>
      <w:rFonts w:cs="Arial"/>
      <w:color w:val="000000"/>
      <w:szCs w:val="22"/>
    </w:rPr>
  </w:style>
  <w:style w:type="paragraph" w:customStyle="1" w:styleId="Ends">
    <w:name w:val="Ends"/>
    <w:basedOn w:val="Normale"/>
    <w:rsid w:val="00B76D70"/>
    <w:pPr>
      <w:tabs>
        <w:tab w:val="left" w:pos="1543"/>
        <w:tab w:val="left" w:pos="3105"/>
        <w:tab w:val="left" w:pos="4089"/>
        <w:tab w:val="left" w:pos="6133"/>
      </w:tabs>
      <w:suppressAutoHyphens/>
      <w:autoSpaceDE w:val="0"/>
      <w:autoSpaceDN w:val="0"/>
      <w:adjustRightInd w:val="0"/>
      <w:spacing w:after="510" w:line="288" w:lineRule="auto"/>
      <w:textAlignment w:val="center"/>
    </w:pPr>
    <w:rPr>
      <w:rFonts w:cs="Arial"/>
      <w:b/>
      <w:bCs/>
      <w:color w:val="000000"/>
      <w:szCs w:val="22"/>
    </w:rPr>
  </w:style>
  <w:style w:type="paragraph" w:customStyle="1" w:styleId="Boldbodytext">
    <w:name w:val="Bold body text"/>
    <w:basedOn w:val="Normale"/>
    <w:rsid w:val="00B76D70"/>
    <w:pPr>
      <w:tabs>
        <w:tab w:val="left" w:pos="1543"/>
        <w:tab w:val="left" w:pos="3105"/>
        <w:tab w:val="left" w:pos="4089"/>
        <w:tab w:val="left" w:pos="6133"/>
      </w:tabs>
      <w:suppressAutoHyphens/>
      <w:autoSpaceDE w:val="0"/>
      <w:autoSpaceDN w:val="0"/>
      <w:adjustRightInd w:val="0"/>
      <w:spacing w:line="288" w:lineRule="auto"/>
      <w:textAlignment w:val="center"/>
    </w:pPr>
    <w:rPr>
      <w:rFonts w:cs="Arial"/>
      <w:b/>
      <w:bCs/>
      <w:color w:val="000000"/>
      <w:szCs w:val="22"/>
    </w:rPr>
  </w:style>
  <w:style w:type="paragraph" w:customStyle="1" w:styleId="InfoSubheadings">
    <w:name w:val="Info Subheadings"/>
    <w:basedOn w:val="Normale"/>
    <w:rsid w:val="00B76D70"/>
    <w:pPr>
      <w:tabs>
        <w:tab w:val="left" w:pos="1543"/>
        <w:tab w:val="left" w:pos="3105"/>
        <w:tab w:val="left" w:pos="4089"/>
        <w:tab w:val="left" w:pos="6133"/>
      </w:tabs>
      <w:suppressAutoHyphens/>
      <w:autoSpaceDE w:val="0"/>
      <w:autoSpaceDN w:val="0"/>
      <w:adjustRightInd w:val="0"/>
      <w:spacing w:line="288" w:lineRule="auto"/>
      <w:textAlignment w:val="center"/>
    </w:pPr>
    <w:rPr>
      <w:rFonts w:cs="Arial"/>
      <w:b/>
      <w:bCs/>
      <w:color w:val="000000"/>
      <w:szCs w:val="22"/>
    </w:rPr>
  </w:style>
  <w:style w:type="paragraph" w:customStyle="1" w:styleId="InfoBodytext">
    <w:name w:val="Info Bodytext"/>
    <w:basedOn w:val="Normale"/>
    <w:rsid w:val="00B76D70"/>
    <w:pPr>
      <w:tabs>
        <w:tab w:val="left" w:pos="1543"/>
        <w:tab w:val="left" w:pos="3105"/>
        <w:tab w:val="left" w:pos="4089"/>
        <w:tab w:val="left" w:pos="6133"/>
      </w:tabs>
      <w:suppressAutoHyphens/>
      <w:autoSpaceDE w:val="0"/>
      <w:autoSpaceDN w:val="0"/>
      <w:adjustRightInd w:val="0"/>
      <w:spacing w:after="170" w:line="288" w:lineRule="auto"/>
      <w:textAlignment w:val="center"/>
    </w:pPr>
    <w:rPr>
      <w:rFonts w:cs="Arial"/>
      <w:color w:val="000000"/>
      <w:szCs w:val="22"/>
    </w:rPr>
  </w:style>
  <w:style w:type="paragraph" w:customStyle="1" w:styleId="InfoTabbedText">
    <w:name w:val="Info Tabbed Text"/>
    <w:basedOn w:val="InfoBodytext"/>
    <w:rsid w:val="00B76D70"/>
    <w:pPr>
      <w:tabs>
        <w:tab w:val="clear" w:pos="1543"/>
        <w:tab w:val="clear" w:pos="3105"/>
        <w:tab w:val="clear" w:pos="4089"/>
        <w:tab w:val="clear" w:pos="6133"/>
        <w:tab w:val="left" w:pos="3175"/>
      </w:tabs>
    </w:pPr>
  </w:style>
  <w:style w:type="character" w:styleId="Collegamentoipertestuale">
    <w:name w:val="Hyperlink"/>
    <w:basedOn w:val="Carpredefinitoparagrafo"/>
    <w:rsid w:val="00B76D70"/>
    <w:rPr>
      <w:color w:val="0000FF"/>
      <w:u w:val="single"/>
    </w:rPr>
  </w:style>
  <w:style w:type="paragraph" w:customStyle="1" w:styleId="InfoHeadings">
    <w:name w:val="Info Headings"/>
    <w:basedOn w:val="Normale"/>
    <w:rsid w:val="00B76D70"/>
    <w:pPr>
      <w:tabs>
        <w:tab w:val="left" w:pos="1543"/>
        <w:tab w:val="left" w:pos="3105"/>
        <w:tab w:val="left" w:pos="4089"/>
        <w:tab w:val="left" w:pos="6133"/>
      </w:tabs>
      <w:suppressAutoHyphens/>
      <w:autoSpaceDE w:val="0"/>
      <w:autoSpaceDN w:val="0"/>
      <w:adjustRightInd w:val="0"/>
      <w:spacing w:after="170" w:line="288" w:lineRule="auto"/>
      <w:textAlignment w:val="center"/>
    </w:pPr>
    <w:rPr>
      <w:rFonts w:cs="Arial"/>
      <w:b/>
      <w:bCs/>
      <w:color w:val="000000"/>
      <w:szCs w:val="22"/>
    </w:rPr>
  </w:style>
  <w:style w:type="table" w:styleId="Grigliatabella">
    <w:name w:val="Table Grid"/>
    <w:basedOn w:val="Tabellanormale"/>
    <w:uiPriority w:val="59"/>
    <w:rsid w:val="00CD3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CD3104"/>
  </w:style>
  <w:style w:type="paragraph" w:customStyle="1" w:styleId="RegisteredAddress">
    <w:name w:val="Registered Address"/>
    <w:basedOn w:val="Normale"/>
    <w:rsid w:val="00CF2BF6"/>
    <w:pPr>
      <w:tabs>
        <w:tab w:val="left" w:pos="170"/>
      </w:tabs>
      <w:suppressAutoHyphens/>
      <w:autoSpaceDE w:val="0"/>
      <w:autoSpaceDN w:val="0"/>
      <w:adjustRightInd w:val="0"/>
      <w:spacing w:after="80" w:line="175" w:lineRule="atLeast"/>
      <w:textAlignment w:val="center"/>
    </w:pPr>
    <w:rPr>
      <w:rFonts w:cs="Helvetica 55 Roman"/>
      <w:color w:val="000000"/>
      <w:sz w:val="14"/>
      <w:szCs w:val="14"/>
    </w:rPr>
  </w:style>
  <w:style w:type="paragraph" w:customStyle="1" w:styleId="FooterSmall">
    <w:name w:val="FooterSmall"/>
    <w:basedOn w:val="Normale"/>
    <w:rsid w:val="00855476"/>
    <w:pPr>
      <w:spacing w:line="190" w:lineRule="exact"/>
    </w:pPr>
    <w:rPr>
      <w:rFonts w:eastAsia="Calibri" w:cs="Arial"/>
      <w:sz w:val="14"/>
      <w:szCs w:val="14"/>
      <w:lang w:eastAsia="en-GB"/>
    </w:rPr>
  </w:style>
  <w:style w:type="paragraph" w:customStyle="1" w:styleId="Body1">
    <w:name w:val="Body 1"/>
    <w:rsid w:val="0053799C"/>
    <w:pPr>
      <w:outlineLvl w:val="0"/>
    </w:pPr>
    <w:rPr>
      <w:rFonts w:ascii="Arial" w:eastAsia="Arial Unicode MS" w:hAnsi="Arial"/>
      <w:color w:val="000000"/>
      <w:sz w:val="22"/>
      <w:u w:color="000000"/>
      <w:lang w:val="en-US" w:eastAsia="en-US"/>
    </w:rPr>
  </w:style>
  <w:style w:type="paragraph" w:styleId="NormaleWeb">
    <w:name w:val="Normal (Web)"/>
    <w:basedOn w:val="Normale"/>
    <w:uiPriority w:val="99"/>
    <w:unhideWhenUsed/>
    <w:rsid w:val="0053799C"/>
    <w:pPr>
      <w:spacing w:before="100" w:beforeAutospacing="1" w:after="100" w:afterAutospacing="1"/>
    </w:pPr>
    <w:rPr>
      <w:rFonts w:ascii="Times New Roman" w:hAnsi="Times New Roman"/>
      <w:sz w:val="24"/>
    </w:rPr>
  </w:style>
  <w:style w:type="character" w:styleId="Enfasicorsivo">
    <w:name w:val="Emphasis"/>
    <w:basedOn w:val="Carpredefinitoparagrafo"/>
    <w:uiPriority w:val="20"/>
    <w:qFormat/>
    <w:rsid w:val="0053799C"/>
    <w:rPr>
      <w:b/>
      <w:bCs/>
      <w:i/>
      <w:iCs/>
      <w:spacing w:val="10"/>
      <w:bdr w:val="none" w:sz="0" w:space="0" w:color="auto" w:frame="1"/>
    </w:rPr>
  </w:style>
  <w:style w:type="paragraph" w:customStyle="1" w:styleId="Default">
    <w:name w:val="Default"/>
    <w:rsid w:val="00870733"/>
    <w:pPr>
      <w:autoSpaceDE w:val="0"/>
      <w:autoSpaceDN w:val="0"/>
      <w:adjustRightInd w:val="0"/>
    </w:pPr>
    <w:rPr>
      <w:rFonts w:ascii="Arial" w:hAnsi="Arial" w:cs="Arial"/>
      <w:color w:val="000000"/>
      <w:sz w:val="24"/>
      <w:szCs w:val="24"/>
      <w:lang w:val="en-US" w:eastAsia="en-US"/>
    </w:rPr>
  </w:style>
  <w:style w:type="paragraph" w:styleId="Paragrafoelenco">
    <w:name w:val="List Paragraph"/>
    <w:basedOn w:val="Normale"/>
    <w:uiPriority w:val="34"/>
    <w:qFormat/>
    <w:rsid w:val="00957DB8"/>
    <w:pPr>
      <w:ind w:left="720"/>
    </w:pPr>
    <w:rPr>
      <w:rFonts w:ascii="Calibri" w:eastAsiaTheme="minorHAnsi" w:hAnsi="Calibri"/>
      <w:szCs w:val="22"/>
      <w:lang w:eastAsia="en-GB"/>
    </w:rPr>
  </w:style>
  <w:style w:type="paragraph" w:styleId="Sottotitolo">
    <w:name w:val="Subtitle"/>
    <w:basedOn w:val="Normale"/>
    <w:link w:val="SottotitoloCarattere"/>
    <w:uiPriority w:val="11"/>
    <w:qFormat/>
    <w:rsid w:val="00654E96"/>
    <w:pPr>
      <w:tabs>
        <w:tab w:val="left" w:pos="2552"/>
      </w:tabs>
      <w:spacing w:line="360" w:lineRule="auto"/>
    </w:pPr>
    <w:rPr>
      <w:rFonts w:ascii="Verdana" w:hAnsi="Verdana"/>
      <w:b/>
      <w:sz w:val="24"/>
      <w:szCs w:val="28"/>
    </w:rPr>
  </w:style>
  <w:style w:type="character" w:customStyle="1" w:styleId="SottotitoloCarattere">
    <w:name w:val="Sottotitolo Carattere"/>
    <w:basedOn w:val="Carpredefinitoparagrafo"/>
    <w:link w:val="Sottotitolo"/>
    <w:uiPriority w:val="11"/>
    <w:rsid w:val="00654E96"/>
    <w:rPr>
      <w:rFonts w:ascii="Verdana" w:hAnsi="Verdana"/>
      <w:b/>
      <w:sz w:val="24"/>
      <w:szCs w:val="28"/>
      <w:lang w:eastAsia="en-US"/>
    </w:rPr>
  </w:style>
  <w:style w:type="paragraph" w:customStyle="1" w:styleId="bq">
    <w:name w:val="bq"/>
    <w:basedOn w:val="Normale"/>
    <w:rsid w:val="005109A5"/>
    <w:pPr>
      <w:spacing w:before="100" w:beforeAutospacing="1" w:after="100" w:afterAutospacing="1"/>
    </w:pPr>
    <w:rPr>
      <w:rFonts w:ascii="Times New Roman" w:hAnsi="Times New Roman"/>
      <w:sz w:val="24"/>
      <w:lang w:eastAsia="en-GB"/>
    </w:rPr>
  </w:style>
  <w:style w:type="character" w:customStyle="1" w:styleId="bf">
    <w:name w:val="bf"/>
    <w:basedOn w:val="Carpredefinitoparagrafo"/>
    <w:rsid w:val="005109A5"/>
  </w:style>
  <w:style w:type="paragraph" w:styleId="Nessunaspaziatura">
    <w:name w:val="No Spacing"/>
    <w:link w:val="NessunaspaziaturaCarattere"/>
    <w:uiPriority w:val="1"/>
    <w:qFormat/>
    <w:rsid w:val="00C77990"/>
    <w:rPr>
      <w:rFonts w:asciiTheme="minorHAnsi" w:eastAsiaTheme="minorHAnsi" w:hAnsiTheme="minorHAnsi" w:cstheme="minorBidi"/>
      <w:sz w:val="22"/>
      <w:szCs w:val="22"/>
      <w:lang w:eastAsia="en-US"/>
    </w:rPr>
  </w:style>
  <w:style w:type="table" w:customStyle="1" w:styleId="TableGrid2">
    <w:name w:val="Table Grid2"/>
    <w:basedOn w:val="Tabellanormale"/>
    <w:next w:val="Grigliatabella"/>
    <w:uiPriority w:val="59"/>
    <w:rsid w:val="00EC3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uiPriority w:val="99"/>
    <w:rsid w:val="00FF7FA4"/>
    <w:rPr>
      <w:rFonts w:ascii="Arial" w:hAnsi="Arial"/>
      <w:b/>
      <w:color w:val="8B034F"/>
      <w:sz w:val="36"/>
      <w:szCs w:val="24"/>
      <w:lang w:val="en-US" w:eastAsia="en-US"/>
    </w:rPr>
  </w:style>
  <w:style w:type="character" w:styleId="Enfasigrassetto">
    <w:name w:val="Strong"/>
    <w:basedOn w:val="Carpredefinitoparagrafo"/>
    <w:uiPriority w:val="22"/>
    <w:qFormat/>
    <w:rsid w:val="00523117"/>
    <w:rPr>
      <w:b/>
      <w:bCs/>
    </w:rPr>
  </w:style>
  <w:style w:type="paragraph" w:styleId="Testonormale">
    <w:name w:val="Plain Text"/>
    <w:basedOn w:val="Normale"/>
    <w:link w:val="TestonormaleCarattere"/>
    <w:uiPriority w:val="99"/>
    <w:semiHidden/>
    <w:unhideWhenUsed/>
    <w:rsid w:val="00C66E1A"/>
    <w:rPr>
      <w:rFonts w:ascii="Calibri" w:eastAsiaTheme="minorEastAsia" w:hAnsi="Calibri" w:cs="Consolas"/>
      <w:szCs w:val="21"/>
      <w:lang w:eastAsia="en-GB"/>
    </w:rPr>
  </w:style>
  <w:style w:type="character" w:customStyle="1" w:styleId="TestonormaleCarattere">
    <w:name w:val="Testo normale Carattere"/>
    <w:basedOn w:val="Carpredefinitoparagrafo"/>
    <w:link w:val="Testonormale"/>
    <w:uiPriority w:val="99"/>
    <w:semiHidden/>
    <w:rsid w:val="00C66E1A"/>
    <w:rPr>
      <w:rFonts w:ascii="Calibri" w:eastAsiaTheme="minorEastAsia" w:hAnsi="Calibri" w:cs="Consolas"/>
      <w:sz w:val="22"/>
      <w:szCs w:val="21"/>
    </w:rPr>
  </w:style>
  <w:style w:type="table" w:customStyle="1" w:styleId="TableGrid1">
    <w:name w:val="Table Grid1"/>
    <w:basedOn w:val="Tabellanormale"/>
    <w:next w:val="Grigliatabella"/>
    <w:uiPriority w:val="59"/>
    <w:rsid w:val="00D02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semiHidden/>
    <w:unhideWhenUsed/>
    <w:rsid w:val="006C4633"/>
    <w:rPr>
      <w:rFonts w:ascii="Segoe UI" w:hAnsi="Segoe UI" w:cs="Segoe UI"/>
      <w:sz w:val="18"/>
      <w:szCs w:val="18"/>
    </w:rPr>
  </w:style>
  <w:style w:type="character" w:customStyle="1" w:styleId="TestofumettoCarattere">
    <w:name w:val="Testo fumetto Carattere"/>
    <w:basedOn w:val="Carpredefinitoparagrafo"/>
    <w:link w:val="Testofumetto"/>
    <w:semiHidden/>
    <w:rsid w:val="006C4633"/>
    <w:rPr>
      <w:rFonts w:ascii="Segoe UI" w:hAnsi="Segoe UI" w:cs="Segoe UI"/>
      <w:sz w:val="18"/>
      <w:szCs w:val="18"/>
      <w:lang w:val="en-US" w:eastAsia="en-US"/>
    </w:rPr>
  </w:style>
  <w:style w:type="paragraph" w:styleId="Revisione">
    <w:name w:val="Revision"/>
    <w:hidden/>
    <w:uiPriority w:val="71"/>
    <w:semiHidden/>
    <w:rsid w:val="008C55D4"/>
    <w:rPr>
      <w:rFonts w:ascii="Arial" w:hAnsi="Arial"/>
      <w:sz w:val="22"/>
      <w:szCs w:val="24"/>
      <w:lang w:val="en-US" w:eastAsia="en-US"/>
    </w:rPr>
  </w:style>
  <w:style w:type="table" w:customStyle="1" w:styleId="TableGrid5">
    <w:name w:val="Table Grid5"/>
    <w:basedOn w:val="Tabellanormale"/>
    <w:next w:val="Grigliatabella"/>
    <w:uiPriority w:val="59"/>
    <w:rsid w:val="00591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colore1">
    <w:name w:val="Grid Table 1 Light Accent 1"/>
    <w:basedOn w:val="Tabellanormale"/>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Menzionenonrisolta">
    <w:name w:val="Unresolved Mention"/>
    <w:basedOn w:val="Carpredefinitoparagrafo"/>
    <w:rsid w:val="00D92F63"/>
    <w:rPr>
      <w:color w:val="605E5C"/>
      <w:shd w:val="clear" w:color="auto" w:fill="E1DFDD"/>
    </w:rPr>
  </w:style>
  <w:style w:type="character" w:customStyle="1" w:styleId="normaltextrun">
    <w:name w:val="normaltextrun"/>
    <w:basedOn w:val="Carpredefinitoparagrafo"/>
    <w:rsid w:val="007E5A8B"/>
  </w:style>
  <w:style w:type="character" w:customStyle="1" w:styleId="Titolo3Carattere">
    <w:name w:val="Titolo 3 Carattere"/>
    <w:basedOn w:val="Carpredefinitoparagrafo"/>
    <w:link w:val="Titolo3"/>
    <w:uiPriority w:val="9"/>
    <w:rsid w:val="00A739E1"/>
    <w:rPr>
      <w:b/>
      <w:bCs/>
      <w:sz w:val="27"/>
      <w:szCs w:val="27"/>
      <w:lang w:eastAsia="en-US"/>
    </w:rPr>
  </w:style>
  <w:style w:type="character" w:styleId="Rimandocommento">
    <w:name w:val="annotation reference"/>
    <w:basedOn w:val="Carpredefinitoparagrafo"/>
    <w:uiPriority w:val="99"/>
    <w:semiHidden/>
    <w:unhideWhenUsed/>
    <w:rsid w:val="00C26625"/>
    <w:rPr>
      <w:sz w:val="16"/>
      <w:szCs w:val="16"/>
    </w:rPr>
  </w:style>
  <w:style w:type="paragraph" w:styleId="Testocommento">
    <w:name w:val="annotation text"/>
    <w:aliases w:val=" Char Char, Char,Char Char,Char"/>
    <w:basedOn w:val="Normale"/>
    <w:link w:val="TestocommentoCarattere"/>
    <w:unhideWhenUsed/>
    <w:rsid w:val="00C26625"/>
    <w:rPr>
      <w:sz w:val="20"/>
      <w:szCs w:val="20"/>
      <w:lang w:val="en-US"/>
    </w:rPr>
  </w:style>
  <w:style w:type="character" w:customStyle="1" w:styleId="TestocommentoCarattere">
    <w:name w:val="Testo commento Carattere"/>
    <w:aliases w:val=" Char Char Carattere, Char Carattere,Char Char Carattere,Char Carattere"/>
    <w:basedOn w:val="Carpredefinitoparagrafo"/>
    <w:link w:val="Testocommento"/>
    <w:rsid w:val="00C26625"/>
    <w:rPr>
      <w:rFonts w:ascii="Arial" w:hAnsi="Arial"/>
      <w:lang w:val="en-US" w:eastAsia="en-US"/>
    </w:rPr>
  </w:style>
  <w:style w:type="character" w:customStyle="1" w:styleId="PidipaginaCarattere">
    <w:name w:val="Piè di pagina Carattere"/>
    <w:basedOn w:val="Carpredefinitoparagrafo"/>
    <w:link w:val="Pidipagina"/>
    <w:uiPriority w:val="99"/>
    <w:rsid w:val="00D64AA4"/>
    <w:rPr>
      <w:rFonts w:ascii="Arial" w:hAnsi="Arial"/>
      <w:sz w:val="22"/>
      <w:szCs w:val="24"/>
      <w:lang w:eastAsia="en-US"/>
    </w:rPr>
  </w:style>
  <w:style w:type="paragraph" w:styleId="Soggettocommento">
    <w:name w:val="annotation subject"/>
    <w:basedOn w:val="Testocommento"/>
    <w:next w:val="Testocommento"/>
    <w:link w:val="SoggettocommentoCarattere"/>
    <w:semiHidden/>
    <w:unhideWhenUsed/>
    <w:rsid w:val="003A5914"/>
    <w:rPr>
      <w:b/>
      <w:bCs/>
      <w:lang w:val="en-GB"/>
    </w:rPr>
  </w:style>
  <w:style w:type="character" w:customStyle="1" w:styleId="SoggettocommentoCarattere">
    <w:name w:val="Soggetto commento Carattere"/>
    <w:basedOn w:val="TestocommentoCarattere"/>
    <w:link w:val="Soggettocommento"/>
    <w:semiHidden/>
    <w:rsid w:val="003A5914"/>
    <w:rPr>
      <w:rFonts w:ascii="Arial" w:hAnsi="Arial"/>
      <w:b/>
      <w:bCs/>
      <w:lang w:val="en-US" w:eastAsia="en-US"/>
    </w:rPr>
  </w:style>
  <w:style w:type="character" w:customStyle="1" w:styleId="NessunaspaziaturaCarattere">
    <w:name w:val="Nessuna spaziatura Carattere"/>
    <w:basedOn w:val="Carpredefinitoparagrafo"/>
    <w:link w:val="Nessunaspaziatura"/>
    <w:uiPriority w:val="1"/>
    <w:rsid w:val="004A3F17"/>
    <w:rPr>
      <w:rFonts w:asciiTheme="minorHAnsi" w:eastAsiaTheme="minorHAnsi" w:hAnsiTheme="minorHAnsi" w:cstheme="minorBidi"/>
      <w:sz w:val="22"/>
      <w:szCs w:val="22"/>
      <w:lang w:eastAsia="en-US"/>
    </w:rPr>
  </w:style>
  <w:style w:type="character" w:styleId="Collegamentovisitato">
    <w:name w:val="FollowedHyperlink"/>
    <w:basedOn w:val="Carpredefinitoparagrafo"/>
    <w:semiHidden/>
    <w:unhideWhenUsed/>
    <w:rsid w:val="006637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85759">
      <w:bodyDiv w:val="1"/>
      <w:marLeft w:val="0"/>
      <w:marRight w:val="0"/>
      <w:marTop w:val="0"/>
      <w:marBottom w:val="0"/>
      <w:divBdr>
        <w:top w:val="none" w:sz="0" w:space="0" w:color="auto"/>
        <w:left w:val="none" w:sz="0" w:space="0" w:color="auto"/>
        <w:bottom w:val="none" w:sz="0" w:space="0" w:color="auto"/>
        <w:right w:val="none" w:sz="0" w:space="0" w:color="auto"/>
      </w:divBdr>
    </w:div>
    <w:div w:id="512231862">
      <w:bodyDiv w:val="1"/>
      <w:marLeft w:val="0"/>
      <w:marRight w:val="0"/>
      <w:marTop w:val="0"/>
      <w:marBottom w:val="0"/>
      <w:divBdr>
        <w:top w:val="none" w:sz="0" w:space="0" w:color="auto"/>
        <w:left w:val="none" w:sz="0" w:space="0" w:color="auto"/>
        <w:bottom w:val="none" w:sz="0" w:space="0" w:color="auto"/>
        <w:right w:val="none" w:sz="0" w:space="0" w:color="auto"/>
      </w:divBdr>
    </w:div>
    <w:div w:id="550387404">
      <w:bodyDiv w:val="1"/>
      <w:marLeft w:val="0"/>
      <w:marRight w:val="0"/>
      <w:marTop w:val="0"/>
      <w:marBottom w:val="0"/>
      <w:divBdr>
        <w:top w:val="none" w:sz="0" w:space="0" w:color="auto"/>
        <w:left w:val="none" w:sz="0" w:space="0" w:color="auto"/>
        <w:bottom w:val="none" w:sz="0" w:space="0" w:color="auto"/>
        <w:right w:val="none" w:sz="0" w:space="0" w:color="auto"/>
      </w:divBdr>
    </w:div>
    <w:div w:id="556283256">
      <w:bodyDiv w:val="1"/>
      <w:marLeft w:val="0"/>
      <w:marRight w:val="0"/>
      <w:marTop w:val="0"/>
      <w:marBottom w:val="0"/>
      <w:divBdr>
        <w:top w:val="none" w:sz="0" w:space="0" w:color="auto"/>
        <w:left w:val="none" w:sz="0" w:space="0" w:color="auto"/>
        <w:bottom w:val="none" w:sz="0" w:space="0" w:color="auto"/>
        <w:right w:val="none" w:sz="0" w:space="0" w:color="auto"/>
      </w:divBdr>
    </w:div>
    <w:div w:id="577057821">
      <w:bodyDiv w:val="1"/>
      <w:marLeft w:val="0"/>
      <w:marRight w:val="0"/>
      <w:marTop w:val="0"/>
      <w:marBottom w:val="0"/>
      <w:divBdr>
        <w:top w:val="none" w:sz="0" w:space="0" w:color="auto"/>
        <w:left w:val="none" w:sz="0" w:space="0" w:color="auto"/>
        <w:bottom w:val="none" w:sz="0" w:space="0" w:color="auto"/>
        <w:right w:val="none" w:sz="0" w:space="0" w:color="auto"/>
      </w:divBdr>
    </w:div>
    <w:div w:id="701246084">
      <w:bodyDiv w:val="1"/>
      <w:marLeft w:val="0"/>
      <w:marRight w:val="0"/>
      <w:marTop w:val="0"/>
      <w:marBottom w:val="0"/>
      <w:divBdr>
        <w:top w:val="none" w:sz="0" w:space="0" w:color="auto"/>
        <w:left w:val="none" w:sz="0" w:space="0" w:color="auto"/>
        <w:bottom w:val="none" w:sz="0" w:space="0" w:color="auto"/>
        <w:right w:val="none" w:sz="0" w:space="0" w:color="auto"/>
      </w:divBdr>
    </w:div>
    <w:div w:id="975112079">
      <w:bodyDiv w:val="1"/>
      <w:marLeft w:val="0"/>
      <w:marRight w:val="0"/>
      <w:marTop w:val="0"/>
      <w:marBottom w:val="0"/>
      <w:divBdr>
        <w:top w:val="none" w:sz="0" w:space="0" w:color="auto"/>
        <w:left w:val="none" w:sz="0" w:space="0" w:color="auto"/>
        <w:bottom w:val="none" w:sz="0" w:space="0" w:color="auto"/>
        <w:right w:val="none" w:sz="0" w:space="0" w:color="auto"/>
      </w:divBdr>
    </w:div>
    <w:div w:id="1142043905">
      <w:bodyDiv w:val="1"/>
      <w:marLeft w:val="0"/>
      <w:marRight w:val="0"/>
      <w:marTop w:val="0"/>
      <w:marBottom w:val="0"/>
      <w:divBdr>
        <w:top w:val="none" w:sz="0" w:space="0" w:color="auto"/>
        <w:left w:val="none" w:sz="0" w:space="0" w:color="auto"/>
        <w:bottom w:val="none" w:sz="0" w:space="0" w:color="auto"/>
        <w:right w:val="none" w:sz="0" w:space="0" w:color="auto"/>
      </w:divBdr>
    </w:div>
    <w:div w:id="1282691622">
      <w:bodyDiv w:val="1"/>
      <w:marLeft w:val="0"/>
      <w:marRight w:val="0"/>
      <w:marTop w:val="0"/>
      <w:marBottom w:val="0"/>
      <w:divBdr>
        <w:top w:val="none" w:sz="0" w:space="0" w:color="auto"/>
        <w:left w:val="none" w:sz="0" w:space="0" w:color="auto"/>
        <w:bottom w:val="none" w:sz="0" w:space="0" w:color="auto"/>
        <w:right w:val="none" w:sz="0" w:space="0" w:color="auto"/>
      </w:divBdr>
      <w:divsChild>
        <w:div w:id="802114280">
          <w:marLeft w:val="0"/>
          <w:marRight w:val="0"/>
          <w:marTop w:val="0"/>
          <w:marBottom w:val="0"/>
          <w:divBdr>
            <w:top w:val="none" w:sz="0" w:space="0" w:color="auto"/>
            <w:left w:val="none" w:sz="0" w:space="0" w:color="auto"/>
            <w:bottom w:val="none" w:sz="0" w:space="0" w:color="auto"/>
            <w:right w:val="none" w:sz="0" w:space="0" w:color="auto"/>
          </w:divBdr>
        </w:div>
      </w:divsChild>
    </w:div>
    <w:div w:id="1312297075">
      <w:bodyDiv w:val="1"/>
      <w:marLeft w:val="0"/>
      <w:marRight w:val="0"/>
      <w:marTop w:val="0"/>
      <w:marBottom w:val="0"/>
      <w:divBdr>
        <w:top w:val="none" w:sz="0" w:space="0" w:color="auto"/>
        <w:left w:val="none" w:sz="0" w:space="0" w:color="auto"/>
        <w:bottom w:val="none" w:sz="0" w:space="0" w:color="auto"/>
        <w:right w:val="none" w:sz="0" w:space="0" w:color="auto"/>
      </w:divBdr>
    </w:div>
    <w:div w:id="1370841430">
      <w:bodyDiv w:val="1"/>
      <w:marLeft w:val="0"/>
      <w:marRight w:val="0"/>
      <w:marTop w:val="0"/>
      <w:marBottom w:val="0"/>
      <w:divBdr>
        <w:top w:val="none" w:sz="0" w:space="0" w:color="auto"/>
        <w:left w:val="none" w:sz="0" w:space="0" w:color="auto"/>
        <w:bottom w:val="none" w:sz="0" w:space="0" w:color="auto"/>
        <w:right w:val="none" w:sz="0" w:space="0" w:color="auto"/>
      </w:divBdr>
    </w:div>
    <w:div w:id="1400710334">
      <w:bodyDiv w:val="1"/>
      <w:marLeft w:val="0"/>
      <w:marRight w:val="0"/>
      <w:marTop w:val="0"/>
      <w:marBottom w:val="0"/>
      <w:divBdr>
        <w:top w:val="none" w:sz="0" w:space="0" w:color="auto"/>
        <w:left w:val="none" w:sz="0" w:space="0" w:color="auto"/>
        <w:bottom w:val="none" w:sz="0" w:space="0" w:color="auto"/>
        <w:right w:val="none" w:sz="0" w:space="0" w:color="auto"/>
      </w:divBdr>
    </w:div>
    <w:div w:id="1561600573">
      <w:bodyDiv w:val="1"/>
      <w:marLeft w:val="0"/>
      <w:marRight w:val="0"/>
      <w:marTop w:val="0"/>
      <w:marBottom w:val="0"/>
      <w:divBdr>
        <w:top w:val="none" w:sz="0" w:space="0" w:color="auto"/>
        <w:left w:val="none" w:sz="0" w:space="0" w:color="auto"/>
        <w:bottom w:val="none" w:sz="0" w:space="0" w:color="auto"/>
        <w:right w:val="none" w:sz="0" w:space="0" w:color="auto"/>
      </w:divBdr>
    </w:div>
    <w:div w:id="1618440451">
      <w:bodyDiv w:val="1"/>
      <w:marLeft w:val="0"/>
      <w:marRight w:val="0"/>
      <w:marTop w:val="0"/>
      <w:marBottom w:val="0"/>
      <w:divBdr>
        <w:top w:val="none" w:sz="0" w:space="0" w:color="auto"/>
        <w:left w:val="none" w:sz="0" w:space="0" w:color="auto"/>
        <w:bottom w:val="none" w:sz="0" w:space="0" w:color="auto"/>
        <w:right w:val="none" w:sz="0" w:space="0" w:color="auto"/>
      </w:divBdr>
    </w:div>
    <w:div w:id="1621302889">
      <w:bodyDiv w:val="1"/>
      <w:marLeft w:val="0"/>
      <w:marRight w:val="0"/>
      <w:marTop w:val="0"/>
      <w:marBottom w:val="0"/>
      <w:divBdr>
        <w:top w:val="none" w:sz="0" w:space="0" w:color="auto"/>
        <w:left w:val="none" w:sz="0" w:space="0" w:color="auto"/>
        <w:bottom w:val="none" w:sz="0" w:space="0" w:color="auto"/>
        <w:right w:val="none" w:sz="0" w:space="0" w:color="auto"/>
      </w:divBdr>
    </w:div>
    <w:div w:id="1655570742">
      <w:bodyDiv w:val="1"/>
      <w:marLeft w:val="0"/>
      <w:marRight w:val="0"/>
      <w:marTop w:val="0"/>
      <w:marBottom w:val="0"/>
      <w:divBdr>
        <w:top w:val="none" w:sz="0" w:space="0" w:color="auto"/>
        <w:left w:val="none" w:sz="0" w:space="0" w:color="auto"/>
        <w:bottom w:val="none" w:sz="0" w:space="0" w:color="auto"/>
        <w:right w:val="none" w:sz="0" w:space="0" w:color="auto"/>
      </w:divBdr>
    </w:div>
    <w:div w:id="1679429930">
      <w:bodyDiv w:val="1"/>
      <w:marLeft w:val="0"/>
      <w:marRight w:val="0"/>
      <w:marTop w:val="0"/>
      <w:marBottom w:val="0"/>
      <w:divBdr>
        <w:top w:val="none" w:sz="0" w:space="0" w:color="auto"/>
        <w:left w:val="none" w:sz="0" w:space="0" w:color="auto"/>
        <w:bottom w:val="none" w:sz="0" w:space="0" w:color="auto"/>
        <w:right w:val="none" w:sz="0" w:space="0" w:color="auto"/>
      </w:divBdr>
    </w:div>
    <w:div w:id="1683774488">
      <w:bodyDiv w:val="1"/>
      <w:marLeft w:val="0"/>
      <w:marRight w:val="0"/>
      <w:marTop w:val="0"/>
      <w:marBottom w:val="0"/>
      <w:divBdr>
        <w:top w:val="none" w:sz="0" w:space="0" w:color="auto"/>
        <w:left w:val="none" w:sz="0" w:space="0" w:color="auto"/>
        <w:bottom w:val="none" w:sz="0" w:space="0" w:color="auto"/>
        <w:right w:val="none" w:sz="0" w:space="0" w:color="auto"/>
      </w:divBdr>
    </w:div>
    <w:div w:id="1685479118">
      <w:bodyDiv w:val="1"/>
      <w:marLeft w:val="0"/>
      <w:marRight w:val="0"/>
      <w:marTop w:val="0"/>
      <w:marBottom w:val="0"/>
      <w:divBdr>
        <w:top w:val="none" w:sz="0" w:space="0" w:color="auto"/>
        <w:left w:val="none" w:sz="0" w:space="0" w:color="auto"/>
        <w:bottom w:val="none" w:sz="0" w:space="0" w:color="auto"/>
        <w:right w:val="none" w:sz="0" w:space="0" w:color="auto"/>
      </w:divBdr>
    </w:div>
    <w:div w:id="1710452381">
      <w:bodyDiv w:val="1"/>
      <w:marLeft w:val="0"/>
      <w:marRight w:val="0"/>
      <w:marTop w:val="0"/>
      <w:marBottom w:val="0"/>
      <w:divBdr>
        <w:top w:val="none" w:sz="0" w:space="0" w:color="auto"/>
        <w:left w:val="none" w:sz="0" w:space="0" w:color="auto"/>
        <w:bottom w:val="none" w:sz="0" w:space="0" w:color="auto"/>
        <w:right w:val="none" w:sz="0" w:space="0" w:color="auto"/>
      </w:divBdr>
    </w:div>
    <w:div w:id="1718042512">
      <w:bodyDiv w:val="1"/>
      <w:marLeft w:val="0"/>
      <w:marRight w:val="0"/>
      <w:marTop w:val="0"/>
      <w:marBottom w:val="0"/>
      <w:divBdr>
        <w:top w:val="none" w:sz="0" w:space="0" w:color="auto"/>
        <w:left w:val="none" w:sz="0" w:space="0" w:color="auto"/>
        <w:bottom w:val="none" w:sz="0" w:space="0" w:color="auto"/>
        <w:right w:val="none" w:sz="0" w:space="0" w:color="auto"/>
      </w:divBdr>
    </w:div>
    <w:div w:id="2014330090">
      <w:bodyDiv w:val="1"/>
      <w:marLeft w:val="0"/>
      <w:marRight w:val="0"/>
      <w:marTop w:val="0"/>
      <w:marBottom w:val="0"/>
      <w:divBdr>
        <w:top w:val="none" w:sz="0" w:space="0" w:color="auto"/>
        <w:left w:val="none" w:sz="0" w:space="0" w:color="auto"/>
        <w:bottom w:val="none" w:sz="0" w:space="0" w:color="auto"/>
        <w:right w:val="none" w:sz="0" w:space="0" w:color="auto"/>
      </w:divBdr>
    </w:div>
    <w:div w:id="2116289438">
      <w:bodyDiv w:val="1"/>
      <w:marLeft w:val="0"/>
      <w:marRight w:val="0"/>
      <w:marTop w:val="0"/>
      <w:marBottom w:val="0"/>
      <w:divBdr>
        <w:top w:val="none" w:sz="0" w:space="0" w:color="auto"/>
        <w:left w:val="none" w:sz="0" w:space="0" w:color="auto"/>
        <w:bottom w:val="none" w:sz="0" w:space="0" w:color="auto"/>
        <w:right w:val="none" w:sz="0" w:space="0" w:color="auto"/>
      </w:divBdr>
    </w:div>
    <w:div w:id="213621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us.mimecast.com/s/0kARCPNqZXSzmVGc1MyCW?domain=linkedi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ct-us.mimecast.com/s/3NuFCOYpyVS1XQRTvyEjs?domain=astrazeneca.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lexion.com/worldwide/Ital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cs455\Downloads\TEMPLATE%20-%20REGULATORY%20DECISIONS%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C1D13B51D6AE419B09B40768E4B76D" ma:contentTypeVersion="2" ma:contentTypeDescription="Create a new document." ma:contentTypeScope="" ma:versionID="dd31a37c9d0d2953e5871977fe67e36c">
  <xsd:schema xmlns:xsd="http://www.w3.org/2001/XMLSchema" xmlns:xs="http://www.w3.org/2001/XMLSchema" xmlns:p="http://schemas.microsoft.com/office/2006/metadata/properties" xmlns:ns2="751037c5-f4a5-4cad-a14f-b7dc50dadca6" targetNamespace="http://schemas.microsoft.com/office/2006/metadata/properties" ma:root="true" ma:fieldsID="fdd8286b2799c206b3163b3b2d83ea58" ns2:_="">
    <xsd:import namespace="751037c5-f4a5-4cad-a14f-b7dc50dadca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037c5-f4a5-4cad-a14f-b7dc50dad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FE35AB-2CBA-49B7-8E38-97B029155758}">
  <ds:schemaRefs>
    <ds:schemaRef ds:uri="http://schemas.microsoft.com/sharepoint/v3/contenttype/forms"/>
  </ds:schemaRefs>
</ds:datastoreItem>
</file>

<file path=customXml/itemProps2.xml><?xml version="1.0" encoding="utf-8"?>
<ds:datastoreItem xmlns:ds="http://schemas.openxmlformats.org/officeDocument/2006/customXml" ds:itemID="{2D5E2FAA-47D5-405C-8628-E5FBE81C7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037c5-f4a5-4cad-a14f-b7dc50dad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13D555-D97E-4A61-88CF-131EE966AABA}">
  <ds:schemaRefs>
    <ds:schemaRef ds:uri="http://schemas.openxmlformats.org/officeDocument/2006/bibliography"/>
  </ds:schemaRefs>
</ds:datastoreItem>
</file>

<file path=customXml/itemProps4.xml><?xml version="1.0" encoding="utf-8"?>
<ds:datastoreItem xmlns:ds="http://schemas.openxmlformats.org/officeDocument/2006/customXml" ds:itemID="{8350240B-6823-45C4-B9F5-8C4CF876EE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 - REGULATORY DECISIONS (11).dotx</Template>
  <TotalTime>92</TotalTime>
  <Pages>3</Pages>
  <Words>1257</Words>
  <Characters>7596</Characters>
  <Application>Microsoft Office Word</Application>
  <DocSecurity>0</DocSecurity>
  <Lines>63</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Interbrand</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Bozarth, Abigail</dc:creator>
  <cp:keywords/>
  <cp:lastModifiedBy>Chiara Angeli - Intermedia</cp:lastModifiedBy>
  <cp:revision>9</cp:revision>
  <cp:lastPrinted>2019-09-26T13:11:00Z</cp:lastPrinted>
  <dcterms:created xsi:type="dcterms:W3CDTF">2022-10-04T09:16:00Z</dcterms:created>
  <dcterms:modified xsi:type="dcterms:W3CDTF">2022-10-04T11:40:00Z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LTemplateName">
    <vt:lpwstr>Normal</vt:lpwstr>
  </property>
  <property fmtid="{D5CDD505-2E9C-101B-9397-08002B2CF9AE}" pid="3" name="ContentTypeId">
    <vt:lpwstr>0x0101004CC1D13B51D6AE419B09B40768E4B76D</vt:lpwstr>
  </property>
  <property fmtid="{D5CDD505-2E9C-101B-9397-08002B2CF9AE}" pid="4" name="AuthorIds_UIVersion_2048">
    <vt:lpwstr>21</vt:lpwstr>
  </property>
  <property fmtid="{D5CDD505-2E9C-101B-9397-08002B2CF9AE}" pid="5" name="AuthorIds_UIVersion_2560">
    <vt:lpwstr>21</vt:lpwstr>
  </property>
  <property fmtid="{D5CDD505-2E9C-101B-9397-08002B2CF9AE}" pid="6" name="AuthorIds_UIVersion_3584">
    <vt:lpwstr>365</vt:lpwstr>
  </property>
</Properties>
</file>