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B0D" w14:textId="77777777" w:rsidR="001E1EF3" w:rsidRDefault="001E1EF3" w:rsidP="003E5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82487" w14:textId="17B70A6B" w:rsidR="001848E3" w:rsidRPr="00EF7FCC" w:rsidRDefault="00F84341" w:rsidP="00DC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792778"/>
      <w:r w:rsidRPr="00EF7FCC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284D1124" w14:textId="77777777" w:rsidR="003E5176" w:rsidRPr="00EF7FCC" w:rsidRDefault="003E5176" w:rsidP="00DC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6052644" w14:textId="52E3D594" w:rsidR="003E5176" w:rsidRPr="00EF7FCC" w:rsidRDefault="000933E6" w:rsidP="00DC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FCC">
        <w:rPr>
          <w:rFonts w:ascii="Times New Roman" w:hAnsi="Times New Roman" w:cs="Times New Roman"/>
          <w:b/>
          <w:bCs/>
          <w:sz w:val="24"/>
          <w:szCs w:val="24"/>
        </w:rPr>
        <w:t>TUMORE DE</w:t>
      </w:r>
      <w:r w:rsidR="00DC5099" w:rsidRPr="00EF7FCC">
        <w:rPr>
          <w:rFonts w:ascii="Times New Roman" w:hAnsi="Times New Roman" w:cs="Times New Roman"/>
          <w:b/>
          <w:bCs/>
          <w:sz w:val="24"/>
          <w:szCs w:val="24"/>
        </w:rPr>
        <w:t>L POLMONE A PICCOLE CELLULE: AIFA APPROVA DURVALUMAB</w:t>
      </w:r>
    </w:p>
    <w:p w14:paraId="32F1F1C2" w14:textId="00ACE108" w:rsidR="003E5176" w:rsidRPr="00EF7FCC" w:rsidRDefault="00DC5099" w:rsidP="00DC5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FCC">
        <w:rPr>
          <w:rFonts w:ascii="Times New Roman" w:hAnsi="Times New Roman" w:cs="Times New Roman"/>
          <w:b/>
          <w:bCs/>
          <w:sz w:val="24"/>
          <w:szCs w:val="24"/>
        </w:rPr>
        <w:t>LA COMBINAZIONE CON LA CHEMIOTERAPIA TRIPLICA LA SOPRAVVIVENZA</w:t>
      </w:r>
    </w:p>
    <w:p w14:paraId="5BD0D8C0" w14:textId="7E641D93" w:rsidR="0060605F" w:rsidRPr="00EF7FCC" w:rsidRDefault="00827439" w:rsidP="00483C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È una delle forme più aggressive, che per </w:t>
      </w:r>
      <w:r w:rsidR="0011788F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>un trentennio</w:t>
      </w:r>
      <w:r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ha avuto come unico standard di trattamento la chemioterapia. </w:t>
      </w:r>
      <w:r w:rsidR="00483C7D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>D</w:t>
      </w:r>
      <w:r w:rsidR="0011788F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>imostrato il beneficio a lungo termine</w:t>
      </w:r>
      <w:r w:rsidR="00483C7D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della molecola </w:t>
      </w:r>
      <w:proofErr w:type="spellStart"/>
      <w:r w:rsidR="00483C7D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>immunoterapica</w:t>
      </w:r>
      <w:proofErr w:type="spellEnd"/>
      <w:r w:rsidR="00483C7D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più </w:t>
      </w:r>
      <w:proofErr w:type="spellStart"/>
      <w:r w:rsidR="00483C7D" w:rsidRPr="00EF7FCC">
        <w:rPr>
          <w:rFonts w:ascii="Times New Roman" w:hAnsi="Times New Roman" w:cs="Times New Roman"/>
          <w:b/>
          <w:bCs/>
          <w:i/>
          <w:iCs/>
          <w:spacing w:val="5"/>
          <w:sz w:val="23"/>
          <w:szCs w:val="23"/>
        </w:rPr>
        <w:t>etoposide</w:t>
      </w:r>
      <w:proofErr w:type="spellEnd"/>
      <w:r w:rsidR="00483C7D" w:rsidRPr="00EF7FCC">
        <w:rPr>
          <w:rFonts w:ascii="Times New Roman" w:hAnsi="Times New Roman" w:cs="Times New Roman"/>
          <w:b/>
          <w:bCs/>
          <w:i/>
          <w:iCs/>
          <w:spacing w:val="5"/>
          <w:sz w:val="23"/>
          <w:szCs w:val="23"/>
        </w:rPr>
        <w:t xml:space="preserve"> associato a cisplatino o </w:t>
      </w:r>
      <w:proofErr w:type="spellStart"/>
      <w:r w:rsidR="00483C7D" w:rsidRPr="00EF7FCC">
        <w:rPr>
          <w:rFonts w:ascii="Times New Roman" w:hAnsi="Times New Roman" w:cs="Times New Roman"/>
          <w:b/>
          <w:bCs/>
          <w:i/>
          <w:iCs/>
          <w:spacing w:val="5"/>
          <w:sz w:val="23"/>
          <w:szCs w:val="23"/>
        </w:rPr>
        <w:t>carboplatino</w:t>
      </w:r>
      <w:proofErr w:type="spellEnd"/>
      <w:r w:rsidR="00483C7D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. </w:t>
      </w:r>
      <w:r w:rsidR="0011788F" w:rsidRPr="00EF7FCC">
        <w:rPr>
          <w:rFonts w:ascii="Times New Roman" w:hAnsi="Times New Roman" w:cs="Times New Roman"/>
          <w:b/>
          <w:bCs/>
          <w:i/>
          <w:iCs/>
          <w:sz w:val="23"/>
          <w:szCs w:val="23"/>
        </w:rPr>
        <w:t>Quasi un paziente su 5 è vivo a 3 anni</w:t>
      </w:r>
    </w:p>
    <w:p w14:paraId="47DE975B" w14:textId="77777777" w:rsidR="00224CD9" w:rsidRPr="00EF7FCC" w:rsidRDefault="00224CD9" w:rsidP="005F7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FD82" w14:textId="5D582C9E" w:rsidR="000B4D17" w:rsidRPr="00EF7FCC" w:rsidRDefault="00224CD9" w:rsidP="00224CD9">
      <w:pPr>
        <w:pStyle w:val="NormaleWeb"/>
        <w:spacing w:before="0" w:beforeAutospacing="0" w:after="0" w:afterAutospacing="0"/>
        <w:jc w:val="both"/>
        <w:rPr>
          <w:spacing w:val="5"/>
        </w:rPr>
      </w:pPr>
      <w:r w:rsidRPr="00EF7FCC">
        <w:rPr>
          <w:i/>
          <w:iCs/>
        </w:rPr>
        <w:t>Milano</w:t>
      </w:r>
      <w:r w:rsidR="003E5176" w:rsidRPr="00EF7FCC">
        <w:rPr>
          <w:i/>
          <w:iCs/>
        </w:rPr>
        <w:t>, 9 novembre 2022</w:t>
      </w:r>
      <w:r w:rsidR="003E5176" w:rsidRPr="00EF7FCC">
        <w:t xml:space="preserve"> </w:t>
      </w:r>
      <w:r w:rsidR="005774E2" w:rsidRPr="00EF7FCC">
        <w:t>–</w:t>
      </w:r>
      <w:r w:rsidR="003E5176" w:rsidRPr="00EF7FCC">
        <w:t xml:space="preserve"> </w:t>
      </w:r>
      <w:r w:rsidR="005774E2" w:rsidRPr="00EF7FCC">
        <w:t xml:space="preserve">Il tumore del polmone a piccole cellule </w:t>
      </w:r>
      <w:r w:rsidR="00DC5099" w:rsidRPr="00EF7FCC">
        <w:t xml:space="preserve">(microcitoma) </w:t>
      </w:r>
      <w:r w:rsidR="005774E2" w:rsidRPr="00EF7FCC">
        <w:t>colpisce ogni anno</w:t>
      </w:r>
      <w:r w:rsidR="005F7CC5" w:rsidRPr="00EF7FCC">
        <w:t>,</w:t>
      </w:r>
      <w:r w:rsidR="005774E2" w:rsidRPr="00EF7FCC">
        <w:t xml:space="preserve"> in Italia</w:t>
      </w:r>
      <w:r w:rsidR="005F7CC5" w:rsidRPr="00EF7FCC">
        <w:t>,</w:t>
      </w:r>
      <w:r w:rsidR="005774E2" w:rsidRPr="00EF7FCC">
        <w:t xml:space="preserve"> oltre 6000 persone, che costituiscono circa il 15% del totale delle nuove diagnosi di carcinoma polmonare.</w:t>
      </w:r>
      <w:r w:rsidR="005F7CC5" w:rsidRPr="00EF7FCC">
        <w:t xml:space="preserve"> Si tratta di una delle forme più aggressive di questa neoplasia</w:t>
      </w:r>
      <w:r w:rsidR="005774E2" w:rsidRPr="00EF7FCC">
        <w:t xml:space="preserve">, </w:t>
      </w:r>
      <w:r w:rsidR="005F7CC5" w:rsidRPr="00EF7FCC">
        <w:t>che per trent’anni ha visto come unico standard di cura la chemioterapia. Da oggi è disponibile per i pazienti del nostro Paese una nuova arma, che consente di migliorare in modo significativo la sopravvivenza a lungo termine fino a triplicarla. L’Agenzia Italiana del Farmaco (AIFA) ha infatti approvato la rimborsabilità</w:t>
      </w:r>
      <w:r w:rsidRPr="00EF7FCC">
        <w:t xml:space="preserve"> </w:t>
      </w:r>
      <w:r w:rsidR="005F7CC5" w:rsidRPr="00EF7FCC">
        <w:t xml:space="preserve">di </w:t>
      </w:r>
      <w:proofErr w:type="spellStart"/>
      <w:r w:rsidRPr="00EF7FCC">
        <w:rPr>
          <w:spacing w:val="5"/>
        </w:rPr>
        <w:t>durvalumab</w:t>
      </w:r>
      <w:proofErr w:type="spellEnd"/>
      <w:r w:rsidRPr="00EF7FCC">
        <w:rPr>
          <w:spacing w:val="5"/>
        </w:rPr>
        <w:t xml:space="preserve">, farmaco </w:t>
      </w:r>
      <w:proofErr w:type="spellStart"/>
      <w:r w:rsidRPr="00EF7FCC">
        <w:rPr>
          <w:spacing w:val="5"/>
        </w:rPr>
        <w:t>immuno</w:t>
      </w:r>
      <w:r w:rsidR="008C1ED3" w:rsidRPr="00EF7FCC">
        <w:rPr>
          <w:spacing w:val="5"/>
        </w:rPr>
        <w:t>terapico</w:t>
      </w:r>
      <w:proofErr w:type="spellEnd"/>
      <w:r w:rsidR="00413024" w:rsidRPr="00EF7FCC">
        <w:rPr>
          <w:spacing w:val="5"/>
        </w:rPr>
        <w:t xml:space="preserve"> sviluppato da AstraZeneca</w:t>
      </w:r>
      <w:r w:rsidRPr="00EF7FCC">
        <w:rPr>
          <w:spacing w:val="5"/>
        </w:rPr>
        <w:t>, per il trattamento di prima linea del carcinoma polmonare a piccole cellule (SCLC) in stadio esteso in combinazione con la chemioterapia (</w:t>
      </w:r>
      <w:proofErr w:type="spellStart"/>
      <w:r w:rsidRPr="00EF7FCC">
        <w:rPr>
          <w:spacing w:val="5"/>
        </w:rPr>
        <w:t>etoposide</w:t>
      </w:r>
      <w:proofErr w:type="spellEnd"/>
      <w:r w:rsidRPr="00EF7FCC">
        <w:rPr>
          <w:spacing w:val="5"/>
        </w:rPr>
        <w:t xml:space="preserve"> associato a cisplatino o </w:t>
      </w:r>
      <w:proofErr w:type="spellStart"/>
      <w:r w:rsidRPr="00EF7FCC">
        <w:rPr>
          <w:spacing w:val="5"/>
        </w:rPr>
        <w:t>carboplatino</w:t>
      </w:r>
      <w:proofErr w:type="spellEnd"/>
      <w:r w:rsidRPr="00EF7FCC">
        <w:rPr>
          <w:spacing w:val="5"/>
        </w:rPr>
        <w:t>, a scelta del clinico). Le nuove prospettive e i risvolti nella pratica clinica nella terapia del microcitoma polmonare sono approfonditi oggi in una conferenza stampa a Milano.</w:t>
      </w:r>
    </w:p>
    <w:p w14:paraId="4EF042D7" w14:textId="4CB10435" w:rsidR="00E119E0" w:rsidRPr="00EF7FCC" w:rsidRDefault="000B4D17" w:rsidP="008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“Il carcinoma del polmone a piccole cellule è una forma </w:t>
      </w:r>
      <w:r w:rsidR="00A40442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tumorale </w:t>
      </w: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molto aggressiva, che tende inizialmente a </w:t>
      </w:r>
      <w:r w:rsidR="0044705F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rispondere positivamente al</w:t>
      </w: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la chemioterapia</w:t>
      </w:r>
      <w:r w:rsidR="0071141D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per</w:t>
      </w: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poi</w:t>
      </w:r>
      <w:r w:rsidR="00FF6260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andare i</w:t>
      </w:r>
      <w:r w:rsidR="00CE6A3C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n</w:t>
      </w:r>
      <w:r w:rsidR="00FF6260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contro ad un inevitabile e rapido peggioramento</w:t>
      </w:r>
      <w:r w:rsidR="004A1C12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– afferma </w:t>
      </w:r>
      <w:r w:rsidRPr="00EF7FCC">
        <w:rPr>
          <w:rFonts w:ascii="Times New Roman" w:hAnsi="Times New Roman" w:cs="Times New Roman"/>
          <w:b/>
          <w:bCs/>
          <w:sz w:val="24"/>
          <w:szCs w:val="24"/>
        </w:rPr>
        <w:t>Andrea Ardizzoni</w:t>
      </w:r>
      <w:r w:rsidRPr="00EF7FCC">
        <w:rPr>
          <w:rFonts w:ascii="Times New Roman" w:hAnsi="Times New Roman" w:cs="Times New Roman"/>
          <w:sz w:val="24"/>
          <w:szCs w:val="24"/>
        </w:rPr>
        <w:t xml:space="preserve">, </w:t>
      </w:r>
      <w:r w:rsidR="007C25BA" w:rsidRPr="00EF7FCC">
        <w:rPr>
          <w:rFonts w:ascii="Times New Roman" w:hAnsi="Times New Roman" w:cs="Times New Roman"/>
          <w:sz w:val="24"/>
          <w:szCs w:val="24"/>
        </w:rPr>
        <w:t xml:space="preserve">Professore </w:t>
      </w:r>
      <w:r w:rsidRPr="00EF7FCC">
        <w:rPr>
          <w:rFonts w:ascii="Times New Roman" w:hAnsi="Times New Roman" w:cs="Times New Roman"/>
          <w:sz w:val="24"/>
          <w:szCs w:val="24"/>
        </w:rPr>
        <w:t xml:space="preserve">Ordinario di Oncologia </w:t>
      </w:r>
      <w:r w:rsidR="007C25BA" w:rsidRPr="00EF7FCC">
        <w:rPr>
          <w:rFonts w:ascii="Times New Roman" w:hAnsi="Times New Roman" w:cs="Times New Roman"/>
          <w:sz w:val="24"/>
          <w:szCs w:val="24"/>
        </w:rPr>
        <w:t>M</w:t>
      </w:r>
      <w:r w:rsidRPr="00EF7FCC">
        <w:rPr>
          <w:rFonts w:ascii="Times New Roman" w:hAnsi="Times New Roman" w:cs="Times New Roman"/>
          <w:sz w:val="24"/>
          <w:szCs w:val="24"/>
        </w:rPr>
        <w:t>edica all’Università di Bologna e Direttore dell’Oncologia Medica dell’IRCCS Azienda Ospedaliero-Universitaria di Bologna Policlinico Sant</w:t>
      </w:r>
      <w:r w:rsidR="007C25BA" w:rsidRPr="00EF7FCC">
        <w:rPr>
          <w:rFonts w:ascii="Times New Roman" w:hAnsi="Times New Roman" w:cs="Times New Roman"/>
          <w:sz w:val="24"/>
          <w:szCs w:val="24"/>
        </w:rPr>
        <w:t>’</w:t>
      </w:r>
      <w:r w:rsidRPr="00EF7FCC">
        <w:rPr>
          <w:rFonts w:ascii="Times New Roman" w:hAnsi="Times New Roman" w:cs="Times New Roman"/>
          <w:sz w:val="24"/>
          <w:szCs w:val="24"/>
        </w:rPr>
        <w:t>Orsola Malpighi</w:t>
      </w:r>
      <w:r w:rsidR="0071141D" w:rsidRPr="00EF7FCC">
        <w:rPr>
          <w:rFonts w:ascii="Times New Roman" w:hAnsi="Times New Roman" w:cs="Times New Roman"/>
          <w:sz w:val="24"/>
          <w:szCs w:val="24"/>
        </w:rPr>
        <w:t xml:space="preserve"> -</w:t>
      </w:r>
      <w:r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. A differenza di quanto avviene nel tumore del polmone non a piccole cellule, che include anche una percentuale di n</w:t>
      </w:r>
      <w:r w:rsidR="00CA27D3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on fumatori, in quello a piccole cellule la</w:t>
      </w:r>
      <w:r w:rsidR="00B23F6F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quasi</w:t>
      </w:r>
      <w:r w:rsidR="00CA27D3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totalità dei</w:t>
      </w:r>
      <w:r w:rsidR="0071141D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pazienti</w:t>
      </w:r>
      <w:r w:rsidR="00CA27D3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è</w:t>
      </w:r>
      <w:r w:rsidR="0071141D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tabagista</w:t>
      </w:r>
      <w:r w:rsidR="00E119E0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”. A settembre 2020, la combinazione di </w:t>
      </w:r>
      <w:proofErr w:type="spellStart"/>
      <w:r w:rsidR="00E119E0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durvalum</w:t>
      </w:r>
      <w:r w:rsidR="0071141D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ab</w:t>
      </w:r>
      <w:proofErr w:type="spellEnd"/>
      <w:r w:rsidR="00E119E0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con la chemioterapia è stata approvata dall’agenzia regolatoria europea (</w:t>
      </w:r>
      <w:r w:rsidR="00E119E0" w:rsidRPr="00EF7FCC">
        <w:rPr>
          <w:rFonts w:ascii="Times New Roman" w:hAnsi="Times New Roman" w:cs="Times New Roman"/>
          <w:sz w:val="24"/>
          <w:szCs w:val="24"/>
        </w:rPr>
        <w:t>EMA) in base ai risultati dello studio internazionale</w:t>
      </w:r>
      <w:r w:rsidR="0071141D" w:rsidRPr="00EF7FCC">
        <w:rPr>
          <w:rFonts w:ascii="Times New Roman" w:hAnsi="Times New Roman" w:cs="Times New Roman"/>
          <w:sz w:val="24"/>
          <w:szCs w:val="24"/>
        </w:rPr>
        <w:t xml:space="preserve"> di fase 3</w:t>
      </w:r>
      <w:r w:rsidR="00E119E0" w:rsidRPr="00EF7FCC">
        <w:rPr>
          <w:rFonts w:ascii="Times New Roman" w:hAnsi="Times New Roman" w:cs="Times New Roman"/>
          <w:sz w:val="24"/>
          <w:szCs w:val="24"/>
        </w:rPr>
        <w:t xml:space="preserve"> CASPIA</w:t>
      </w:r>
      <w:r w:rsidR="0071141D" w:rsidRPr="00EF7FCC">
        <w:rPr>
          <w:rFonts w:ascii="Times New Roman" w:hAnsi="Times New Roman" w:cs="Times New Roman"/>
          <w:sz w:val="24"/>
          <w:szCs w:val="24"/>
        </w:rPr>
        <w:t>N, che ha coinvolto circa 800 pazienti con</w:t>
      </w:r>
      <w:r w:rsidR="000A5E31" w:rsidRPr="00EF7FCC">
        <w:rPr>
          <w:rFonts w:ascii="Times New Roman" w:hAnsi="Times New Roman" w:cs="Times New Roman"/>
          <w:sz w:val="24"/>
          <w:szCs w:val="24"/>
        </w:rPr>
        <w:t xml:space="preserve"> microcitoma del polmone</w:t>
      </w:r>
      <w:r w:rsidR="0071141D" w:rsidRPr="00EF7FCC">
        <w:rPr>
          <w:rFonts w:ascii="Times New Roman" w:hAnsi="Times New Roman" w:cs="Times New Roman"/>
          <w:sz w:val="24"/>
          <w:szCs w:val="24"/>
        </w:rPr>
        <w:t xml:space="preserve"> in stadio esteso</w:t>
      </w:r>
      <w:r w:rsidR="008C1ED3" w:rsidRPr="00EF7FCC">
        <w:rPr>
          <w:rFonts w:ascii="Times New Roman" w:hAnsi="Times New Roman" w:cs="Times New Roman"/>
          <w:sz w:val="24"/>
          <w:szCs w:val="24"/>
        </w:rPr>
        <w:t>, arruolati</w:t>
      </w:r>
      <w:r w:rsidR="0071141D" w:rsidRPr="00EF7FCC">
        <w:rPr>
          <w:rFonts w:ascii="Times New Roman" w:hAnsi="Times New Roman" w:cs="Times New Roman"/>
          <w:sz w:val="24"/>
          <w:szCs w:val="24"/>
        </w:rPr>
        <w:t xml:space="preserve"> in oltre 200 centri di 23 Paesi. </w:t>
      </w:r>
    </w:p>
    <w:p w14:paraId="2DDD948E" w14:textId="398095CA" w:rsidR="00052B06" w:rsidRPr="00EF7FCC" w:rsidRDefault="0071141D" w:rsidP="008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CC">
        <w:rPr>
          <w:rFonts w:ascii="Times New Roman" w:hAnsi="Times New Roman" w:cs="Times New Roman"/>
          <w:sz w:val="24"/>
          <w:szCs w:val="24"/>
        </w:rPr>
        <w:t>“</w:t>
      </w:r>
      <w:r w:rsidR="00052B06" w:rsidRPr="00EF7FCC">
        <w:rPr>
          <w:rFonts w:ascii="Times New Roman" w:hAnsi="Times New Roman" w:cs="Times New Roman"/>
          <w:sz w:val="24"/>
          <w:szCs w:val="24"/>
        </w:rPr>
        <w:t>P</w:t>
      </w:r>
      <w:r w:rsidR="00CA27D3" w:rsidRPr="00EF7FCC">
        <w:rPr>
          <w:rFonts w:ascii="Times New Roman" w:hAnsi="Times New Roman" w:cs="Times New Roman"/>
          <w:sz w:val="24"/>
          <w:szCs w:val="24"/>
        </w:rPr>
        <w:t>ochissimi pazienti</w:t>
      </w:r>
      <w:r w:rsidR="00A40442" w:rsidRPr="00EF7FCC">
        <w:rPr>
          <w:rFonts w:ascii="Times New Roman" w:hAnsi="Times New Roman" w:cs="Times New Roman"/>
          <w:sz w:val="24"/>
          <w:szCs w:val="24"/>
        </w:rPr>
        <w:t xml:space="preserve"> con microcitoma polmonare</w:t>
      </w:r>
      <w:r w:rsidR="00CA27D3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052B06" w:rsidRPr="00EF7FCC">
        <w:rPr>
          <w:rFonts w:ascii="Times New Roman" w:hAnsi="Times New Roman" w:cs="Times New Roman"/>
          <w:sz w:val="24"/>
          <w:szCs w:val="24"/>
        </w:rPr>
        <w:t xml:space="preserve">sono </w:t>
      </w:r>
      <w:r w:rsidR="00CA27D3" w:rsidRPr="00EF7FCC">
        <w:rPr>
          <w:rFonts w:ascii="Times New Roman" w:hAnsi="Times New Roman" w:cs="Times New Roman"/>
          <w:sz w:val="24"/>
          <w:szCs w:val="24"/>
        </w:rPr>
        <w:t>candidati al trattamento chirurgico</w:t>
      </w:r>
      <w:r w:rsidRPr="00EF7FCC">
        <w:rPr>
          <w:rFonts w:ascii="Times New Roman" w:hAnsi="Times New Roman" w:cs="Times New Roman"/>
          <w:sz w:val="24"/>
          <w:szCs w:val="24"/>
        </w:rPr>
        <w:t>,</w:t>
      </w:r>
      <w:r w:rsidR="00CA27D3" w:rsidRPr="00EF7FCC">
        <w:rPr>
          <w:rFonts w:ascii="Times New Roman" w:hAnsi="Times New Roman" w:cs="Times New Roman"/>
          <w:sz w:val="24"/>
          <w:szCs w:val="24"/>
        </w:rPr>
        <w:t xml:space="preserve"> perché questa neoplasia </w:t>
      </w:r>
      <w:r w:rsidR="00A40442" w:rsidRPr="00EF7FCC">
        <w:rPr>
          <w:rFonts w:ascii="Times New Roman" w:hAnsi="Times New Roman" w:cs="Times New Roman"/>
          <w:sz w:val="24"/>
          <w:szCs w:val="24"/>
        </w:rPr>
        <w:t>progredisce molto rapidamente</w:t>
      </w:r>
      <w:r w:rsidR="00CE6A3C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CA27D3" w:rsidRPr="00EF7FCC">
        <w:rPr>
          <w:rFonts w:ascii="Times New Roman" w:hAnsi="Times New Roman" w:cs="Times New Roman"/>
          <w:sz w:val="24"/>
          <w:szCs w:val="24"/>
        </w:rPr>
        <w:t>e</w:t>
      </w:r>
      <w:r w:rsidR="00466525" w:rsidRPr="00EF7FCC">
        <w:rPr>
          <w:rFonts w:ascii="Times New Roman" w:hAnsi="Times New Roman" w:cs="Times New Roman"/>
          <w:sz w:val="24"/>
          <w:szCs w:val="24"/>
        </w:rPr>
        <w:t>,</w:t>
      </w:r>
      <w:r w:rsidR="00CA27D3" w:rsidRPr="00EF7FCC">
        <w:rPr>
          <w:rFonts w:ascii="Times New Roman" w:hAnsi="Times New Roman" w:cs="Times New Roman"/>
          <w:sz w:val="24"/>
          <w:szCs w:val="24"/>
        </w:rPr>
        <w:t xml:space="preserve"> nella maggior parte dei casi</w:t>
      </w:r>
      <w:r w:rsidR="00466525" w:rsidRPr="00EF7FCC">
        <w:rPr>
          <w:rFonts w:ascii="Times New Roman" w:hAnsi="Times New Roman" w:cs="Times New Roman"/>
          <w:sz w:val="24"/>
          <w:szCs w:val="24"/>
        </w:rPr>
        <w:t>,</w:t>
      </w:r>
      <w:r w:rsidR="00CA27D3" w:rsidRPr="00EF7FCC">
        <w:rPr>
          <w:rFonts w:ascii="Times New Roman" w:hAnsi="Times New Roman" w:cs="Times New Roman"/>
          <w:sz w:val="24"/>
          <w:szCs w:val="24"/>
        </w:rPr>
        <w:t xml:space="preserve"> è già in stadio </w:t>
      </w:r>
      <w:r w:rsidR="00A40442" w:rsidRPr="00EF7FCC">
        <w:rPr>
          <w:rFonts w:ascii="Times New Roman" w:hAnsi="Times New Roman" w:cs="Times New Roman"/>
          <w:sz w:val="24"/>
          <w:szCs w:val="24"/>
        </w:rPr>
        <w:t>metastatico</w:t>
      </w:r>
      <w:r w:rsidR="00CE6A3C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CA27D3" w:rsidRPr="00EF7FCC">
        <w:rPr>
          <w:rFonts w:ascii="Times New Roman" w:hAnsi="Times New Roman" w:cs="Times New Roman"/>
          <w:sz w:val="24"/>
          <w:szCs w:val="24"/>
        </w:rPr>
        <w:t>al momento della diagnosi</w:t>
      </w:r>
      <w:r w:rsidRPr="00EF7FCC">
        <w:rPr>
          <w:rFonts w:ascii="Times New Roman" w:hAnsi="Times New Roman" w:cs="Times New Roman"/>
          <w:sz w:val="24"/>
          <w:szCs w:val="24"/>
        </w:rPr>
        <w:t xml:space="preserve"> – continua il prof. Ardizzoni -</w:t>
      </w:r>
      <w:r w:rsidR="00CA27D3" w:rsidRPr="00EF7FCC">
        <w:rPr>
          <w:rFonts w:ascii="Times New Roman" w:hAnsi="Times New Roman" w:cs="Times New Roman"/>
          <w:sz w:val="24"/>
          <w:szCs w:val="24"/>
        </w:rPr>
        <w:t xml:space="preserve">. 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La durata del beneficio </w:t>
      </w:r>
      <w:r w:rsidR="005C3666" w:rsidRPr="00EF7FCC">
        <w:rPr>
          <w:rFonts w:ascii="Times New Roman" w:hAnsi="Times New Roman" w:cs="Times New Roman"/>
          <w:sz w:val="24"/>
          <w:szCs w:val="24"/>
        </w:rPr>
        <w:t>offerto dalla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 chemioterapia</w:t>
      </w:r>
      <w:r w:rsidR="005C3666" w:rsidRPr="00EF7FCC">
        <w:rPr>
          <w:rFonts w:ascii="Times New Roman" w:hAnsi="Times New Roman" w:cs="Times New Roman"/>
          <w:sz w:val="24"/>
          <w:szCs w:val="24"/>
        </w:rPr>
        <w:t xml:space="preserve"> standard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 di solito è breve. </w:t>
      </w:r>
      <w:r w:rsidRPr="00EF7FCC">
        <w:rPr>
          <w:rFonts w:ascii="Times New Roman" w:hAnsi="Times New Roman" w:cs="Times New Roman"/>
          <w:sz w:val="24"/>
          <w:szCs w:val="24"/>
        </w:rPr>
        <w:t xml:space="preserve">Da qui il forte bisogno clinico di 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nuove </w:t>
      </w:r>
      <w:r w:rsidRPr="00EF7FCC">
        <w:rPr>
          <w:rFonts w:ascii="Times New Roman" w:hAnsi="Times New Roman" w:cs="Times New Roman"/>
          <w:sz w:val="24"/>
          <w:szCs w:val="24"/>
        </w:rPr>
        <w:t>terapie farmacologiche efficaci.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052B06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Negli ultimi trent’anni</w:t>
      </w:r>
      <w:r w:rsidR="005C3666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,</w:t>
      </w:r>
      <w:r w:rsidR="00052B06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sono stati moltissimi i farmaci </w:t>
      </w:r>
      <w:r w:rsidR="007D4629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studiati </w:t>
      </w:r>
      <w:r w:rsidR="00052B06" w:rsidRPr="00EF7FCC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per migliorare la sopravvivenza, ma solo l’aggiunta dell’immunoterapia alla chemioterapia si è dimostrata in grado di ottenere questo importante risultato. 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Lo studio CASPIAN ha evidenziato che </w:t>
      </w:r>
      <w:proofErr w:type="spellStart"/>
      <w:r w:rsidR="008C1ED3" w:rsidRPr="00EF7FCC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="008C1ED3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052B06" w:rsidRPr="00EF7FCC">
        <w:rPr>
          <w:rFonts w:ascii="Times New Roman" w:hAnsi="Times New Roman" w:cs="Times New Roman"/>
          <w:sz w:val="24"/>
          <w:szCs w:val="24"/>
        </w:rPr>
        <w:t>in combinazione con la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 chemioterapia tradizionale non solo riduce del 29% il rischio di morte, ma è in grado di triplicare la</w:t>
      </w:r>
      <w:r w:rsidR="0044705F" w:rsidRPr="00EF7FCC">
        <w:rPr>
          <w:rFonts w:ascii="Times New Roman" w:hAnsi="Times New Roman" w:cs="Times New Roman"/>
          <w:sz w:val="24"/>
          <w:szCs w:val="24"/>
        </w:rPr>
        <w:t xml:space="preserve"> probabilità di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 sopravvivenza a 3 anni rispetto alla sola chemioterapia</w:t>
      </w:r>
      <w:r w:rsidR="00052B06" w:rsidRPr="00EF7FCC">
        <w:rPr>
          <w:rFonts w:ascii="Times New Roman" w:hAnsi="Times New Roman" w:cs="Times New Roman"/>
          <w:sz w:val="24"/>
          <w:szCs w:val="24"/>
        </w:rPr>
        <w:t xml:space="preserve">. Si tratta di un dato significativo, perché quasi una persona su </w:t>
      </w:r>
      <w:proofErr w:type="gramStart"/>
      <w:r w:rsidR="00052B06" w:rsidRPr="00EF7F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52B06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44705F" w:rsidRPr="00EF7FCC">
        <w:rPr>
          <w:rFonts w:ascii="Times New Roman" w:hAnsi="Times New Roman" w:cs="Times New Roman"/>
          <w:sz w:val="24"/>
          <w:szCs w:val="24"/>
        </w:rPr>
        <w:t xml:space="preserve">può ottenere un </w:t>
      </w:r>
      <w:r w:rsidR="00052B06" w:rsidRPr="00EF7FCC">
        <w:rPr>
          <w:rFonts w:ascii="Times New Roman" w:hAnsi="Times New Roman" w:cs="Times New Roman"/>
          <w:sz w:val="24"/>
          <w:szCs w:val="24"/>
        </w:rPr>
        <w:t>controll</w:t>
      </w:r>
      <w:r w:rsidR="0044705F" w:rsidRPr="00EF7FCC">
        <w:rPr>
          <w:rFonts w:ascii="Times New Roman" w:hAnsi="Times New Roman" w:cs="Times New Roman"/>
          <w:sz w:val="24"/>
          <w:szCs w:val="24"/>
        </w:rPr>
        <w:t>o</w:t>
      </w:r>
      <w:r w:rsidR="00052B06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CE6A3C" w:rsidRPr="00EF7FCC">
        <w:rPr>
          <w:rFonts w:ascii="Times New Roman" w:hAnsi="Times New Roman" w:cs="Times New Roman"/>
          <w:sz w:val="24"/>
          <w:szCs w:val="24"/>
        </w:rPr>
        <w:t>del</w:t>
      </w:r>
      <w:r w:rsidR="00052B06" w:rsidRPr="00EF7FCC">
        <w:rPr>
          <w:rFonts w:ascii="Times New Roman" w:hAnsi="Times New Roman" w:cs="Times New Roman"/>
          <w:sz w:val="24"/>
          <w:szCs w:val="24"/>
        </w:rPr>
        <w:t>la malattia a lungo termine, mantenendo inalterata la qualità di vita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”. </w:t>
      </w:r>
      <w:r w:rsidR="00052B06" w:rsidRPr="00EF7FCC">
        <w:rPr>
          <w:rFonts w:ascii="Times New Roman" w:hAnsi="Times New Roman" w:cs="Times New Roman"/>
          <w:sz w:val="24"/>
          <w:szCs w:val="24"/>
        </w:rPr>
        <w:t xml:space="preserve">In particolare, il </w:t>
      </w:r>
      <w:r w:rsidR="008C1ED3" w:rsidRPr="00EF7FCC">
        <w:rPr>
          <w:rFonts w:ascii="Times New Roman" w:hAnsi="Times New Roman" w:cs="Times New Roman"/>
          <w:sz w:val="24"/>
          <w:szCs w:val="24"/>
        </w:rPr>
        <w:t xml:space="preserve">17,6% dei pazienti trattati con </w:t>
      </w:r>
      <w:proofErr w:type="spellStart"/>
      <w:r w:rsidR="008C1ED3" w:rsidRPr="00EF7FCC">
        <w:rPr>
          <w:rFonts w:ascii="Times New Roman" w:hAnsi="Times New Roman" w:cs="Times New Roman"/>
          <w:sz w:val="24"/>
          <w:szCs w:val="24"/>
        </w:rPr>
        <w:t>durvalumab</w:t>
      </w:r>
      <w:proofErr w:type="spellEnd"/>
      <w:r w:rsidR="008C1ED3" w:rsidRPr="00EF7FCC">
        <w:rPr>
          <w:rFonts w:ascii="Times New Roman" w:hAnsi="Times New Roman" w:cs="Times New Roman"/>
          <w:sz w:val="24"/>
          <w:szCs w:val="24"/>
        </w:rPr>
        <w:t xml:space="preserve"> più chemioterapia era vivo a tre anni, rispetto al 5,8% con la sola chemioterapia.</w:t>
      </w:r>
    </w:p>
    <w:p w14:paraId="04DCD5C6" w14:textId="4F1844FF" w:rsidR="005C3666" w:rsidRPr="00EF7FCC" w:rsidRDefault="005C3666" w:rsidP="000B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CC">
        <w:rPr>
          <w:rFonts w:ascii="Times New Roman" w:hAnsi="Times New Roman" w:cs="Times New Roman"/>
          <w:sz w:val="24"/>
          <w:szCs w:val="24"/>
        </w:rPr>
        <w:t>“</w:t>
      </w:r>
      <w:r w:rsidR="000B4D17" w:rsidRPr="00EF7FCC">
        <w:rPr>
          <w:rFonts w:ascii="Times New Roman" w:hAnsi="Times New Roman" w:cs="Times New Roman"/>
          <w:sz w:val="24"/>
          <w:szCs w:val="24"/>
        </w:rPr>
        <w:t xml:space="preserve">L’approvazione della rimborsabilità da parte di AIFA </w:t>
      </w:r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rende possibile la somministrazione di </w:t>
      </w:r>
      <w:proofErr w:type="spellStart"/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>durvalumab</w:t>
      </w:r>
      <w:proofErr w:type="spellEnd"/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in</w:t>
      </w:r>
      <w:r w:rsidR="000B4D17" w:rsidRPr="00EF7FCC">
        <w:rPr>
          <w:rFonts w:ascii="Times New Roman" w:hAnsi="Times New Roman" w:cs="Times New Roman"/>
          <w:sz w:val="24"/>
          <w:szCs w:val="24"/>
        </w:rPr>
        <w:t xml:space="preserve"> combinazione con</w:t>
      </w:r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diversi schemi di chemioterapia,</w:t>
      </w:r>
      <w:r w:rsidR="00A93374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93374" w:rsidRPr="00EF7FCC">
        <w:rPr>
          <w:rFonts w:ascii="Times New Roman" w:hAnsi="Times New Roman" w:cs="Times New Roman"/>
          <w:sz w:val="24"/>
          <w:szCs w:val="24"/>
          <w:lang w:eastAsia="it-IT"/>
        </w:rPr>
        <w:t>etoposide</w:t>
      </w:r>
      <w:proofErr w:type="spellEnd"/>
      <w:r w:rsidR="00A93374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con</w:t>
      </w:r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cisplatino </w:t>
      </w:r>
      <w:r w:rsidR="00634BA4" w:rsidRPr="00EF7FCC">
        <w:rPr>
          <w:rFonts w:ascii="Times New Roman" w:hAnsi="Times New Roman" w:cs="Times New Roman"/>
          <w:sz w:val="24"/>
          <w:szCs w:val="24"/>
        </w:rPr>
        <w:t>o</w:t>
      </w:r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>carboplatino</w:t>
      </w:r>
      <w:proofErr w:type="spellEnd"/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>, e rappresenta un’ottima notizia per i pazienti</w:t>
      </w:r>
      <w:r w:rsidR="00052B06" w:rsidRPr="00EF7FCC">
        <w:rPr>
          <w:rFonts w:ascii="Times New Roman" w:hAnsi="Times New Roman" w:cs="Times New Roman"/>
          <w:sz w:val="24"/>
          <w:szCs w:val="24"/>
        </w:rPr>
        <w:t xml:space="preserve"> e i clinici</w:t>
      </w:r>
      <w:r w:rsidR="000B4D17" w:rsidRPr="00EF7FCC">
        <w:rPr>
          <w:rFonts w:ascii="Times New Roman" w:hAnsi="Times New Roman" w:cs="Times New Roman"/>
          <w:sz w:val="24"/>
          <w:szCs w:val="24"/>
          <w:lang w:eastAsia="it-IT"/>
        </w:rPr>
        <w:t>, che hanno a disposizione una nuova arma per migliorare la sopravvivenza</w:t>
      </w:r>
      <w:r w:rsidRPr="00EF7FCC">
        <w:rPr>
          <w:rFonts w:ascii="Times New Roman" w:hAnsi="Times New Roman" w:cs="Times New Roman"/>
          <w:sz w:val="24"/>
          <w:szCs w:val="24"/>
        </w:rPr>
        <w:t xml:space="preserve"> a lungo termine – spiega </w:t>
      </w:r>
      <w:bookmarkStart w:id="1" w:name="_Hlk118469190"/>
      <w:r w:rsidRPr="00EF7FCC">
        <w:rPr>
          <w:rFonts w:ascii="Times New Roman" w:hAnsi="Times New Roman" w:cs="Times New Roman"/>
          <w:b/>
          <w:bCs/>
          <w:sz w:val="24"/>
          <w:szCs w:val="24"/>
        </w:rPr>
        <w:t>Lorenza Landi</w:t>
      </w:r>
      <w:r w:rsidR="00136976" w:rsidRPr="00EF7FCC">
        <w:rPr>
          <w:rFonts w:ascii="Times New Roman" w:hAnsi="Times New Roman" w:cs="Times New Roman"/>
          <w:sz w:val="24"/>
          <w:szCs w:val="24"/>
        </w:rPr>
        <w:t>, Responsabile UOSD Sperimentazioni Cliniche: Fase 1 e Medicina di Precisione, Istituto Tumori Regina Elena, IRCCS, Roma</w:t>
      </w:r>
      <w:bookmarkEnd w:id="1"/>
      <w:r w:rsidR="00136976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634BA4" w:rsidRPr="00EF7FCC">
        <w:rPr>
          <w:rFonts w:ascii="Times New Roman" w:hAnsi="Times New Roman" w:cs="Times New Roman"/>
          <w:sz w:val="24"/>
          <w:szCs w:val="24"/>
        </w:rPr>
        <w:t xml:space="preserve">-. </w:t>
      </w:r>
      <w:r w:rsidR="008D3B44" w:rsidRPr="00EF7FCC">
        <w:rPr>
          <w:rFonts w:ascii="Times New Roman" w:hAnsi="Times New Roman" w:cs="Times New Roman"/>
          <w:sz w:val="24"/>
          <w:szCs w:val="24"/>
        </w:rPr>
        <w:t>Il beneficio della chemio</w:t>
      </w:r>
      <w:r w:rsidR="00EB0E4E" w:rsidRPr="00EF7FCC">
        <w:rPr>
          <w:rFonts w:ascii="Times New Roman" w:hAnsi="Times New Roman" w:cs="Times New Roman"/>
          <w:sz w:val="24"/>
          <w:szCs w:val="24"/>
        </w:rPr>
        <w:t>-</w:t>
      </w:r>
      <w:r w:rsidR="004174A9" w:rsidRPr="00EF7FCC">
        <w:rPr>
          <w:rFonts w:ascii="Times New Roman" w:hAnsi="Times New Roman" w:cs="Times New Roman"/>
          <w:sz w:val="24"/>
          <w:szCs w:val="24"/>
        </w:rPr>
        <w:t>immunoterapia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 evidenziato nello studio CASPIAN è ancora più rilevante</w:t>
      </w:r>
      <w:r w:rsidR="009638BC" w:rsidRPr="00EF7FCC">
        <w:rPr>
          <w:rFonts w:ascii="Times New Roman" w:hAnsi="Times New Roman" w:cs="Times New Roman"/>
          <w:sz w:val="24"/>
          <w:szCs w:val="24"/>
        </w:rPr>
        <w:t>,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 perché il braccio di </w:t>
      </w:r>
      <w:r w:rsidR="006F7A7B" w:rsidRPr="00EF7FCC">
        <w:rPr>
          <w:rFonts w:ascii="Times New Roman" w:hAnsi="Times New Roman" w:cs="Times New Roman"/>
          <w:sz w:val="24"/>
          <w:szCs w:val="24"/>
        </w:rPr>
        <w:t xml:space="preserve">controllo 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è costituito dallo standard di trattamento utilizzato </w:t>
      </w:r>
      <w:r w:rsidR="008D3B44" w:rsidRPr="00EF7FCC">
        <w:rPr>
          <w:rFonts w:ascii="Times New Roman" w:hAnsi="Times New Roman" w:cs="Times New Roman"/>
          <w:sz w:val="24"/>
          <w:szCs w:val="24"/>
        </w:rPr>
        <w:lastRenderedPageBreak/>
        <w:t xml:space="preserve">finora nella pratica clinica, cioè </w:t>
      </w:r>
      <w:r w:rsidR="009638BC" w:rsidRPr="00EF7FCC">
        <w:rPr>
          <w:rFonts w:ascii="Times New Roman" w:hAnsi="Times New Roman" w:cs="Times New Roman"/>
          <w:sz w:val="24"/>
          <w:szCs w:val="24"/>
        </w:rPr>
        <w:t>dall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a chemioterapia fino a </w:t>
      </w:r>
      <w:proofErr w:type="gramStart"/>
      <w:r w:rsidR="008D3B44" w:rsidRPr="00EF7F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D3B44" w:rsidRPr="00EF7FCC">
        <w:rPr>
          <w:rFonts w:ascii="Times New Roman" w:hAnsi="Times New Roman" w:cs="Times New Roman"/>
          <w:sz w:val="24"/>
          <w:szCs w:val="24"/>
        </w:rPr>
        <w:t xml:space="preserve"> cicli</w:t>
      </w:r>
      <w:r w:rsidR="00B04BFE" w:rsidRPr="00EF7FCC">
        <w:rPr>
          <w:rFonts w:ascii="Times New Roman" w:hAnsi="Times New Roman" w:cs="Times New Roman"/>
          <w:sz w:val="24"/>
          <w:szCs w:val="24"/>
        </w:rPr>
        <w:t>”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. </w:t>
      </w:r>
      <w:r w:rsidR="00B04BFE" w:rsidRPr="00EF7FCC">
        <w:rPr>
          <w:rFonts w:ascii="Times New Roman" w:hAnsi="Times New Roman" w:cs="Times New Roman"/>
          <w:sz w:val="24"/>
          <w:szCs w:val="24"/>
        </w:rPr>
        <w:t>“</w:t>
      </w:r>
      <w:r w:rsidR="008D3B44" w:rsidRPr="00EF7FCC">
        <w:rPr>
          <w:rFonts w:ascii="Times New Roman" w:hAnsi="Times New Roman" w:cs="Times New Roman"/>
          <w:sz w:val="24"/>
          <w:szCs w:val="24"/>
        </w:rPr>
        <w:t>Cambia anche la strategia generale di gestione della malattia, perché</w:t>
      </w:r>
      <w:r w:rsidR="009638BC" w:rsidRPr="00EF7FCC">
        <w:rPr>
          <w:rFonts w:ascii="Times New Roman" w:hAnsi="Times New Roman" w:cs="Times New Roman"/>
          <w:sz w:val="24"/>
          <w:szCs w:val="24"/>
        </w:rPr>
        <w:t>,</w:t>
      </w:r>
      <w:r w:rsidR="008D3B44" w:rsidRPr="00EF7FCC">
        <w:rPr>
          <w:rFonts w:ascii="Times New Roman" w:hAnsi="Times New Roman" w:cs="Times New Roman"/>
          <w:sz w:val="24"/>
          <w:szCs w:val="24"/>
        </w:rPr>
        <w:t xml:space="preserve"> in base allo schema tradizionale, dopo i 6 cicli di chemioterapia il paziente restava in follow up per poi riprendere il trattamento chemioterapico in caso di recidiva</w:t>
      </w:r>
      <w:r w:rsidR="00B04BFE" w:rsidRPr="00EF7FCC">
        <w:rPr>
          <w:rFonts w:ascii="Times New Roman" w:hAnsi="Times New Roman" w:cs="Times New Roman"/>
          <w:sz w:val="24"/>
          <w:szCs w:val="24"/>
        </w:rPr>
        <w:t xml:space="preserve"> – continua la </w:t>
      </w:r>
      <w:r w:rsidR="0067707B" w:rsidRPr="00EF7FCC">
        <w:rPr>
          <w:rFonts w:ascii="Times New Roman" w:hAnsi="Times New Roman" w:cs="Times New Roman"/>
          <w:sz w:val="24"/>
          <w:szCs w:val="24"/>
        </w:rPr>
        <w:t>dott.ssa</w:t>
      </w:r>
      <w:r w:rsidR="00B04BFE" w:rsidRPr="00EF7FCC">
        <w:rPr>
          <w:rFonts w:ascii="Times New Roman" w:hAnsi="Times New Roman" w:cs="Times New Roman"/>
          <w:sz w:val="24"/>
          <w:szCs w:val="24"/>
        </w:rPr>
        <w:t xml:space="preserve"> Landi -</w:t>
      </w:r>
      <w:r w:rsidR="008D3B44" w:rsidRPr="00EF7FCC">
        <w:rPr>
          <w:rFonts w:ascii="Times New Roman" w:hAnsi="Times New Roman" w:cs="Times New Roman"/>
          <w:sz w:val="24"/>
          <w:szCs w:val="24"/>
        </w:rPr>
        <w:t>. Il nuovo protocollo invece non prevede più sospensioni: terminata la chemio</w:t>
      </w:r>
      <w:r w:rsidR="00EB0E4E" w:rsidRPr="00EF7FCC">
        <w:rPr>
          <w:rFonts w:ascii="Times New Roman" w:hAnsi="Times New Roman" w:cs="Times New Roman"/>
          <w:sz w:val="24"/>
          <w:szCs w:val="24"/>
        </w:rPr>
        <w:t>-</w:t>
      </w:r>
      <w:r w:rsidR="008D3B44" w:rsidRPr="00EF7FCC">
        <w:rPr>
          <w:rFonts w:ascii="Times New Roman" w:hAnsi="Times New Roman" w:cs="Times New Roman"/>
          <w:sz w:val="24"/>
          <w:szCs w:val="24"/>
        </w:rPr>
        <w:t>immunoterapia, si prosegue con la terapia di mantenimento con l’immunoterapia.</w:t>
      </w:r>
      <w:r w:rsidR="00AB6E64" w:rsidRPr="00EF7FCC">
        <w:rPr>
          <w:rFonts w:ascii="Times New Roman" w:hAnsi="Times New Roman" w:cs="Times New Roman"/>
          <w:sz w:val="24"/>
          <w:szCs w:val="24"/>
        </w:rPr>
        <w:t xml:space="preserve"> La continuazione delle cure rassicura il paziente anche da</w:t>
      </w:r>
      <w:r w:rsidR="007E3261" w:rsidRPr="00EF7FCC">
        <w:rPr>
          <w:rFonts w:ascii="Times New Roman" w:hAnsi="Times New Roman" w:cs="Times New Roman"/>
          <w:sz w:val="24"/>
          <w:szCs w:val="24"/>
        </w:rPr>
        <w:t>l</w:t>
      </w:r>
      <w:r w:rsidR="00AB6E64" w:rsidRPr="00EF7FCC">
        <w:rPr>
          <w:rFonts w:ascii="Times New Roman" w:hAnsi="Times New Roman" w:cs="Times New Roman"/>
          <w:sz w:val="24"/>
          <w:szCs w:val="24"/>
        </w:rPr>
        <w:t xml:space="preserve"> punto di vista psicologico. La programmazione terapeutica nel microcitoma polmonare deve essere estremamente precisa. La scelta migliore è rappresentata dalla combinazione dell’immunoterapia con la chemioterapia in prima linea.</w:t>
      </w:r>
      <w:r w:rsidR="0011788F" w:rsidRPr="00EF7FCC">
        <w:rPr>
          <w:rFonts w:ascii="Times New Roman" w:hAnsi="Times New Roman" w:cs="Times New Roman"/>
          <w:sz w:val="24"/>
          <w:szCs w:val="24"/>
        </w:rPr>
        <w:t xml:space="preserve"> </w:t>
      </w:r>
      <w:r w:rsidR="00AB6E64" w:rsidRPr="00EF7FCC">
        <w:rPr>
          <w:rFonts w:ascii="Times New Roman" w:hAnsi="Times New Roman" w:cs="Times New Roman"/>
          <w:sz w:val="24"/>
          <w:szCs w:val="24"/>
        </w:rPr>
        <w:t xml:space="preserve">Solo così possiamo prolungare la sopravvivenza”. </w:t>
      </w:r>
    </w:p>
    <w:p w14:paraId="1E15E489" w14:textId="213ACA85" w:rsidR="005054BC" w:rsidRPr="00EF7FCC" w:rsidRDefault="001F4B39" w:rsidP="00BB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CC">
        <w:rPr>
          <w:rFonts w:ascii="Times New Roman" w:hAnsi="Times New Roman" w:cs="Times New Roman"/>
          <w:sz w:val="24"/>
          <w:szCs w:val="24"/>
        </w:rPr>
        <w:t>A circa due terzi dei pazienti con microcitoma polmonare viene diagnosticata una malattia in stadio esteso, in cui il tumore si è diffuso al di fuori del polmone, sviluppando metastasi in altri organi.</w:t>
      </w:r>
      <w:r w:rsidR="005054BC" w:rsidRPr="00EF7FCC">
        <w:rPr>
          <w:rFonts w:ascii="Times New Roman" w:hAnsi="Times New Roman" w:cs="Times New Roman"/>
          <w:sz w:val="24"/>
          <w:szCs w:val="24"/>
        </w:rPr>
        <w:t xml:space="preserve"> “La capacità di riconoscere segni e sintomi e poter così diagnosticare e iniziare una terapia adeguata sono fondamentali per un avvio rapido delle cure, per ottenere una riduzione delle dimensioni del tumore, controllarne la crescita e, di conseguenza, aumentare l’aspettativa di vita – sottolinea </w:t>
      </w:r>
      <w:r w:rsidR="005054BC" w:rsidRPr="00EF7FCC">
        <w:rPr>
          <w:rFonts w:ascii="Times New Roman" w:hAnsi="Times New Roman" w:cs="Times New Roman"/>
          <w:b/>
          <w:bCs/>
          <w:sz w:val="24"/>
          <w:szCs w:val="24"/>
        </w:rPr>
        <w:t>Silvia Novello</w:t>
      </w:r>
      <w:r w:rsidR="005054BC" w:rsidRPr="00EF7FCC">
        <w:rPr>
          <w:rFonts w:ascii="Times New Roman" w:hAnsi="Times New Roman" w:cs="Times New Roman"/>
          <w:sz w:val="24"/>
          <w:szCs w:val="24"/>
        </w:rPr>
        <w:t xml:space="preserve">, Presidente WALCE (Women </w:t>
      </w:r>
      <w:proofErr w:type="spellStart"/>
      <w:r w:rsidR="005054BC" w:rsidRPr="00EF7FC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5054BC" w:rsidRPr="00EF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BC" w:rsidRPr="00EF7FC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5054BC" w:rsidRPr="00EF7FCC">
        <w:rPr>
          <w:rFonts w:ascii="Times New Roman" w:hAnsi="Times New Roman" w:cs="Times New Roman"/>
          <w:sz w:val="24"/>
          <w:szCs w:val="24"/>
        </w:rPr>
        <w:t xml:space="preserve"> Cancer in Europe), Ordinario di Oncologia Medica all’Università degli Studi di Torino e Responsabile Oncologia Polmonare all’Ospedale San Luigi Gonzaga di Orbassano -. La difficoltà nel riconoscere i segnali del microcitoma può allungare i tempi tra la comparsa dei primi sintomi, il contatto con il medico di famiglia e lo specialista e, quindi, la diagnosi. Questa neoplasia finora ha ricevuto meno attenzione rispetto ad altre, anche a causa dello stigma sociale, riconducibile alla storia di tabagismo nella maggioranza dei pazienti, per cui sono sicuramente sollevata nel sapere che oggi possano beneficiare di una ulteriore opzione terapeutica. È quindi ora importante, da un lato, sensibilizzare gli specialisti sull’importanza della diagnosi tempestiva, continuando a promuovere corretti stili di vita, dall’altro, informare i pazienti sui fattori e comportamenti che possono influenzare l’andamento delle terapie, compresa l’abitudine tabagica, che continua ad avere un impatto anche sulle cure e la loro tollerabilità e va pertanto contrastata anche a diagnosi avvenuta”.</w:t>
      </w:r>
    </w:p>
    <w:p w14:paraId="3D1C6754" w14:textId="33A755E4" w:rsidR="00A93374" w:rsidRPr="00785D61" w:rsidRDefault="0011788F" w:rsidP="00BB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C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Siamo orgogliosi di poter portare una nuova opzione terapeutica </w:t>
      </w:r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>a questi pazienti</w:t>
      </w:r>
      <w:r w:rsidR="00FE00BD" w:rsidRPr="00EF7FCC">
        <w:rPr>
          <w:rFonts w:ascii="Times New Roman" w:eastAsia="Times New Roman" w:hAnsi="Times New Roman" w:cs="Times New Roman"/>
          <w:sz w:val="24"/>
          <w:szCs w:val="24"/>
        </w:rPr>
        <w:t xml:space="preserve"> e d</w:t>
      </w:r>
      <w:r w:rsidR="00A314EB" w:rsidRPr="00EF7F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 poter finalmente parlare di sopravvivenza </w:t>
      </w:r>
      <w:r w:rsidR="00FE00BD" w:rsidRPr="00EF7FCC">
        <w:rPr>
          <w:rFonts w:ascii="Times New Roman" w:eastAsia="Times New Roman" w:hAnsi="Times New Roman" w:cs="Times New Roman"/>
          <w:sz w:val="24"/>
          <w:szCs w:val="24"/>
        </w:rPr>
        <w:t>in un setting di malattia molto aggressivo</w:t>
      </w:r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 – afferma </w:t>
      </w:r>
      <w:r w:rsidR="00C32B5D" w:rsidRPr="00EF7FCC">
        <w:rPr>
          <w:rFonts w:ascii="Times New Roman" w:eastAsia="Times New Roman" w:hAnsi="Times New Roman" w:cs="Times New Roman"/>
          <w:b/>
          <w:bCs/>
          <w:sz w:val="24"/>
          <w:szCs w:val="24"/>
        </w:rPr>
        <w:t>Mirko Merletti</w:t>
      </w:r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, Vice </w:t>
      </w:r>
      <w:proofErr w:type="spellStart"/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>Oncology</w:t>
      </w:r>
      <w:proofErr w:type="spellEnd"/>
      <w:r w:rsidR="00C32B5D" w:rsidRPr="00EF7FCC">
        <w:rPr>
          <w:rFonts w:ascii="Times New Roman" w:eastAsia="Times New Roman" w:hAnsi="Times New Roman" w:cs="Times New Roman"/>
          <w:sz w:val="24"/>
          <w:szCs w:val="24"/>
        </w:rPr>
        <w:t xml:space="preserve"> AstraZeneca</w:t>
      </w:r>
      <w:r w:rsidR="00FE00BD" w:rsidRPr="00EF7FCC">
        <w:rPr>
          <w:rFonts w:ascii="Times New Roman" w:eastAsia="Times New Roman" w:hAnsi="Times New Roman" w:cs="Times New Roman"/>
          <w:sz w:val="24"/>
          <w:szCs w:val="24"/>
        </w:rPr>
        <w:t xml:space="preserve"> -.</w:t>
      </w:r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 xml:space="preserve"> Oggi grazie al nostro impegno nella </w:t>
      </w:r>
      <w:proofErr w:type="spellStart"/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>Lung</w:t>
      </w:r>
      <w:proofErr w:type="spellEnd"/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>Ambition</w:t>
      </w:r>
      <w:proofErr w:type="spellEnd"/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 xml:space="preserve"> Alliance, una partnership tra organizzazioni, che includono l’</w:t>
      </w:r>
      <w:r w:rsidR="0046670A" w:rsidRPr="00EF7FCC">
        <w:rPr>
          <w:rFonts w:ascii="Times New Roman" w:hAnsi="Times New Roman" w:cs="Times New Roman"/>
          <w:sz w:val="24"/>
          <w:szCs w:val="24"/>
        </w:rPr>
        <w:t xml:space="preserve">International Association for the Study of </w:t>
      </w:r>
      <w:proofErr w:type="spellStart"/>
      <w:r w:rsidR="0046670A" w:rsidRPr="00EF7FC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46670A" w:rsidRPr="00EF7FCC">
        <w:rPr>
          <w:rFonts w:ascii="Times New Roman" w:hAnsi="Times New Roman" w:cs="Times New Roman"/>
          <w:sz w:val="24"/>
          <w:szCs w:val="24"/>
        </w:rPr>
        <w:t xml:space="preserve"> Cancer (IASLC), </w:t>
      </w:r>
      <w:proofErr w:type="spellStart"/>
      <w:r w:rsidR="0046670A" w:rsidRPr="00EF7FCC">
        <w:rPr>
          <w:rFonts w:ascii="Times New Roman" w:hAnsi="Times New Roman" w:cs="Times New Roman"/>
          <w:sz w:val="24"/>
          <w:szCs w:val="24"/>
        </w:rPr>
        <w:t>Guardant</w:t>
      </w:r>
      <w:proofErr w:type="spellEnd"/>
      <w:r w:rsidR="0046670A" w:rsidRPr="00EF7FCC">
        <w:rPr>
          <w:rFonts w:ascii="Times New Roman" w:hAnsi="Times New Roman" w:cs="Times New Roman"/>
          <w:sz w:val="24"/>
          <w:szCs w:val="24"/>
        </w:rPr>
        <w:t xml:space="preserve"> Health e la Global </w:t>
      </w:r>
      <w:proofErr w:type="spellStart"/>
      <w:r w:rsidR="0046670A" w:rsidRPr="00EF7FC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46670A" w:rsidRPr="00EF7FCC">
        <w:rPr>
          <w:rFonts w:ascii="Times New Roman" w:hAnsi="Times New Roman" w:cs="Times New Roman"/>
          <w:sz w:val="24"/>
          <w:szCs w:val="24"/>
        </w:rPr>
        <w:t xml:space="preserve"> Cancer </w:t>
      </w:r>
      <w:proofErr w:type="spellStart"/>
      <w:r w:rsidR="0046670A" w:rsidRPr="00EF7FCC">
        <w:rPr>
          <w:rFonts w:ascii="Times New Roman" w:hAnsi="Times New Roman" w:cs="Times New Roman"/>
          <w:sz w:val="24"/>
          <w:szCs w:val="24"/>
        </w:rPr>
        <w:t>Coalition</w:t>
      </w:r>
      <w:proofErr w:type="spellEnd"/>
      <w:r w:rsidR="0046670A" w:rsidRPr="00EF7FCC">
        <w:rPr>
          <w:rFonts w:ascii="Times New Roman" w:hAnsi="Times New Roman" w:cs="Times New Roman"/>
          <w:sz w:val="24"/>
          <w:szCs w:val="24"/>
        </w:rPr>
        <w:t xml:space="preserve"> (GLCC),</w:t>
      </w:r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 xml:space="preserve"> siamo al fianco del paziente</w:t>
      </w:r>
      <w:r w:rsidR="00A314EB" w:rsidRPr="00EF7FCC">
        <w:rPr>
          <w:rFonts w:ascii="Times New Roman" w:eastAsia="Times New Roman" w:hAnsi="Times New Roman" w:cs="Times New Roman"/>
          <w:sz w:val="24"/>
          <w:szCs w:val="24"/>
        </w:rPr>
        <w:t xml:space="preserve"> non solo nel trattamento ma anche nella prevenzione: in questa neoplasia è importante continuare a fare informazione circa i rischi collegati al fumo</w:t>
      </w:r>
      <w:r w:rsidR="0046670A" w:rsidRPr="00EF7FCC">
        <w:rPr>
          <w:rFonts w:ascii="Times New Roman" w:eastAsia="Times New Roman" w:hAnsi="Times New Roman" w:cs="Times New Roman"/>
          <w:sz w:val="24"/>
          <w:szCs w:val="24"/>
        </w:rPr>
        <w:t xml:space="preserve"> e l’importanza della diagnosi precoce attraverso gli screening”.</w:t>
      </w:r>
      <w:r w:rsidR="0046670A" w:rsidRPr="0078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82D1E" w14:textId="540925B1" w:rsidR="00A93374" w:rsidRPr="00785D61" w:rsidRDefault="00A93374" w:rsidP="00BB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E870" w14:textId="77777777" w:rsidR="00A93374" w:rsidRPr="00CE6A3C" w:rsidRDefault="00A93374" w:rsidP="0063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FE1FD" w14:textId="77777777" w:rsidR="00A93374" w:rsidRPr="00A93374" w:rsidRDefault="00A93374" w:rsidP="00A93374">
      <w:pPr>
        <w:pStyle w:val="Intestazione"/>
        <w:rPr>
          <w:rFonts w:ascii="Times New Roman" w:hAnsi="Times New Roman" w:cs="Times New Roman"/>
          <w:sz w:val="24"/>
          <w:szCs w:val="24"/>
        </w:rPr>
      </w:pPr>
      <w:r w:rsidRPr="00CE6A3C">
        <w:rPr>
          <w:rFonts w:ascii="Times New Roman" w:hAnsi="Times New Roman" w:cs="Times New Roman"/>
          <w:sz w:val="24"/>
          <w:szCs w:val="24"/>
        </w:rPr>
        <w:t>Ufficio stampa</w:t>
      </w:r>
      <w:r w:rsidRPr="00A93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D925C" w14:textId="77777777" w:rsidR="00A93374" w:rsidRPr="00A93374" w:rsidRDefault="00A93374" w:rsidP="00A93374">
      <w:pPr>
        <w:pStyle w:val="Intestazione"/>
        <w:rPr>
          <w:rFonts w:ascii="Times New Roman" w:hAnsi="Times New Roman" w:cs="Times New Roman"/>
          <w:sz w:val="24"/>
          <w:szCs w:val="24"/>
        </w:rPr>
      </w:pPr>
      <w:r w:rsidRPr="00A93374">
        <w:rPr>
          <w:rFonts w:ascii="Times New Roman" w:hAnsi="Times New Roman" w:cs="Times New Roman"/>
          <w:sz w:val="24"/>
          <w:szCs w:val="24"/>
        </w:rPr>
        <w:t>Intermedia</w:t>
      </w:r>
    </w:p>
    <w:p w14:paraId="79C49907" w14:textId="77777777" w:rsidR="00A93374" w:rsidRPr="00A93374" w:rsidRDefault="00631ADE" w:rsidP="00A93374">
      <w:pPr>
        <w:pStyle w:val="Intestazio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3374" w:rsidRPr="00A93374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intermedia@intermedianews.it</w:t>
        </w:r>
      </w:hyperlink>
      <w:r w:rsidR="00A93374" w:rsidRPr="00A93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97EF" w14:textId="77777777" w:rsidR="00A93374" w:rsidRPr="00A93374" w:rsidRDefault="00A93374" w:rsidP="00A9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374">
        <w:rPr>
          <w:rFonts w:ascii="Times New Roman" w:hAnsi="Times New Roman" w:cs="Times New Roman"/>
          <w:sz w:val="24"/>
          <w:szCs w:val="24"/>
        </w:rPr>
        <w:t>030.226105 - 3351892975 - 335265394</w:t>
      </w:r>
    </w:p>
    <w:p w14:paraId="6AE45EFF" w14:textId="77777777" w:rsidR="00A93374" w:rsidRPr="00A93374" w:rsidRDefault="00A93374" w:rsidP="00A9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it-IT"/>
        </w:rPr>
      </w:pPr>
    </w:p>
    <w:p w14:paraId="561D5F29" w14:textId="77777777" w:rsidR="00A93374" w:rsidRPr="00A93374" w:rsidRDefault="00A93374" w:rsidP="00A93374"/>
    <w:p w14:paraId="2EB15B7F" w14:textId="77777777" w:rsidR="00A93374" w:rsidRPr="00B038C9" w:rsidRDefault="00A93374" w:rsidP="0063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EBE9D" w14:textId="0339A4E6" w:rsidR="00634BA4" w:rsidRDefault="00634BA4" w:rsidP="005C3666"/>
    <w:bookmarkEnd w:id="0"/>
    <w:p w14:paraId="119DF36D" w14:textId="77777777" w:rsidR="000B4D17" w:rsidRDefault="000B4D17" w:rsidP="00224CD9">
      <w:pPr>
        <w:pStyle w:val="NormaleWeb"/>
        <w:spacing w:before="0" w:beforeAutospacing="0" w:after="0" w:afterAutospacing="0"/>
        <w:jc w:val="both"/>
        <w:rPr>
          <w:spacing w:val="5"/>
        </w:rPr>
      </w:pPr>
    </w:p>
    <w:p w14:paraId="124741A8" w14:textId="77777777" w:rsidR="00224CD9" w:rsidRDefault="00224CD9" w:rsidP="00224CD9">
      <w:pPr>
        <w:pStyle w:val="NormaleWeb"/>
        <w:spacing w:before="0" w:beforeAutospacing="0" w:after="0" w:afterAutospacing="0"/>
        <w:jc w:val="both"/>
        <w:rPr>
          <w:spacing w:val="5"/>
        </w:rPr>
      </w:pPr>
    </w:p>
    <w:p w14:paraId="0FD4FF3D" w14:textId="3CA49DD1" w:rsidR="00224CD9" w:rsidRPr="00224CD9" w:rsidRDefault="00224CD9" w:rsidP="00224CD9">
      <w:pPr>
        <w:pStyle w:val="NormaleWeb"/>
        <w:spacing w:before="0" w:beforeAutospacing="0" w:after="0" w:afterAutospacing="0"/>
        <w:jc w:val="both"/>
        <w:rPr>
          <w:spacing w:val="5"/>
        </w:rPr>
      </w:pPr>
      <w:r w:rsidRPr="00224CD9">
        <w:rPr>
          <w:spacing w:val="5"/>
        </w:rPr>
        <w:t xml:space="preserve"> </w:t>
      </w:r>
    </w:p>
    <w:p w14:paraId="35081C32" w14:textId="79508C2A" w:rsidR="005F7CC5" w:rsidRDefault="005F7CC5" w:rsidP="005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6397" w14:textId="77777777" w:rsidR="00F84341" w:rsidRDefault="00F84341"/>
    <w:sectPr w:rsidR="00F84341" w:rsidSect="001E1EF3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9F89" w14:textId="77777777" w:rsidR="00A63DEA" w:rsidRDefault="00A63DEA" w:rsidP="001E1EF3">
      <w:pPr>
        <w:spacing w:after="0" w:line="240" w:lineRule="auto"/>
      </w:pPr>
      <w:r>
        <w:separator/>
      </w:r>
    </w:p>
  </w:endnote>
  <w:endnote w:type="continuationSeparator" w:id="0">
    <w:p w14:paraId="1BC6EE2E" w14:textId="77777777" w:rsidR="00A63DEA" w:rsidRDefault="00A63DEA" w:rsidP="001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65C5" w14:textId="77777777" w:rsidR="00A63DEA" w:rsidRDefault="00A63DEA" w:rsidP="001E1EF3">
      <w:pPr>
        <w:spacing w:after="0" w:line="240" w:lineRule="auto"/>
      </w:pPr>
      <w:r>
        <w:separator/>
      </w:r>
    </w:p>
  </w:footnote>
  <w:footnote w:type="continuationSeparator" w:id="0">
    <w:p w14:paraId="02626D6D" w14:textId="77777777" w:rsidR="00A63DEA" w:rsidRDefault="00A63DEA" w:rsidP="001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99E2" w14:textId="39C601B4" w:rsidR="001E1EF3" w:rsidRDefault="001E1EF3">
    <w:pPr>
      <w:pStyle w:val="Intestazione"/>
    </w:pPr>
    <w:r>
      <w:rPr>
        <w:noProof/>
      </w:rPr>
      <w:drawing>
        <wp:inline distT="0" distB="0" distL="0" distR="0" wp14:anchorId="7C3C1660" wp14:editId="283365BA">
          <wp:extent cx="1600200" cy="387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77"/>
    <w:rsid w:val="00052B06"/>
    <w:rsid w:val="000933E6"/>
    <w:rsid w:val="000A5E31"/>
    <w:rsid w:val="000B4D17"/>
    <w:rsid w:val="000C52D6"/>
    <w:rsid w:val="000D78B7"/>
    <w:rsid w:val="000E2A46"/>
    <w:rsid w:val="0011788F"/>
    <w:rsid w:val="00136976"/>
    <w:rsid w:val="001848E3"/>
    <w:rsid w:val="001E1EF3"/>
    <w:rsid w:val="001F4B39"/>
    <w:rsid w:val="00224CD9"/>
    <w:rsid w:val="0025011C"/>
    <w:rsid w:val="002A67A0"/>
    <w:rsid w:val="002D3677"/>
    <w:rsid w:val="003111D4"/>
    <w:rsid w:val="003A3139"/>
    <w:rsid w:val="003E5176"/>
    <w:rsid w:val="00413024"/>
    <w:rsid w:val="004174A9"/>
    <w:rsid w:val="00431542"/>
    <w:rsid w:val="0044705F"/>
    <w:rsid w:val="004568EE"/>
    <w:rsid w:val="00466525"/>
    <w:rsid w:val="0046670A"/>
    <w:rsid w:val="00483C7D"/>
    <w:rsid w:val="004A1C12"/>
    <w:rsid w:val="004C50EA"/>
    <w:rsid w:val="004E78C6"/>
    <w:rsid w:val="004F1646"/>
    <w:rsid w:val="005054BC"/>
    <w:rsid w:val="005774E2"/>
    <w:rsid w:val="005C3666"/>
    <w:rsid w:val="005F7CC5"/>
    <w:rsid w:val="0060605F"/>
    <w:rsid w:val="00631ADE"/>
    <w:rsid w:val="00634BA4"/>
    <w:rsid w:val="0067707B"/>
    <w:rsid w:val="006F7A7B"/>
    <w:rsid w:val="0071141D"/>
    <w:rsid w:val="00711C1E"/>
    <w:rsid w:val="00785D61"/>
    <w:rsid w:val="007B3AE5"/>
    <w:rsid w:val="007B5197"/>
    <w:rsid w:val="007C25BA"/>
    <w:rsid w:val="007D4629"/>
    <w:rsid w:val="007E3261"/>
    <w:rsid w:val="00827439"/>
    <w:rsid w:val="00854363"/>
    <w:rsid w:val="008559C9"/>
    <w:rsid w:val="008C1ED3"/>
    <w:rsid w:val="008D3B44"/>
    <w:rsid w:val="008E0F43"/>
    <w:rsid w:val="00902037"/>
    <w:rsid w:val="009638BC"/>
    <w:rsid w:val="009949C4"/>
    <w:rsid w:val="00A314EB"/>
    <w:rsid w:val="00A40442"/>
    <w:rsid w:val="00A63DEA"/>
    <w:rsid w:val="00A93374"/>
    <w:rsid w:val="00AB6E64"/>
    <w:rsid w:val="00AC5437"/>
    <w:rsid w:val="00B04BFE"/>
    <w:rsid w:val="00B23F6F"/>
    <w:rsid w:val="00B72B8E"/>
    <w:rsid w:val="00BB4534"/>
    <w:rsid w:val="00C13762"/>
    <w:rsid w:val="00C32B5D"/>
    <w:rsid w:val="00CA27D3"/>
    <w:rsid w:val="00CD27BD"/>
    <w:rsid w:val="00CE6A3C"/>
    <w:rsid w:val="00DC5099"/>
    <w:rsid w:val="00DC7E5C"/>
    <w:rsid w:val="00DE36D2"/>
    <w:rsid w:val="00E119E0"/>
    <w:rsid w:val="00EB0E4E"/>
    <w:rsid w:val="00ED28E2"/>
    <w:rsid w:val="00EF7FCC"/>
    <w:rsid w:val="00F84341"/>
    <w:rsid w:val="00F84E8B"/>
    <w:rsid w:val="00FB1CA3"/>
    <w:rsid w:val="00FE00BD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F73"/>
  <w15:chartTrackingRefBased/>
  <w15:docId w15:val="{329E7DCD-9AD3-439D-8514-A12F42E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EF3"/>
  </w:style>
  <w:style w:type="paragraph" w:styleId="Pidipagina">
    <w:name w:val="footer"/>
    <w:basedOn w:val="Normale"/>
    <w:link w:val="PidipaginaCarattere"/>
    <w:uiPriority w:val="99"/>
    <w:unhideWhenUsed/>
    <w:rsid w:val="001E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EF3"/>
  </w:style>
  <w:style w:type="paragraph" w:styleId="NormaleWeb">
    <w:name w:val="Normal (Web)"/>
    <w:basedOn w:val="Normale"/>
    <w:uiPriority w:val="99"/>
    <w:unhideWhenUsed/>
    <w:rsid w:val="0022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337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E2A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2A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2A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2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2A4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4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12</cp:revision>
  <dcterms:created xsi:type="dcterms:W3CDTF">2022-11-04T08:58:00Z</dcterms:created>
  <dcterms:modified xsi:type="dcterms:W3CDTF">2022-11-08T08:44:00Z</dcterms:modified>
</cp:coreProperties>
</file>