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C89A" w14:textId="28FB3DFC" w:rsidR="00182BE9" w:rsidRPr="00DD133A" w:rsidRDefault="00F359F7" w:rsidP="00D23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8274219"/>
      <w:bookmarkStart w:id="1" w:name="_Hlk118474150"/>
      <w:r w:rsidRPr="00DD133A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0475BEED" w14:textId="77777777" w:rsidR="00182BE9" w:rsidRPr="00DD133A" w:rsidRDefault="00182BE9" w:rsidP="00D23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EEC2FE" w14:textId="50385DC4" w:rsidR="00F359F7" w:rsidRPr="00DD133A" w:rsidRDefault="001F7474" w:rsidP="00D23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133A">
        <w:rPr>
          <w:rFonts w:ascii="Times New Roman" w:hAnsi="Times New Roman" w:cs="Times New Roman"/>
          <w:b/>
          <w:sz w:val="21"/>
          <w:szCs w:val="21"/>
        </w:rPr>
        <w:t xml:space="preserve">A Milano </w:t>
      </w:r>
      <w:r w:rsidR="00CA08F1" w:rsidRPr="00DD133A">
        <w:rPr>
          <w:rFonts w:ascii="Times New Roman" w:hAnsi="Times New Roman" w:cs="Times New Roman"/>
          <w:b/>
          <w:sz w:val="21"/>
          <w:szCs w:val="21"/>
        </w:rPr>
        <w:t>il punto su</w:t>
      </w:r>
      <w:r w:rsidR="00461FCD" w:rsidRPr="00DD133A">
        <w:rPr>
          <w:rFonts w:ascii="Times New Roman" w:hAnsi="Times New Roman" w:cs="Times New Roman"/>
          <w:b/>
          <w:sz w:val="21"/>
          <w:szCs w:val="21"/>
        </w:rPr>
        <w:t xml:space="preserve">l centenario </w:t>
      </w:r>
      <w:r w:rsidR="00CA08F1" w:rsidRPr="00DD133A">
        <w:rPr>
          <w:rFonts w:ascii="Times New Roman" w:hAnsi="Times New Roman" w:cs="Times New Roman"/>
          <w:b/>
          <w:sz w:val="21"/>
          <w:szCs w:val="21"/>
        </w:rPr>
        <w:t>e su</w:t>
      </w:r>
      <w:r w:rsidR="00A04503" w:rsidRPr="00DD133A">
        <w:rPr>
          <w:rFonts w:ascii="Times New Roman" w:hAnsi="Times New Roman" w:cs="Times New Roman"/>
          <w:b/>
          <w:sz w:val="21"/>
          <w:szCs w:val="21"/>
        </w:rPr>
        <w:t>l futuro</w:t>
      </w:r>
      <w:r w:rsidR="00CA08F1" w:rsidRPr="00DD133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D133A">
        <w:rPr>
          <w:rFonts w:ascii="Times New Roman" w:hAnsi="Times New Roman" w:cs="Times New Roman"/>
          <w:b/>
          <w:sz w:val="21"/>
          <w:szCs w:val="21"/>
        </w:rPr>
        <w:t>dell’azienda nipponica con la partecipazione del Console giapponese</w:t>
      </w:r>
    </w:p>
    <w:p w14:paraId="14466B34" w14:textId="71480933" w:rsidR="00461FCD" w:rsidRPr="00DD133A" w:rsidRDefault="00461FCD" w:rsidP="00461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>OTSUKA: “NEL 2021 INVESTITI 1,8 MILIARDI DI EURO IN RICERCA E SVILUPPO</w:t>
      </w:r>
      <w:r w:rsidRPr="00DD13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B0BA41" w14:textId="1939CCA7" w:rsidR="002B4A4E" w:rsidRPr="00DD133A" w:rsidRDefault="002B4A4E" w:rsidP="00D2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461FCD"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NOSTRI PRIMI 100 ANNI</w:t>
      </w:r>
      <w:r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PER SODDISFARE I BISOGNI DEI PAZIENTI</w:t>
      </w:r>
      <w:r w:rsidR="00C90609"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D17BBC" w:rsidRPr="00DD13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17272F94" w14:textId="13122408" w:rsidR="004F6733" w:rsidRPr="00DD133A" w:rsidRDefault="00D17BBC" w:rsidP="00D2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D133A">
        <w:rPr>
          <w:rFonts w:ascii="Times New Roman" w:hAnsi="Times New Roman" w:cs="Times New Roman"/>
          <w:b/>
          <w:i/>
          <w:iCs/>
          <w:sz w:val="24"/>
          <w:szCs w:val="24"/>
        </w:rPr>
        <w:t>Quarantasettemila</w:t>
      </w:r>
      <w:proofErr w:type="spellEnd"/>
      <w:r w:rsidRPr="00DD13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dipendenti in 33 Paesi, </w:t>
      </w:r>
      <w:r w:rsidRPr="00DD13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175 stabilimenti produttivi e una </w:t>
      </w:r>
      <w:r w:rsidRPr="00DD13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rete di 44 istituti di ricerca in tutto il mondo. L’innovazione guida le scelte dell’azienda, impegnata nello sviluppo di farmaci per malattie del sistema nervoso centrale, nefrologiche ed </w:t>
      </w:r>
      <w:proofErr w:type="spellStart"/>
      <w:r w:rsidRPr="00DD133A">
        <w:rPr>
          <w:rFonts w:ascii="Times New Roman" w:hAnsi="Times New Roman" w:cs="Times New Roman"/>
          <w:b/>
          <w:i/>
          <w:iCs/>
          <w:sz w:val="24"/>
          <w:szCs w:val="24"/>
        </w:rPr>
        <w:t>oncoematologiche</w:t>
      </w:r>
      <w:proofErr w:type="spellEnd"/>
    </w:p>
    <w:p w14:paraId="454DE655" w14:textId="77777777" w:rsidR="004F6733" w:rsidRPr="00DD133A" w:rsidRDefault="004F6733" w:rsidP="00182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51B52" w14:textId="14B3F4FD" w:rsidR="00F6430D" w:rsidRPr="00060285" w:rsidRDefault="00F359F7" w:rsidP="002B64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285">
        <w:rPr>
          <w:rFonts w:ascii="Times New Roman" w:hAnsi="Times New Roman" w:cs="Times New Roman"/>
          <w:bCs/>
          <w:i/>
          <w:iCs/>
          <w:sz w:val="24"/>
          <w:szCs w:val="24"/>
        </w:rPr>
        <w:t>Milano, 14 novembre 2022</w:t>
      </w:r>
      <w:r w:rsidRPr="0006028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D6402" w:rsidRPr="00060285">
        <w:rPr>
          <w:rFonts w:ascii="Times New Roman" w:hAnsi="Times New Roman" w:cs="Times New Roman"/>
          <w:bCs/>
          <w:sz w:val="24"/>
          <w:szCs w:val="24"/>
        </w:rPr>
        <w:t>Nel 2021, 1,8 miliardi</w:t>
      </w:r>
      <w:r w:rsidR="008C7750" w:rsidRPr="00060285">
        <w:rPr>
          <w:rFonts w:ascii="Times New Roman" w:hAnsi="Times New Roman" w:cs="Times New Roman"/>
          <w:bCs/>
          <w:sz w:val="24"/>
          <w:szCs w:val="24"/>
        </w:rPr>
        <w:t xml:space="preserve"> di euro</w:t>
      </w:r>
      <w:r w:rsidR="007D6402" w:rsidRPr="00060285">
        <w:rPr>
          <w:rFonts w:ascii="Times New Roman" w:hAnsi="Times New Roman" w:cs="Times New Roman"/>
          <w:bCs/>
          <w:sz w:val="24"/>
          <w:szCs w:val="24"/>
        </w:rPr>
        <w:t xml:space="preserve"> di investimenti in Ricerca e Sviluppo. </w:t>
      </w:r>
      <w:proofErr w:type="spellStart"/>
      <w:r w:rsidR="002818B2" w:rsidRPr="00060285">
        <w:rPr>
          <w:rFonts w:ascii="Times New Roman" w:hAnsi="Times New Roman" w:cs="Times New Roman"/>
          <w:bCs/>
          <w:sz w:val="24"/>
          <w:szCs w:val="24"/>
        </w:rPr>
        <w:t>Quarantasettemila</w:t>
      </w:r>
      <w:proofErr w:type="spellEnd"/>
      <w:r w:rsidR="007D6402" w:rsidRPr="00060285">
        <w:rPr>
          <w:rFonts w:ascii="Times New Roman" w:hAnsi="Times New Roman" w:cs="Times New Roman"/>
          <w:bCs/>
          <w:sz w:val="24"/>
          <w:szCs w:val="24"/>
        </w:rPr>
        <w:t xml:space="preserve"> dipendenti in 33 Paesi (circa 70 in Italia), </w:t>
      </w:r>
      <w:r w:rsidR="007D6402" w:rsidRPr="00060285">
        <w:rPr>
          <w:rFonts w:ascii="Times New Roman" w:eastAsia="Times New Roman" w:hAnsi="Times New Roman" w:cs="Times New Roman"/>
          <w:sz w:val="24"/>
          <w:szCs w:val="24"/>
        </w:rPr>
        <w:t xml:space="preserve">175 stabilimenti produttivi e una </w:t>
      </w:r>
      <w:r w:rsidR="007D6402" w:rsidRPr="00060285">
        <w:rPr>
          <w:rFonts w:ascii="Times New Roman" w:hAnsi="Times New Roman" w:cs="Times New Roman"/>
          <w:bCs/>
          <w:sz w:val="24"/>
          <w:szCs w:val="24"/>
        </w:rPr>
        <w:t xml:space="preserve">rete di 44 istituti di ricerca in tutto il mondo. Sono i “numeri” di </w:t>
      </w:r>
      <w:proofErr w:type="spellStart"/>
      <w:r w:rsidR="004F6733" w:rsidRPr="00060285">
        <w:rPr>
          <w:rFonts w:ascii="Times New Roman" w:hAnsi="Times New Roman" w:cs="Times New Roman"/>
          <w:bCs/>
          <w:sz w:val="24"/>
          <w:szCs w:val="24"/>
        </w:rPr>
        <w:t>Otsuka</w:t>
      </w:r>
      <w:proofErr w:type="spellEnd"/>
      <w:r w:rsidR="004F6733" w:rsidRPr="00060285">
        <w:rPr>
          <w:rFonts w:ascii="Times New Roman" w:hAnsi="Times New Roman" w:cs="Times New Roman"/>
          <w:bCs/>
          <w:sz w:val="24"/>
          <w:szCs w:val="24"/>
        </w:rPr>
        <w:t>, azienda farmaceutica giapponese</w:t>
      </w:r>
      <w:r w:rsidR="005D6011" w:rsidRPr="00060285">
        <w:rPr>
          <w:rFonts w:ascii="Times New Roman" w:hAnsi="Times New Roman" w:cs="Times New Roman"/>
          <w:bCs/>
          <w:sz w:val="24"/>
          <w:szCs w:val="24"/>
        </w:rPr>
        <w:t>,</w:t>
      </w:r>
      <w:r w:rsidR="007D6402" w:rsidRPr="00060285">
        <w:rPr>
          <w:rFonts w:ascii="Times New Roman" w:hAnsi="Times New Roman" w:cs="Times New Roman"/>
          <w:bCs/>
          <w:sz w:val="24"/>
          <w:szCs w:val="24"/>
        </w:rPr>
        <w:t xml:space="preserve"> fortemente impegnata nello sviluppo di farmaci per malattie del sistema nervoso centrale, nefrologiche ed </w:t>
      </w:r>
      <w:proofErr w:type="spellStart"/>
      <w:r w:rsidR="007D6402" w:rsidRPr="00060285">
        <w:rPr>
          <w:rFonts w:ascii="Times New Roman" w:hAnsi="Times New Roman" w:cs="Times New Roman"/>
          <w:bCs/>
          <w:sz w:val="24"/>
          <w:szCs w:val="24"/>
        </w:rPr>
        <w:t>oncoematologiche</w:t>
      </w:r>
      <w:proofErr w:type="spellEnd"/>
      <w:r w:rsidR="007D6402" w:rsidRPr="00060285">
        <w:rPr>
          <w:rFonts w:ascii="Times New Roman" w:hAnsi="Times New Roman" w:cs="Times New Roman"/>
          <w:bCs/>
          <w:sz w:val="24"/>
          <w:szCs w:val="24"/>
        </w:rPr>
        <w:t>.</w:t>
      </w:r>
      <w:r w:rsidR="002B4A4E" w:rsidRPr="00060285">
        <w:rPr>
          <w:rFonts w:ascii="Times New Roman" w:hAnsi="Times New Roman" w:cs="Times New Roman"/>
          <w:bCs/>
          <w:sz w:val="24"/>
          <w:szCs w:val="24"/>
        </w:rPr>
        <w:t xml:space="preserve"> L’innovazione guida le scelte dell’azienda, per colmare bisogni clinici ancora insoddisfatti. Oggi a Milano, nella filiale italiana, sono</w:t>
      </w:r>
      <w:r w:rsidR="00CB6FD2" w:rsidRPr="00060285"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 w:rsidR="002B4A4E" w:rsidRPr="00060285">
        <w:rPr>
          <w:rFonts w:ascii="Times New Roman" w:hAnsi="Times New Roman" w:cs="Times New Roman"/>
          <w:bCs/>
          <w:sz w:val="24"/>
          <w:szCs w:val="24"/>
        </w:rPr>
        <w:t xml:space="preserve"> presentate le prospettive di </w:t>
      </w:r>
      <w:proofErr w:type="spellStart"/>
      <w:r w:rsidR="002B4A4E" w:rsidRPr="00060285">
        <w:rPr>
          <w:rFonts w:ascii="Times New Roman" w:hAnsi="Times New Roman" w:cs="Times New Roman"/>
          <w:bCs/>
          <w:sz w:val="24"/>
          <w:szCs w:val="24"/>
        </w:rPr>
        <w:t>Otsuka</w:t>
      </w:r>
      <w:proofErr w:type="spellEnd"/>
      <w:r w:rsidR="002B4A4E" w:rsidRPr="00060285">
        <w:rPr>
          <w:rFonts w:ascii="Times New Roman" w:hAnsi="Times New Roman" w:cs="Times New Roman"/>
          <w:bCs/>
          <w:sz w:val="24"/>
          <w:szCs w:val="24"/>
        </w:rPr>
        <w:t xml:space="preserve">, in un evento che </w:t>
      </w:r>
      <w:r w:rsidR="00CB6FD2" w:rsidRPr="00060285">
        <w:rPr>
          <w:rFonts w:ascii="Times New Roman" w:hAnsi="Times New Roman" w:cs="Times New Roman"/>
          <w:bCs/>
          <w:sz w:val="24"/>
          <w:szCs w:val="24"/>
        </w:rPr>
        <w:t>ha visto</w:t>
      </w:r>
      <w:r w:rsidR="002B4A4E" w:rsidRPr="00060285">
        <w:rPr>
          <w:rFonts w:ascii="Times New Roman" w:hAnsi="Times New Roman" w:cs="Times New Roman"/>
          <w:bCs/>
          <w:sz w:val="24"/>
          <w:szCs w:val="24"/>
        </w:rPr>
        <w:t xml:space="preserve"> la partecipazione</w:t>
      </w:r>
      <w:r w:rsidR="00CB6FD2" w:rsidRPr="00060285">
        <w:rPr>
          <w:rFonts w:ascii="Times New Roman" w:hAnsi="Times New Roman" w:cs="Times New Roman"/>
          <w:bCs/>
          <w:sz w:val="24"/>
          <w:szCs w:val="24"/>
        </w:rPr>
        <w:t xml:space="preserve"> e gli interventi</w:t>
      </w:r>
      <w:r w:rsidR="002B4A4E" w:rsidRPr="00060285">
        <w:rPr>
          <w:rFonts w:ascii="Times New Roman" w:hAnsi="Times New Roman" w:cs="Times New Roman"/>
          <w:bCs/>
          <w:sz w:val="24"/>
          <w:szCs w:val="24"/>
        </w:rPr>
        <w:t xml:space="preserve"> del Console Generale del Giappone, </w:t>
      </w:r>
      <w:proofErr w:type="spellStart"/>
      <w:r w:rsidR="002B4A4E" w:rsidRPr="00060285">
        <w:rPr>
          <w:rFonts w:ascii="Times New Roman" w:hAnsi="Times New Roman"/>
          <w:b/>
          <w:sz w:val="24"/>
          <w:szCs w:val="24"/>
        </w:rPr>
        <w:t>Yuji</w:t>
      </w:r>
      <w:proofErr w:type="spellEnd"/>
      <w:r w:rsidR="002B4A4E" w:rsidRPr="00060285">
        <w:rPr>
          <w:rFonts w:ascii="Times New Roman" w:hAnsi="Times New Roman"/>
          <w:b/>
          <w:sz w:val="24"/>
          <w:szCs w:val="24"/>
        </w:rPr>
        <w:t xml:space="preserve"> AMAMIYA</w:t>
      </w:r>
      <w:r w:rsidR="00CB6FD2" w:rsidRPr="00060285">
        <w:rPr>
          <w:rFonts w:ascii="Times New Roman" w:hAnsi="Times New Roman"/>
          <w:bCs/>
          <w:sz w:val="24"/>
          <w:szCs w:val="24"/>
        </w:rPr>
        <w:t>, e di</w:t>
      </w:r>
      <w:r w:rsidR="002B4A4E" w:rsidRPr="00060285">
        <w:rPr>
          <w:rFonts w:ascii="Times New Roman" w:hAnsi="Times New Roman"/>
          <w:bCs/>
          <w:sz w:val="24"/>
          <w:szCs w:val="24"/>
        </w:rPr>
        <w:t xml:space="preserve"> </w:t>
      </w:r>
      <w:r w:rsidR="00F6430D" w:rsidRPr="00060285">
        <w:rPr>
          <w:rFonts w:ascii="Times New Roman" w:hAnsi="Times New Roman"/>
          <w:b/>
          <w:sz w:val="24"/>
          <w:szCs w:val="24"/>
        </w:rPr>
        <w:t>Bernardo Dell’Osso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 (Professore Ordinario di Psichiatria all’Università di Milano), </w:t>
      </w:r>
      <w:r w:rsidR="00F6430D" w:rsidRPr="00060285">
        <w:rPr>
          <w:rFonts w:ascii="Times New Roman" w:hAnsi="Times New Roman"/>
          <w:b/>
          <w:sz w:val="24"/>
          <w:szCs w:val="24"/>
        </w:rPr>
        <w:t>Piergiorgio Messa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 (già Direttore d</w:t>
      </w:r>
      <w:r w:rsidR="00CB6FD2" w:rsidRPr="00060285">
        <w:rPr>
          <w:rFonts w:ascii="Times New Roman" w:hAnsi="Times New Roman"/>
          <w:bCs/>
          <w:sz w:val="24"/>
          <w:szCs w:val="24"/>
        </w:rPr>
        <w:t>i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 Nefrologia, Dialisi e Trapianto Renale </w:t>
      </w:r>
      <w:r w:rsidR="00CB6FD2" w:rsidRPr="00060285">
        <w:rPr>
          <w:rFonts w:ascii="Times New Roman" w:hAnsi="Times New Roman"/>
          <w:bCs/>
          <w:sz w:val="24"/>
          <w:szCs w:val="24"/>
        </w:rPr>
        <w:t>al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 Policlinico di Milano) e </w:t>
      </w:r>
      <w:r w:rsidR="00F6430D" w:rsidRPr="00060285">
        <w:rPr>
          <w:rFonts w:ascii="Times New Roman" w:hAnsi="Times New Roman" w:cs="Times New Roman"/>
          <w:b/>
          <w:sz w:val="24"/>
          <w:szCs w:val="24"/>
        </w:rPr>
        <w:t xml:space="preserve">Stefano Cascinu </w:t>
      </w:r>
      <w:r w:rsidR="00F6430D" w:rsidRPr="00060285">
        <w:rPr>
          <w:rFonts w:ascii="Times New Roman" w:hAnsi="Times New Roman" w:cs="Times New Roman"/>
          <w:bCs/>
          <w:sz w:val="24"/>
          <w:szCs w:val="24"/>
        </w:rPr>
        <w:t>(Direttore</w:t>
      </w:r>
      <w:r w:rsidR="00F6430D" w:rsidRPr="00060285">
        <w:rPr>
          <w:rFonts w:ascii="Times New Roman" w:eastAsia="Calibri" w:hAnsi="Times New Roman" w:cs="Times New Roman"/>
          <w:sz w:val="24"/>
          <w:szCs w:val="24"/>
        </w:rPr>
        <w:t xml:space="preserve"> del Dipartimento Oncologia</w:t>
      </w:r>
      <w:r w:rsidR="00F6430D" w:rsidRPr="00060285">
        <w:rPr>
          <w:rFonts w:ascii="Times New Roman" w:hAnsi="Times New Roman" w:cs="Times New Roman"/>
          <w:bCs/>
          <w:sz w:val="24"/>
          <w:szCs w:val="24"/>
        </w:rPr>
        <w:t xml:space="preserve"> IRCCS Ospedale San Raff</w:t>
      </w:r>
      <w:r w:rsidR="002818B2" w:rsidRPr="00060285">
        <w:rPr>
          <w:rFonts w:ascii="Times New Roman" w:hAnsi="Times New Roman" w:cs="Times New Roman"/>
          <w:bCs/>
          <w:sz w:val="24"/>
          <w:szCs w:val="24"/>
        </w:rPr>
        <w:t>a</w:t>
      </w:r>
      <w:r w:rsidR="00F6430D" w:rsidRPr="00060285">
        <w:rPr>
          <w:rFonts w:ascii="Times New Roman" w:hAnsi="Times New Roman" w:cs="Times New Roman"/>
          <w:bCs/>
          <w:sz w:val="24"/>
          <w:szCs w:val="24"/>
        </w:rPr>
        <w:t>ele di Milano</w:t>
      </w:r>
      <w:r w:rsidR="00CB6FD2" w:rsidRPr="0006028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676B1C1" w14:textId="7162DDF0" w:rsidR="00B101DC" w:rsidRPr="00060285" w:rsidRDefault="00461FCD" w:rsidP="00B101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285">
        <w:rPr>
          <w:rFonts w:ascii="Times New Roman" w:hAnsi="Times New Roman" w:cs="Times New Roman"/>
          <w:bCs/>
          <w:sz w:val="24"/>
          <w:szCs w:val="24"/>
        </w:rPr>
        <w:t xml:space="preserve">Una delle aree in cui </w:t>
      </w:r>
      <w:r w:rsidR="00F13B40" w:rsidRPr="00060285">
        <w:rPr>
          <w:rFonts w:ascii="Times New Roman" w:hAnsi="Times New Roman" w:cs="Times New Roman"/>
          <w:bCs/>
          <w:sz w:val="24"/>
          <w:szCs w:val="24"/>
        </w:rPr>
        <w:t>l’azienda nipponica</w:t>
      </w:r>
      <w:r w:rsidRPr="00060285">
        <w:rPr>
          <w:rFonts w:ascii="Times New Roman" w:hAnsi="Times New Roman" w:cs="Times New Roman"/>
          <w:bCs/>
          <w:sz w:val="24"/>
          <w:szCs w:val="24"/>
        </w:rPr>
        <w:t xml:space="preserve"> è leader è </w:t>
      </w:r>
      <w:r w:rsidR="00D17BBC" w:rsidRPr="00060285">
        <w:rPr>
          <w:rFonts w:ascii="Times New Roman" w:hAnsi="Times New Roman" w:cs="Times New Roman"/>
          <w:bCs/>
          <w:sz w:val="24"/>
          <w:szCs w:val="24"/>
        </w:rPr>
        <w:t>costituita dalle neuroscienze</w:t>
      </w:r>
      <w:r w:rsidR="00B101DC" w:rsidRPr="00060285">
        <w:rPr>
          <w:rFonts w:ascii="Times New Roman" w:hAnsi="Times New Roman" w:cs="Times New Roman"/>
          <w:bCs/>
          <w:sz w:val="24"/>
          <w:szCs w:val="24"/>
        </w:rPr>
        <w:t xml:space="preserve">. L’impegno di </w:t>
      </w:r>
      <w:proofErr w:type="spellStart"/>
      <w:r w:rsidR="00B101DC" w:rsidRPr="00060285">
        <w:rPr>
          <w:rFonts w:ascii="Times New Roman" w:hAnsi="Times New Roman" w:cs="Times New Roman"/>
          <w:bCs/>
          <w:sz w:val="24"/>
          <w:szCs w:val="24"/>
        </w:rPr>
        <w:t>Otsuka</w:t>
      </w:r>
      <w:proofErr w:type="spellEnd"/>
      <w:r w:rsidR="00B101DC" w:rsidRPr="00060285">
        <w:rPr>
          <w:rFonts w:ascii="Times New Roman" w:hAnsi="Times New Roman" w:cs="Times New Roman"/>
          <w:bCs/>
          <w:sz w:val="24"/>
          <w:szCs w:val="24"/>
        </w:rPr>
        <w:t xml:space="preserve"> nel fornire soluzioni innovative per i disturbi mentali è iniziato oltre 30 anni fa, quando i ricercatori dell’azienda nipponica hanno mosso i primi passi con l’obiettivo di aiutare milioni di persone affette da schizofrenia. </w:t>
      </w:r>
      <w:proofErr w:type="spellStart"/>
      <w:r w:rsidR="00B101DC" w:rsidRPr="00060285">
        <w:rPr>
          <w:rFonts w:ascii="Times New Roman" w:hAnsi="Times New Roman" w:cs="Times New Roman"/>
          <w:bCs/>
          <w:sz w:val="24"/>
          <w:szCs w:val="24"/>
        </w:rPr>
        <w:t>Otsuka</w:t>
      </w:r>
      <w:proofErr w:type="spellEnd"/>
      <w:r w:rsidR="00B101DC" w:rsidRPr="00060285">
        <w:rPr>
          <w:rFonts w:ascii="Times New Roman" w:hAnsi="Times New Roman" w:cs="Times New Roman"/>
          <w:bCs/>
          <w:sz w:val="24"/>
          <w:szCs w:val="24"/>
        </w:rPr>
        <w:t xml:space="preserve"> ha un’alleanza di lunga data con </w:t>
      </w:r>
      <w:proofErr w:type="spellStart"/>
      <w:r w:rsidR="00B101DC" w:rsidRPr="00060285">
        <w:rPr>
          <w:rFonts w:ascii="Times New Roman" w:hAnsi="Times New Roman" w:cs="Times New Roman"/>
          <w:bCs/>
          <w:sz w:val="24"/>
          <w:szCs w:val="24"/>
        </w:rPr>
        <w:t>Lundbeck</w:t>
      </w:r>
      <w:proofErr w:type="spellEnd"/>
      <w:r w:rsidR="00B101DC" w:rsidRPr="00060285">
        <w:rPr>
          <w:rFonts w:ascii="Times New Roman" w:hAnsi="Times New Roman" w:cs="Times New Roman"/>
          <w:bCs/>
          <w:sz w:val="24"/>
          <w:szCs w:val="24"/>
        </w:rPr>
        <w:t>, un’azienda che ha un’esperienza altrettanto vasta nei disturbi mentali.</w:t>
      </w:r>
    </w:p>
    <w:p w14:paraId="0B4DAC05" w14:textId="622777EF" w:rsidR="00F6430D" w:rsidRPr="00060285" w:rsidRDefault="00FE07F8" w:rsidP="00182B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285">
        <w:rPr>
          <w:rFonts w:ascii="Times New Roman" w:hAnsi="Times New Roman"/>
          <w:bCs/>
          <w:sz w:val="24"/>
          <w:szCs w:val="24"/>
        </w:rPr>
        <w:t>La nefrologia è un’altra area terapeutica con grandi bisogni insoddisfatti. In particolare, la ricerca d</w:t>
      </w:r>
      <w:r w:rsidR="000A2F6E" w:rsidRPr="00060285">
        <w:rPr>
          <w:rFonts w:ascii="Times New Roman" w:hAnsi="Times New Roman"/>
          <w:bCs/>
          <w:sz w:val="24"/>
          <w:szCs w:val="24"/>
        </w:rPr>
        <w:t>ell’azienda giapponese,</w:t>
      </w:r>
      <w:r w:rsidRPr="00060285">
        <w:rPr>
          <w:rFonts w:ascii="Times New Roman" w:hAnsi="Times New Roman"/>
          <w:bCs/>
          <w:sz w:val="24"/>
          <w:szCs w:val="24"/>
        </w:rPr>
        <w:t xml:space="preserve"> </w:t>
      </w:r>
      <w:r w:rsidR="00C5551B" w:rsidRPr="00060285">
        <w:rPr>
          <w:rFonts w:ascii="Times New Roman" w:hAnsi="Times New Roman"/>
          <w:bCs/>
          <w:sz w:val="24"/>
          <w:szCs w:val="24"/>
        </w:rPr>
        <w:t xml:space="preserve">in partnership con </w:t>
      </w:r>
      <w:proofErr w:type="spellStart"/>
      <w:r w:rsidR="00C5551B" w:rsidRPr="00060285">
        <w:rPr>
          <w:rFonts w:ascii="Times New Roman" w:hAnsi="Times New Roman"/>
          <w:bCs/>
          <w:sz w:val="24"/>
          <w:szCs w:val="24"/>
        </w:rPr>
        <w:t>Aurinia</w:t>
      </w:r>
      <w:proofErr w:type="spellEnd"/>
      <w:r w:rsidR="000A2F6E" w:rsidRPr="00060285">
        <w:rPr>
          <w:rFonts w:ascii="Times New Roman" w:hAnsi="Times New Roman"/>
          <w:bCs/>
          <w:sz w:val="24"/>
          <w:szCs w:val="24"/>
        </w:rPr>
        <w:t>,</w:t>
      </w:r>
      <w:r w:rsidR="00C5551B" w:rsidRPr="00060285">
        <w:rPr>
          <w:rFonts w:ascii="Times New Roman" w:hAnsi="Times New Roman"/>
          <w:bCs/>
          <w:sz w:val="24"/>
          <w:szCs w:val="24"/>
        </w:rPr>
        <w:t xml:space="preserve"> 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è </w:t>
      </w:r>
      <w:r w:rsidR="000A2F6E" w:rsidRPr="00060285">
        <w:rPr>
          <w:rFonts w:ascii="Times New Roman" w:hAnsi="Times New Roman"/>
          <w:bCs/>
          <w:sz w:val="24"/>
          <w:szCs w:val="24"/>
        </w:rPr>
        <w:t>focalizzata</w:t>
      </w:r>
      <w:r w:rsidR="00F6430D" w:rsidRPr="00060285">
        <w:rPr>
          <w:rFonts w:ascii="Times New Roman" w:hAnsi="Times New Roman"/>
          <w:bCs/>
          <w:sz w:val="24"/>
          <w:szCs w:val="24"/>
        </w:rPr>
        <w:t xml:space="preserve"> </w:t>
      </w:r>
      <w:r w:rsidRPr="00060285">
        <w:rPr>
          <w:rFonts w:ascii="Times New Roman" w:hAnsi="Times New Roman"/>
          <w:bCs/>
          <w:sz w:val="24"/>
          <w:szCs w:val="24"/>
        </w:rPr>
        <w:t>nel</w:t>
      </w:r>
      <w:r w:rsidR="00B101DC" w:rsidRPr="00060285">
        <w:rPr>
          <w:rFonts w:ascii="Times New Roman" w:hAnsi="Times New Roman"/>
          <w:bCs/>
          <w:sz w:val="24"/>
          <w:szCs w:val="24"/>
        </w:rPr>
        <w:t xml:space="preserve">la </w:t>
      </w:r>
      <w:r w:rsidRPr="00060285">
        <w:rPr>
          <w:rFonts w:ascii="Times New Roman" w:hAnsi="Times New Roman"/>
          <w:bCs/>
          <w:sz w:val="24"/>
          <w:szCs w:val="24"/>
        </w:rPr>
        <w:t xml:space="preserve">nefrite </w:t>
      </w:r>
      <w:proofErr w:type="spellStart"/>
      <w:r w:rsidRPr="00060285">
        <w:rPr>
          <w:rFonts w:ascii="Times New Roman" w:hAnsi="Times New Roman"/>
          <w:bCs/>
          <w:sz w:val="24"/>
          <w:szCs w:val="24"/>
        </w:rPr>
        <w:t>lupica</w:t>
      </w:r>
      <w:proofErr w:type="spellEnd"/>
      <w:r w:rsidRPr="00060285">
        <w:rPr>
          <w:rFonts w:ascii="Times New Roman" w:hAnsi="Times New Roman"/>
          <w:bCs/>
          <w:sz w:val="24"/>
          <w:szCs w:val="24"/>
        </w:rPr>
        <w:t>, manifestazione grave del lupus eritematoso sistemico.</w:t>
      </w:r>
      <w:r w:rsidR="000A2F6E" w:rsidRPr="00060285">
        <w:rPr>
          <w:rFonts w:ascii="Times New Roman" w:hAnsi="Times New Roman"/>
          <w:bCs/>
          <w:sz w:val="24"/>
          <w:szCs w:val="24"/>
        </w:rPr>
        <w:t xml:space="preserve"> </w:t>
      </w:r>
      <w:r w:rsidR="00B101DC" w:rsidRPr="00060285">
        <w:rPr>
          <w:rFonts w:ascii="Times New Roman" w:hAnsi="Times New Roman" w:cs="Times New Roman"/>
          <w:bCs/>
          <w:sz w:val="24"/>
          <w:szCs w:val="24"/>
        </w:rPr>
        <w:t>Anche l’</w:t>
      </w:r>
      <w:r w:rsidR="007B41BA" w:rsidRPr="00060285">
        <w:rPr>
          <w:rFonts w:ascii="Times New Roman" w:hAnsi="Times New Roman" w:cs="Times New Roman"/>
          <w:bCs/>
          <w:sz w:val="24"/>
          <w:szCs w:val="24"/>
        </w:rPr>
        <w:t xml:space="preserve">oncoematologia </w:t>
      </w:r>
      <w:r w:rsidR="00B101DC" w:rsidRPr="00060285">
        <w:rPr>
          <w:rFonts w:ascii="Times New Roman" w:hAnsi="Times New Roman" w:cs="Times New Roman"/>
          <w:bCs/>
          <w:sz w:val="24"/>
          <w:szCs w:val="24"/>
        </w:rPr>
        <w:t>rientra nelle principali aree in cui la ricerca di</w:t>
      </w:r>
      <w:r w:rsidR="007B41BA" w:rsidRPr="000602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1BA" w:rsidRPr="00060285">
        <w:rPr>
          <w:rFonts w:ascii="Times New Roman" w:hAnsi="Times New Roman" w:cs="Times New Roman"/>
          <w:bCs/>
          <w:sz w:val="24"/>
          <w:szCs w:val="24"/>
        </w:rPr>
        <w:t>Otsuka</w:t>
      </w:r>
      <w:proofErr w:type="spellEnd"/>
      <w:r w:rsidR="00984B73" w:rsidRPr="00060285">
        <w:rPr>
          <w:rFonts w:ascii="Times New Roman" w:hAnsi="Times New Roman" w:cs="Times New Roman"/>
          <w:bCs/>
          <w:sz w:val="24"/>
          <w:szCs w:val="24"/>
        </w:rPr>
        <w:t xml:space="preserve">, in partnership con </w:t>
      </w:r>
      <w:proofErr w:type="spellStart"/>
      <w:r w:rsidR="00984B73" w:rsidRPr="00060285">
        <w:rPr>
          <w:rFonts w:ascii="Times New Roman" w:hAnsi="Times New Roman" w:cs="Times New Roman"/>
          <w:bCs/>
          <w:sz w:val="24"/>
          <w:szCs w:val="24"/>
        </w:rPr>
        <w:t>Astex</w:t>
      </w:r>
      <w:proofErr w:type="spellEnd"/>
      <w:r w:rsidR="00984B73" w:rsidRPr="00060285">
        <w:rPr>
          <w:rFonts w:ascii="Times New Roman" w:hAnsi="Times New Roman" w:cs="Times New Roman"/>
          <w:bCs/>
          <w:sz w:val="24"/>
          <w:szCs w:val="24"/>
        </w:rPr>
        <w:t>,</w:t>
      </w:r>
      <w:r w:rsidR="007B41BA" w:rsidRPr="00060285">
        <w:rPr>
          <w:rFonts w:ascii="Times New Roman" w:hAnsi="Times New Roman" w:cs="Times New Roman"/>
          <w:bCs/>
          <w:sz w:val="24"/>
          <w:szCs w:val="24"/>
        </w:rPr>
        <w:t xml:space="preserve"> è molto impegnata</w:t>
      </w:r>
      <w:r w:rsidR="00B101DC" w:rsidRPr="00060285">
        <w:rPr>
          <w:rFonts w:ascii="Times New Roman" w:hAnsi="Times New Roman" w:cs="Times New Roman"/>
          <w:bCs/>
          <w:sz w:val="24"/>
          <w:szCs w:val="24"/>
        </w:rPr>
        <w:t xml:space="preserve">, in particolare nella </w:t>
      </w:r>
      <w:r w:rsidR="00B101DC" w:rsidRPr="00060285">
        <w:rPr>
          <w:rFonts w:ascii="Times New Roman" w:hAnsi="Times New Roman" w:cs="Times New Roman"/>
          <w:sz w:val="24"/>
          <w:szCs w:val="24"/>
        </w:rPr>
        <w:t>leucemia mieloide acuta, un tumore del sangue aggressivo</w:t>
      </w:r>
      <w:r w:rsidR="00B101DC" w:rsidRPr="000602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08ADD79" w14:textId="25681599" w:rsidR="00B101DC" w:rsidRPr="00DD133A" w:rsidRDefault="00BA67B9" w:rsidP="00C4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3A">
        <w:rPr>
          <w:rFonts w:ascii="Times New Roman" w:hAnsi="Times New Roman"/>
          <w:bCs/>
          <w:sz w:val="24"/>
          <w:szCs w:val="24"/>
        </w:rPr>
        <w:t>“</w:t>
      </w:r>
      <w:r w:rsidR="00C414DC" w:rsidRPr="00DD133A">
        <w:rPr>
          <w:rFonts w:ascii="Times New Roman" w:hAnsi="Times New Roman"/>
          <w:bCs/>
          <w:sz w:val="24"/>
          <w:szCs w:val="24"/>
        </w:rPr>
        <w:t>Siamo orgogliosi dei risultati raggiunti, che hanno permesso di introdurre terapie innovative in grado di colmare bisogni clinici non soddisfatti –</w:t>
      </w:r>
      <w:r w:rsidR="000A2F6E" w:rsidRPr="00DD133A">
        <w:rPr>
          <w:rFonts w:ascii="Times New Roman" w:hAnsi="Times New Roman"/>
          <w:bCs/>
          <w:sz w:val="24"/>
          <w:szCs w:val="24"/>
        </w:rPr>
        <w:t xml:space="preserve"> afferma</w:t>
      </w:r>
      <w:r w:rsidR="00C414DC" w:rsidRPr="00DD133A">
        <w:rPr>
          <w:rFonts w:ascii="Times New Roman" w:hAnsi="Times New Roman"/>
          <w:bCs/>
          <w:sz w:val="24"/>
          <w:szCs w:val="24"/>
        </w:rPr>
        <w:t xml:space="preserve"> </w:t>
      </w:r>
      <w:r w:rsidR="00182BE9" w:rsidRPr="00DD133A">
        <w:rPr>
          <w:rFonts w:ascii="Times New Roman" w:eastAsia="Times New Roman" w:hAnsi="Times New Roman" w:cs="Times New Roman"/>
          <w:b/>
          <w:sz w:val="24"/>
          <w:szCs w:val="24"/>
        </w:rPr>
        <w:t>Alessandro Lattuada</w:t>
      </w:r>
      <w:r w:rsidR="0054515E" w:rsidRPr="00DD133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82BE9" w:rsidRPr="00DD133A">
        <w:rPr>
          <w:rFonts w:ascii="Times New Roman" w:eastAsia="Times New Roman" w:hAnsi="Times New Roman" w:cs="Times New Roman"/>
          <w:bCs/>
          <w:sz w:val="24"/>
          <w:szCs w:val="24"/>
        </w:rPr>
        <w:t xml:space="preserve">Amministratore Delegato di </w:t>
      </w:r>
      <w:proofErr w:type="spellStart"/>
      <w:r w:rsidR="00182BE9" w:rsidRPr="00DD133A">
        <w:rPr>
          <w:rFonts w:ascii="Times New Roman" w:eastAsia="Times New Roman" w:hAnsi="Times New Roman" w:cs="Times New Roman"/>
          <w:bCs/>
          <w:sz w:val="24"/>
          <w:szCs w:val="24"/>
        </w:rPr>
        <w:t>Otsuka</w:t>
      </w:r>
      <w:proofErr w:type="spellEnd"/>
      <w:r w:rsidR="00182BE9" w:rsidRPr="00DD133A">
        <w:rPr>
          <w:rFonts w:ascii="Times New Roman" w:eastAsia="Times New Roman" w:hAnsi="Times New Roman" w:cs="Times New Roman"/>
          <w:bCs/>
          <w:sz w:val="24"/>
          <w:szCs w:val="24"/>
        </w:rPr>
        <w:t xml:space="preserve"> Italia</w:t>
      </w:r>
      <w:r w:rsidR="00182BE9" w:rsidRPr="00DD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DC" w:rsidRPr="00DD133A">
        <w:rPr>
          <w:rFonts w:ascii="Times New Roman" w:eastAsia="Times New Roman" w:hAnsi="Times New Roman" w:cs="Times New Roman"/>
          <w:sz w:val="24"/>
          <w:szCs w:val="24"/>
        </w:rPr>
        <w:t>-.</w:t>
      </w:r>
      <w:r w:rsidR="0069014B" w:rsidRPr="00DD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DC" w:rsidRPr="00DD133A">
        <w:rPr>
          <w:rFonts w:ascii="Times New Roman" w:eastAsia="Times New Roman" w:hAnsi="Times New Roman" w:cs="Times New Roman"/>
          <w:sz w:val="24"/>
          <w:szCs w:val="24"/>
        </w:rPr>
        <w:t>Siamo focalizzati sul</w:t>
      </w:r>
      <w:r w:rsidR="00C414DC" w:rsidRPr="00DD133A">
        <w:rPr>
          <w:rFonts w:ascii="Times New Roman" w:hAnsi="Times New Roman" w:cs="Times New Roman"/>
          <w:sz w:val="24"/>
          <w:szCs w:val="24"/>
        </w:rPr>
        <w:t xml:space="preserve"> valore che le persone possono portare ne</w:t>
      </w:r>
      <w:r w:rsidR="00D23EC9" w:rsidRPr="00DD133A">
        <w:rPr>
          <w:rFonts w:ascii="Times New Roman" w:hAnsi="Times New Roman" w:cs="Times New Roman"/>
          <w:sz w:val="24"/>
          <w:szCs w:val="24"/>
        </w:rPr>
        <w:t>l progresso delle</w:t>
      </w:r>
      <w:r w:rsidR="00C414DC" w:rsidRPr="00DD133A">
        <w:rPr>
          <w:rFonts w:ascii="Times New Roman" w:hAnsi="Times New Roman" w:cs="Times New Roman"/>
          <w:sz w:val="24"/>
          <w:szCs w:val="24"/>
        </w:rPr>
        <w:t xml:space="preserve"> cure. Le donne e gli under 30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, che rappresentano rispettivamente il 50% e il 20% dei nostri dipendenti, costituiscono </w:t>
      </w:r>
      <w:r w:rsidR="00C414DC" w:rsidRPr="00DD133A">
        <w:rPr>
          <w:rFonts w:ascii="Times New Roman" w:hAnsi="Times New Roman" w:cs="Times New Roman"/>
          <w:sz w:val="24"/>
          <w:szCs w:val="24"/>
        </w:rPr>
        <w:t>la</w:t>
      </w:r>
      <w:r w:rsidR="00FB05D5" w:rsidRPr="00DD133A">
        <w:rPr>
          <w:rFonts w:ascii="Times New Roman" w:hAnsi="Times New Roman" w:cs="Times New Roman"/>
          <w:sz w:val="24"/>
          <w:szCs w:val="24"/>
        </w:rPr>
        <w:t xml:space="preserve"> colonna portante </w:t>
      </w:r>
      <w:r w:rsidR="00C414DC" w:rsidRPr="00DD133A">
        <w:rPr>
          <w:rFonts w:ascii="Times New Roman" w:hAnsi="Times New Roman" w:cs="Times New Roman"/>
          <w:sz w:val="24"/>
          <w:szCs w:val="24"/>
        </w:rPr>
        <w:t>d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02506" w:rsidRPr="00DD133A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="00F02506" w:rsidRPr="00DD133A">
        <w:rPr>
          <w:rFonts w:ascii="Times New Roman" w:hAnsi="Times New Roman" w:cs="Times New Roman"/>
          <w:sz w:val="24"/>
          <w:szCs w:val="24"/>
        </w:rPr>
        <w:t xml:space="preserve">. Le alleanze con altre aziende sono fondamentali </w:t>
      </w:r>
      <w:r w:rsidR="001303EB" w:rsidRPr="00DD133A">
        <w:rPr>
          <w:rFonts w:ascii="Times New Roman" w:hAnsi="Times New Roman" w:cs="Times New Roman"/>
          <w:sz w:val="24"/>
          <w:szCs w:val="24"/>
        </w:rPr>
        <w:t xml:space="preserve">affinché 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molecole innovative arrivino in breve tempo </w:t>
      </w:r>
      <w:r w:rsidR="001303EB" w:rsidRPr="00DD133A">
        <w:rPr>
          <w:rFonts w:ascii="Times New Roman" w:hAnsi="Times New Roman" w:cs="Times New Roman"/>
          <w:sz w:val="24"/>
          <w:szCs w:val="24"/>
        </w:rPr>
        <w:t>a disposizione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 del paziente. Ricordiamo le part</w:t>
      </w:r>
      <w:r w:rsidR="00D23EC9" w:rsidRPr="00DD133A">
        <w:rPr>
          <w:rFonts w:ascii="Times New Roman" w:hAnsi="Times New Roman" w:cs="Times New Roman"/>
          <w:sz w:val="24"/>
          <w:szCs w:val="24"/>
        </w:rPr>
        <w:t>n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ership con </w:t>
      </w:r>
      <w:proofErr w:type="spellStart"/>
      <w:r w:rsidR="00F02506" w:rsidRPr="00DD133A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F02506" w:rsidRPr="00DD133A">
        <w:rPr>
          <w:rFonts w:ascii="Times New Roman" w:hAnsi="Times New Roman" w:cs="Times New Roman"/>
          <w:sz w:val="24"/>
          <w:szCs w:val="24"/>
        </w:rPr>
        <w:t xml:space="preserve"> nelle neuroscienze, </w:t>
      </w:r>
      <w:r w:rsidR="001303EB" w:rsidRPr="00DD133A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1303EB" w:rsidRPr="00DD133A">
        <w:rPr>
          <w:rFonts w:ascii="Times New Roman" w:hAnsi="Times New Roman" w:cs="Times New Roman"/>
          <w:sz w:val="24"/>
          <w:szCs w:val="24"/>
        </w:rPr>
        <w:t>Aurinia</w:t>
      </w:r>
      <w:proofErr w:type="spellEnd"/>
      <w:r w:rsidR="001303EB" w:rsidRPr="00DD133A">
        <w:rPr>
          <w:rFonts w:ascii="Times New Roman" w:hAnsi="Times New Roman" w:cs="Times New Roman"/>
          <w:sz w:val="24"/>
          <w:szCs w:val="24"/>
        </w:rPr>
        <w:t xml:space="preserve"> nella nefrologia e 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F02506" w:rsidRPr="00DD133A">
        <w:rPr>
          <w:rFonts w:ascii="Times New Roman" w:hAnsi="Times New Roman" w:cs="Times New Roman"/>
          <w:sz w:val="24"/>
          <w:szCs w:val="24"/>
        </w:rPr>
        <w:t>Astex</w:t>
      </w:r>
      <w:proofErr w:type="spellEnd"/>
      <w:r w:rsidR="00F02506" w:rsidRPr="00DD133A">
        <w:rPr>
          <w:rFonts w:ascii="Times New Roman" w:hAnsi="Times New Roman" w:cs="Times New Roman"/>
          <w:sz w:val="24"/>
          <w:szCs w:val="24"/>
        </w:rPr>
        <w:t xml:space="preserve"> nell’oncoematologia. </w:t>
      </w:r>
      <w:r w:rsidR="00D62152" w:rsidRPr="00DD133A">
        <w:rPr>
          <w:rFonts w:ascii="Times New Roman" w:hAnsi="Times New Roman" w:cs="Times New Roman"/>
          <w:sz w:val="24"/>
          <w:szCs w:val="24"/>
        </w:rPr>
        <w:t xml:space="preserve">La nostra ricerca vuole contribuire a creare soluzioni di livello mondiale in quelle aree che presentano esigenze mediche non ancora soddisfatte. </w:t>
      </w:r>
      <w:r w:rsidR="00F02506" w:rsidRPr="00DD133A">
        <w:rPr>
          <w:rFonts w:ascii="Times New Roman" w:hAnsi="Times New Roman" w:cs="Times New Roman"/>
          <w:sz w:val="24"/>
          <w:szCs w:val="24"/>
        </w:rPr>
        <w:t>Inoltre</w:t>
      </w:r>
      <w:r w:rsidR="00AC72DE" w:rsidRPr="00DD133A">
        <w:rPr>
          <w:rFonts w:ascii="Times New Roman" w:hAnsi="Times New Roman" w:cs="Times New Roman"/>
          <w:sz w:val="24"/>
          <w:szCs w:val="24"/>
        </w:rPr>
        <w:t>,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 è forte il nostro impegno per la sostenibilità ambientale</w:t>
      </w:r>
      <w:r w:rsidR="00B964B9" w:rsidRPr="00DD133A">
        <w:rPr>
          <w:rFonts w:ascii="Times New Roman" w:hAnsi="Times New Roman" w:cs="Times New Roman"/>
          <w:sz w:val="24"/>
          <w:szCs w:val="24"/>
        </w:rPr>
        <w:t>: a</w:t>
      </w:r>
      <w:r w:rsidR="00F02506" w:rsidRPr="00DD133A">
        <w:rPr>
          <w:rFonts w:ascii="Times New Roman" w:hAnsi="Times New Roman" w:cs="Times New Roman"/>
          <w:sz w:val="24"/>
          <w:szCs w:val="24"/>
        </w:rPr>
        <w:t>bbiamo piantato</w:t>
      </w:r>
      <w:r w:rsidR="00D23EC9" w:rsidRPr="00DD133A">
        <w:rPr>
          <w:rFonts w:ascii="Times New Roman" w:hAnsi="Times New Roman" w:cs="Times New Roman"/>
          <w:sz w:val="24"/>
          <w:szCs w:val="24"/>
        </w:rPr>
        <w:t xml:space="preserve"> un bosco di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 500 alberi a Meda</w:t>
      </w:r>
      <w:r w:rsidR="00B964B9" w:rsidRPr="00DD133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101052B" w14:textId="1F30F361" w:rsidR="000A2F6E" w:rsidRPr="00DD133A" w:rsidRDefault="00B964B9" w:rsidP="000A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3A">
        <w:rPr>
          <w:rFonts w:ascii="Times New Roman" w:hAnsi="Times New Roman" w:cs="Times New Roman"/>
          <w:sz w:val="24"/>
          <w:szCs w:val="24"/>
        </w:rPr>
        <w:t xml:space="preserve">È 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l’inizio di un percorso che porterà </w:t>
      </w:r>
      <w:proofErr w:type="spellStart"/>
      <w:r w:rsidRPr="00DD133A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DD133A">
        <w:rPr>
          <w:rFonts w:ascii="Times New Roman" w:hAnsi="Times New Roman" w:cs="Times New Roman"/>
          <w:sz w:val="24"/>
          <w:szCs w:val="24"/>
        </w:rPr>
        <w:t xml:space="preserve"> 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alla certificazione di </w:t>
      </w:r>
      <w:r w:rsidR="00AC72DE" w:rsidRPr="00DD133A">
        <w:rPr>
          <w:rFonts w:ascii="Times New Roman" w:hAnsi="Times New Roman" w:cs="Times New Roman"/>
          <w:sz w:val="24"/>
          <w:szCs w:val="24"/>
        </w:rPr>
        <w:t>“</w:t>
      </w:r>
      <w:r w:rsidR="00F02506" w:rsidRPr="00DD133A">
        <w:rPr>
          <w:rFonts w:ascii="Times New Roman" w:hAnsi="Times New Roman" w:cs="Times New Roman"/>
          <w:sz w:val="24"/>
          <w:szCs w:val="24"/>
        </w:rPr>
        <w:t xml:space="preserve">carbon </w:t>
      </w:r>
      <w:proofErr w:type="spellStart"/>
      <w:r w:rsidR="00F02506" w:rsidRPr="00DD133A"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 w:rsidR="00AC72DE" w:rsidRPr="00DD133A">
        <w:rPr>
          <w:rFonts w:ascii="Times New Roman" w:hAnsi="Times New Roman" w:cs="Times New Roman"/>
          <w:sz w:val="24"/>
          <w:szCs w:val="24"/>
        </w:rPr>
        <w:t>”</w:t>
      </w:r>
      <w:r w:rsidRPr="00DD133A">
        <w:rPr>
          <w:rFonts w:ascii="Times New Roman" w:hAnsi="Times New Roman" w:cs="Times New Roman"/>
          <w:sz w:val="24"/>
          <w:szCs w:val="24"/>
        </w:rPr>
        <w:t>, grazie anche a un’altra iniziativa internazionale. In India</w:t>
      </w:r>
      <w:r w:rsidR="00AC72DE" w:rsidRPr="00DD133A">
        <w:rPr>
          <w:rFonts w:ascii="Times New Roman" w:hAnsi="Times New Roman" w:cs="Times New Roman"/>
          <w:sz w:val="24"/>
          <w:szCs w:val="24"/>
        </w:rPr>
        <w:t>,</w:t>
      </w:r>
      <w:r w:rsidRPr="00DD133A">
        <w:rPr>
          <w:rFonts w:ascii="Times New Roman" w:hAnsi="Times New Roman" w:cs="Times New Roman"/>
          <w:sz w:val="24"/>
          <w:szCs w:val="24"/>
        </w:rPr>
        <w:t xml:space="preserve"> nello stato del Tamil </w:t>
      </w:r>
      <w:proofErr w:type="spellStart"/>
      <w:r w:rsidRPr="00DD133A">
        <w:rPr>
          <w:rFonts w:ascii="Times New Roman" w:hAnsi="Times New Roman" w:cs="Times New Roman"/>
          <w:sz w:val="24"/>
          <w:szCs w:val="24"/>
        </w:rPr>
        <w:t>Nadu</w:t>
      </w:r>
      <w:proofErr w:type="spellEnd"/>
      <w:r w:rsidR="00AC72DE" w:rsidRPr="00DD133A">
        <w:rPr>
          <w:rFonts w:ascii="Times New Roman" w:hAnsi="Times New Roman" w:cs="Times New Roman"/>
          <w:sz w:val="24"/>
          <w:szCs w:val="24"/>
        </w:rPr>
        <w:t>,</w:t>
      </w:r>
      <w:r w:rsidRPr="00DD133A">
        <w:rPr>
          <w:rFonts w:ascii="Times New Roman" w:hAnsi="Times New Roman" w:cs="Times New Roman"/>
          <w:sz w:val="24"/>
          <w:szCs w:val="24"/>
        </w:rPr>
        <w:t xml:space="preserve"> verranno installati impianti eolici</w:t>
      </w:r>
      <w:r w:rsidR="00D23EC9" w:rsidRPr="00DD133A">
        <w:rPr>
          <w:rFonts w:ascii="Times New Roman" w:hAnsi="Times New Roman" w:cs="Times New Roman"/>
          <w:sz w:val="24"/>
          <w:szCs w:val="24"/>
        </w:rPr>
        <w:t>,</w:t>
      </w:r>
      <w:r w:rsidRPr="00DD133A">
        <w:rPr>
          <w:rFonts w:ascii="Times New Roman" w:hAnsi="Times New Roman" w:cs="Times New Roman"/>
          <w:sz w:val="24"/>
          <w:szCs w:val="24"/>
        </w:rPr>
        <w:t xml:space="preserve"> in grado di generare energia pulita.</w:t>
      </w:r>
    </w:p>
    <w:p w14:paraId="4D73FCCE" w14:textId="35BF463F" w:rsidR="000A2F6E" w:rsidRPr="00DD133A" w:rsidRDefault="000A2F6E" w:rsidP="000A2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La storia delle scoperte di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Otsuka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 ebbe inizio nel 1921 quando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Busaburo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Otsuka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, figlio di un contadino, ruppe la tradizione e creò una fabbrica di materie prime chimiche nella prefettura di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Tokushima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, in Giappone. All’epoca l’azienda aveva solo dieci dipendenti. Nel 1946 suo figlio,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Masahito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, trasformò l’azienda in una società di soluzioni endovenose, che divenne il più grande fornitore di queste soluzioni per gli ospedali del Giappone. Nel 1964 fu fondata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Otsuka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Pharmaceutical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 Co., Ltd. Oggi il gruppo </w:t>
      </w:r>
      <w:proofErr w:type="spellStart"/>
      <w:r w:rsidRPr="00DD133A">
        <w:rPr>
          <w:rFonts w:ascii="Times New Roman" w:eastAsia="Calibri" w:hAnsi="Times New Roman" w:cs="Times New Roman"/>
          <w:sz w:val="24"/>
          <w:szCs w:val="24"/>
        </w:rPr>
        <w:t>Otsuka</w:t>
      </w:r>
      <w:proofErr w:type="spellEnd"/>
      <w:r w:rsidRPr="00DD133A">
        <w:rPr>
          <w:rFonts w:ascii="Times New Roman" w:eastAsia="Calibri" w:hAnsi="Times New Roman" w:cs="Times New Roman"/>
          <w:sz w:val="24"/>
          <w:szCs w:val="24"/>
        </w:rPr>
        <w:t xml:space="preserve"> conta oltre 47.000 dipendenti in tutto il </w:t>
      </w:r>
      <w:r w:rsidRPr="00DD133A">
        <w:rPr>
          <w:rFonts w:ascii="Times New Roman" w:eastAsia="Calibri" w:hAnsi="Times New Roman" w:cs="Times New Roman"/>
          <w:sz w:val="24"/>
          <w:szCs w:val="24"/>
        </w:rPr>
        <w:lastRenderedPageBreak/>
        <w:t>mondo, e la nostra sede centrale si trova a Tokyo. Quella che è nata come una piccola azienda fornitrice di sostanze chimiche in Giappone, oggi è un</w:t>
      </w:r>
      <w:r w:rsidR="0041091C" w:rsidRPr="00DD133A">
        <w:rPr>
          <w:rFonts w:ascii="Times New Roman" w:eastAsia="Calibri" w:hAnsi="Times New Roman" w:cs="Times New Roman"/>
          <w:sz w:val="24"/>
          <w:szCs w:val="24"/>
        </w:rPr>
        <w:t>’</w:t>
      </w:r>
      <w:r w:rsidRPr="00DD133A">
        <w:rPr>
          <w:rFonts w:ascii="Times New Roman" w:eastAsia="Calibri" w:hAnsi="Times New Roman" w:cs="Times New Roman"/>
          <w:sz w:val="24"/>
          <w:szCs w:val="24"/>
        </w:rPr>
        <w:t>organizzazione mondiale con migliaia di dipendenti.</w:t>
      </w:r>
    </w:p>
    <w:p w14:paraId="6CAC100F" w14:textId="77777777" w:rsidR="000A2F6E" w:rsidRPr="00DD133A" w:rsidRDefault="000A2F6E" w:rsidP="000A2F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4683E" w14:textId="77777777" w:rsidR="00D23EC9" w:rsidRDefault="00D23EC9" w:rsidP="00182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AEF188" w14:textId="05AE0BAB" w:rsidR="00182BE9" w:rsidRPr="00182BE9" w:rsidRDefault="00182BE9" w:rsidP="00182B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82BE9">
        <w:rPr>
          <w:rFonts w:ascii="Times New Roman" w:hAnsi="Times New Roman" w:cs="Times New Roman"/>
          <w:sz w:val="24"/>
          <w:szCs w:val="24"/>
          <w:lang w:eastAsia="it-IT"/>
        </w:rPr>
        <w:t xml:space="preserve">Ufficio stampa </w:t>
      </w:r>
    </w:p>
    <w:p w14:paraId="3B74EE16" w14:textId="77777777" w:rsidR="00182BE9" w:rsidRPr="00182BE9" w:rsidRDefault="00182BE9" w:rsidP="00182B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82BE9">
        <w:rPr>
          <w:rFonts w:ascii="Times New Roman" w:hAnsi="Times New Roman" w:cs="Times New Roman"/>
          <w:sz w:val="24"/>
          <w:szCs w:val="24"/>
          <w:lang w:eastAsia="it-IT"/>
        </w:rPr>
        <w:t>Intermedia</w:t>
      </w:r>
    </w:p>
    <w:p w14:paraId="0FDE8941" w14:textId="77777777" w:rsidR="00182BE9" w:rsidRPr="00182BE9" w:rsidRDefault="00546B39" w:rsidP="00182B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7" w:history="1">
        <w:r w:rsidR="00182BE9" w:rsidRPr="00182B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intermedia@intermedianews.it</w:t>
        </w:r>
      </w:hyperlink>
      <w:r w:rsidR="00182BE9" w:rsidRPr="00182BE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67442C1F" w14:textId="5D4AC944" w:rsidR="00182BE9" w:rsidRDefault="00182BE9" w:rsidP="00182B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BE9">
        <w:rPr>
          <w:rFonts w:ascii="Times New Roman" w:hAnsi="Times New Roman"/>
          <w:sz w:val="24"/>
          <w:szCs w:val="24"/>
        </w:rPr>
        <w:t xml:space="preserve">030.226105 - 3351892975 </w:t>
      </w:r>
      <w:r w:rsidR="008F4FF4">
        <w:rPr>
          <w:rFonts w:ascii="Times New Roman" w:hAnsi="Times New Roman"/>
          <w:sz w:val="24"/>
          <w:szCs w:val="24"/>
        </w:rPr>
        <w:t>–</w:t>
      </w:r>
      <w:r w:rsidRPr="00182BE9">
        <w:rPr>
          <w:rFonts w:ascii="Times New Roman" w:hAnsi="Times New Roman"/>
          <w:sz w:val="24"/>
          <w:szCs w:val="24"/>
        </w:rPr>
        <w:t xml:space="preserve"> 335265394</w:t>
      </w:r>
    </w:p>
    <w:p w14:paraId="1E8AF377" w14:textId="19182007" w:rsidR="008F4FF4" w:rsidRDefault="008F4FF4" w:rsidP="00182B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p w14:paraId="1DD2174F" w14:textId="37F73D6C" w:rsidR="00F359F7" w:rsidRDefault="00F359F7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FC37B2" w14:textId="40F16AE0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9DEA98" w14:textId="2D3D8D2E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5DEDE3" w14:textId="077BDE95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16A7B0" w14:textId="1E2BCF33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B89D37" w14:textId="7273F79B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EEF117" w14:textId="1AA3DBE5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37A02F" w14:textId="4008E332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00D0E1" w14:textId="2A5A07CE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EA28ED" w14:textId="6430E3B0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9BBDBD" w14:textId="6BCADD97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A3D334" w14:textId="07EA5AB8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A6FCBE" w14:textId="553ACBD4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AA76CE" w14:textId="659CA12A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DFAA6A" w14:textId="53997C66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46315E" w14:textId="19E0B499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7D1611" w14:textId="45C464C4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5A7DD6" w14:textId="1C9A2AEC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D71B4" w14:textId="3EAFFBA7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5619C7" w14:textId="02278E2F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865EF7" w14:textId="37F6134B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4EFB89" w14:textId="4F14A80F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8039DD" w14:textId="6038BB22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6FFE1C" w14:textId="1274748E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A83325" w14:textId="07BED7D4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6A9B22" w14:textId="77CE4D40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7691A7" w14:textId="3176D315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68CAB1D" w14:textId="4D8D533F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F7E50" w14:textId="6A5DA883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16A78C" w14:textId="4E26664C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2F538B" w14:textId="5CA4BE7B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2C5D5C" w14:textId="3C0662BF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07086F" w14:textId="14DB7C5E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3EE728" w14:textId="5F36CE88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9E31EA" w14:textId="53EDB72C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98F2AB" w14:textId="43A2623D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9F8903" w14:textId="4E582389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582ABE" w14:textId="1F6C8B0D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1F24E7" w14:textId="1FD767B8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2C15B" w14:textId="55B08CC9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15D4DB" w14:textId="6D93CD97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4319C2" w14:textId="5B4003B6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B4DF6" w14:textId="154A9EFA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C190AB" w14:textId="1ED7E4A3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6B05FF" w14:textId="33D1FE19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0DE598" w14:textId="222DA9E6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DBA070" w14:textId="20A6D842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C32136" w14:textId="47DDE829" w:rsidR="00546B39" w:rsidRDefault="00546B39" w:rsidP="00A04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CC807F" w14:textId="0F73FF8D" w:rsidR="00546B39" w:rsidRPr="00546B39" w:rsidRDefault="00546B39" w:rsidP="00A04503">
      <w:pPr>
        <w:spacing w:after="0" w:line="240" w:lineRule="auto"/>
        <w:rPr>
          <w:rFonts w:ascii="Times New Roman" w:hAnsi="Times New Roman"/>
          <w:color w:val="44546A" w:themeColor="text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46B39">
        <w:rPr>
          <w:color w:val="44546A" w:themeColor="text2"/>
        </w:rPr>
        <w:t>IT-NPR-2200071</w:t>
      </w:r>
    </w:p>
    <w:sectPr w:rsidR="00546B39" w:rsidRPr="00546B39" w:rsidSect="00B101DC">
      <w:headerReference w:type="first" r:id="rId8"/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2577" w14:textId="77777777" w:rsidR="00A22730" w:rsidRDefault="00A22730" w:rsidP="00FD69AF">
      <w:pPr>
        <w:spacing w:after="0" w:line="240" w:lineRule="auto"/>
      </w:pPr>
      <w:r>
        <w:separator/>
      </w:r>
    </w:p>
  </w:endnote>
  <w:endnote w:type="continuationSeparator" w:id="0">
    <w:p w14:paraId="2016B151" w14:textId="77777777" w:rsidR="00A22730" w:rsidRDefault="00A22730" w:rsidP="00FD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IWPPO+OfficinaSansStd-Book">
    <w:altName w:val="Officina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980" w14:textId="77777777" w:rsidR="00A22730" w:rsidRDefault="00A22730" w:rsidP="00FD69AF">
      <w:pPr>
        <w:spacing w:after="0" w:line="240" w:lineRule="auto"/>
      </w:pPr>
      <w:r>
        <w:separator/>
      </w:r>
    </w:p>
  </w:footnote>
  <w:footnote w:type="continuationSeparator" w:id="0">
    <w:p w14:paraId="08BF2F04" w14:textId="77777777" w:rsidR="00A22730" w:rsidRDefault="00A22730" w:rsidP="00FD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69C" w14:textId="5565F502" w:rsidR="00754A00" w:rsidRDefault="00754A00" w:rsidP="00186837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21D0C8" wp14:editId="29C7CCC2">
          <wp:simplePos x="0" y="0"/>
          <wp:positionH relativeFrom="column">
            <wp:posOffset>3529965</wp:posOffset>
          </wp:positionH>
          <wp:positionV relativeFrom="paragraph">
            <wp:posOffset>51435</wp:posOffset>
          </wp:positionV>
          <wp:extent cx="1346200" cy="914400"/>
          <wp:effectExtent l="0" t="0" r="6350" b="0"/>
          <wp:wrapTopAndBottom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6837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8C990C" wp14:editId="00BFA4C4">
          <wp:simplePos x="0" y="0"/>
          <wp:positionH relativeFrom="margin">
            <wp:posOffset>1066165</wp:posOffset>
          </wp:positionH>
          <wp:positionV relativeFrom="paragraph">
            <wp:posOffset>-5715</wp:posOffset>
          </wp:positionV>
          <wp:extent cx="2081530" cy="104775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A9A"/>
    <w:multiLevelType w:val="hybridMultilevel"/>
    <w:tmpl w:val="EE48E8D4"/>
    <w:lvl w:ilvl="0" w:tplc="6EF65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2247"/>
    <w:multiLevelType w:val="hybridMultilevel"/>
    <w:tmpl w:val="4A46D54E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33E6"/>
    <w:multiLevelType w:val="hybridMultilevel"/>
    <w:tmpl w:val="9C04F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E97"/>
    <w:multiLevelType w:val="hybridMultilevel"/>
    <w:tmpl w:val="7E2A8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7A0A"/>
    <w:multiLevelType w:val="hybridMultilevel"/>
    <w:tmpl w:val="62CE0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12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782861">
    <w:abstractNumId w:val="4"/>
  </w:num>
  <w:num w:numId="3" w16cid:durableId="1897163895">
    <w:abstractNumId w:val="2"/>
  </w:num>
  <w:num w:numId="4" w16cid:durableId="1400060861">
    <w:abstractNumId w:val="3"/>
  </w:num>
  <w:num w:numId="5" w16cid:durableId="53885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6B"/>
    <w:rsid w:val="000074DB"/>
    <w:rsid w:val="00031B23"/>
    <w:rsid w:val="0003271A"/>
    <w:rsid w:val="0005494F"/>
    <w:rsid w:val="00060285"/>
    <w:rsid w:val="00075547"/>
    <w:rsid w:val="00093A6F"/>
    <w:rsid w:val="000A2F6E"/>
    <w:rsid w:val="00102751"/>
    <w:rsid w:val="00103598"/>
    <w:rsid w:val="001303EB"/>
    <w:rsid w:val="00155328"/>
    <w:rsid w:val="0015713A"/>
    <w:rsid w:val="00175AEB"/>
    <w:rsid w:val="00182BE9"/>
    <w:rsid w:val="00185A0C"/>
    <w:rsid w:val="00186837"/>
    <w:rsid w:val="001A1F06"/>
    <w:rsid w:val="001A7826"/>
    <w:rsid w:val="001F7474"/>
    <w:rsid w:val="002737A8"/>
    <w:rsid w:val="002818B2"/>
    <w:rsid w:val="002B4A4E"/>
    <w:rsid w:val="002B6432"/>
    <w:rsid w:val="002C1801"/>
    <w:rsid w:val="002D22A6"/>
    <w:rsid w:val="00304120"/>
    <w:rsid w:val="00337F9F"/>
    <w:rsid w:val="00342DE4"/>
    <w:rsid w:val="003563F9"/>
    <w:rsid w:val="00371DD1"/>
    <w:rsid w:val="00381971"/>
    <w:rsid w:val="00393FC6"/>
    <w:rsid w:val="003954D5"/>
    <w:rsid w:val="003969C9"/>
    <w:rsid w:val="003A139A"/>
    <w:rsid w:val="003C6DC9"/>
    <w:rsid w:val="003E3159"/>
    <w:rsid w:val="0041091C"/>
    <w:rsid w:val="00415B62"/>
    <w:rsid w:val="00421825"/>
    <w:rsid w:val="00433E3E"/>
    <w:rsid w:val="004368D7"/>
    <w:rsid w:val="00450E05"/>
    <w:rsid w:val="00461FCD"/>
    <w:rsid w:val="00466B39"/>
    <w:rsid w:val="004746FD"/>
    <w:rsid w:val="004747F5"/>
    <w:rsid w:val="004B30F2"/>
    <w:rsid w:val="004E32A9"/>
    <w:rsid w:val="004F18D0"/>
    <w:rsid w:val="004F1A25"/>
    <w:rsid w:val="004F6733"/>
    <w:rsid w:val="00506201"/>
    <w:rsid w:val="00527448"/>
    <w:rsid w:val="0054074B"/>
    <w:rsid w:val="00543434"/>
    <w:rsid w:val="0054515E"/>
    <w:rsid w:val="00545433"/>
    <w:rsid w:val="00546B39"/>
    <w:rsid w:val="00564417"/>
    <w:rsid w:val="005702B9"/>
    <w:rsid w:val="00596443"/>
    <w:rsid w:val="005967CD"/>
    <w:rsid w:val="005B3105"/>
    <w:rsid w:val="005B6ED4"/>
    <w:rsid w:val="005D6011"/>
    <w:rsid w:val="005D6604"/>
    <w:rsid w:val="005F0E43"/>
    <w:rsid w:val="00606A39"/>
    <w:rsid w:val="006113EC"/>
    <w:rsid w:val="00655F6A"/>
    <w:rsid w:val="0069014B"/>
    <w:rsid w:val="006943DD"/>
    <w:rsid w:val="006A6E6A"/>
    <w:rsid w:val="006B53EB"/>
    <w:rsid w:val="006C33B6"/>
    <w:rsid w:val="006D6B60"/>
    <w:rsid w:val="006E387C"/>
    <w:rsid w:val="006F725E"/>
    <w:rsid w:val="0070286F"/>
    <w:rsid w:val="00754A00"/>
    <w:rsid w:val="00761B4A"/>
    <w:rsid w:val="007B41BA"/>
    <w:rsid w:val="007C1DE0"/>
    <w:rsid w:val="007C36D7"/>
    <w:rsid w:val="007C413C"/>
    <w:rsid w:val="007C4750"/>
    <w:rsid w:val="007D3961"/>
    <w:rsid w:val="007D5CF0"/>
    <w:rsid w:val="007D6402"/>
    <w:rsid w:val="007D7F23"/>
    <w:rsid w:val="007E1C96"/>
    <w:rsid w:val="007F226A"/>
    <w:rsid w:val="00814BB8"/>
    <w:rsid w:val="00820739"/>
    <w:rsid w:val="008224E9"/>
    <w:rsid w:val="00836435"/>
    <w:rsid w:val="0086665D"/>
    <w:rsid w:val="00870520"/>
    <w:rsid w:val="0087154E"/>
    <w:rsid w:val="00875ED3"/>
    <w:rsid w:val="00880549"/>
    <w:rsid w:val="00890F60"/>
    <w:rsid w:val="0089164F"/>
    <w:rsid w:val="008A58BC"/>
    <w:rsid w:val="008C7750"/>
    <w:rsid w:val="008E042D"/>
    <w:rsid w:val="008F4FF4"/>
    <w:rsid w:val="00933C3F"/>
    <w:rsid w:val="009342F8"/>
    <w:rsid w:val="00946733"/>
    <w:rsid w:val="0096326B"/>
    <w:rsid w:val="00964FEA"/>
    <w:rsid w:val="00984B73"/>
    <w:rsid w:val="0099637F"/>
    <w:rsid w:val="009B335B"/>
    <w:rsid w:val="009C26D6"/>
    <w:rsid w:val="009F592F"/>
    <w:rsid w:val="00A04503"/>
    <w:rsid w:val="00A21401"/>
    <w:rsid w:val="00A22730"/>
    <w:rsid w:val="00A24A97"/>
    <w:rsid w:val="00A25FE0"/>
    <w:rsid w:val="00A26728"/>
    <w:rsid w:val="00A561C2"/>
    <w:rsid w:val="00A64455"/>
    <w:rsid w:val="00A762E9"/>
    <w:rsid w:val="00A77035"/>
    <w:rsid w:val="00A84CA3"/>
    <w:rsid w:val="00AA4467"/>
    <w:rsid w:val="00AA47A3"/>
    <w:rsid w:val="00AC5CCC"/>
    <w:rsid w:val="00AC72DE"/>
    <w:rsid w:val="00AC7F0E"/>
    <w:rsid w:val="00AE4FCE"/>
    <w:rsid w:val="00B05FD4"/>
    <w:rsid w:val="00B06166"/>
    <w:rsid w:val="00B101DC"/>
    <w:rsid w:val="00B82030"/>
    <w:rsid w:val="00B878B7"/>
    <w:rsid w:val="00B964B9"/>
    <w:rsid w:val="00BA67B9"/>
    <w:rsid w:val="00BF24D3"/>
    <w:rsid w:val="00C06A9E"/>
    <w:rsid w:val="00C25071"/>
    <w:rsid w:val="00C27672"/>
    <w:rsid w:val="00C414DC"/>
    <w:rsid w:val="00C523C2"/>
    <w:rsid w:val="00C5551B"/>
    <w:rsid w:val="00C760B4"/>
    <w:rsid w:val="00C90609"/>
    <w:rsid w:val="00C935B7"/>
    <w:rsid w:val="00CA08F1"/>
    <w:rsid w:val="00CA677F"/>
    <w:rsid w:val="00CB6FD2"/>
    <w:rsid w:val="00CC62A3"/>
    <w:rsid w:val="00CC67ED"/>
    <w:rsid w:val="00CC6CE4"/>
    <w:rsid w:val="00CE3050"/>
    <w:rsid w:val="00CE527F"/>
    <w:rsid w:val="00CF1C34"/>
    <w:rsid w:val="00CF6D2D"/>
    <w:rsid w:val="00D02147"/>
    <w:rsid w:val="00D050F5"/>
    <w:rsid w:val="00D12B54"/>
    <w:rsid w:val="00D17BBC"/>
    <w:rsid w:val="00D23EC9"/>
    <w:rsid w:val="00D5267C"/>
    <w:rsid w:val="00D540DD"/>
    <w:rsid w:val="00D62152"/>
    <w:rsid w:val="00D8005F"/>
    <w:rsid w:val="00DA3433"/>
    <w:rsid w:val="00DA7A59"/>
    <w:rsid w:val="00DD133A"/>
    <w:rsid w:val="00DD1970"/>
    <w:rsid w:val="00DD7E21"/>
    <w:rsid w:val="00DF0889"/>
    <w:rsid w:val="00E55C6C"/>
    <w:rsid w:val="00E75AB3"/>
    <w:rsid w:val="00E9374C"/>
    <w:rsid w:val="00EB5F84"/>
    <w:rsid w:val="00EC203F"/>
    <w:rsid w:val="00EC270D"/>
    <w:rsid w:val="00ED23C2"/>
    <w:rsid w:val="00ED6DB8"/>
    <w:rsid w:val="00EF0127"/>
    <w:rsid w:val="00F02506"/>
    <w:rsid w:val="00F13B40"/>
    <w:rsid w:val="00F224F2"/>
    <w:rsid w:val="00F27441"/>
    <w:rsid w:val="00F359F7"/>
    <w:rsid w:val="00F409EB"/>
    <w:rsid w:val="00F44A22"/>
    <w:rsid w:val="00F5501E"/>
    <w:rsid w:val="00F62AA4"/>
    <w:rsid w:val="00F6430D"/>
    <w:rsid w:val="00FA0315"/>
    <w:rsid w:val="00FB05D5"/>
    <w:rsid w:val="00FB5D93"/>
    <w:rsid w:val="00FD03FC"/>
    <w:rsid w:val="00FD50F2"/>
    <w:rsid w:val="00FD69AF"/>
    <w:rsid w:val="00FE07F8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98631"/>
  <w15:docId w15:val="{01B2E8E1-1E0C-4EF5-9304-951B1A7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9AF"/>
  </w:style>
  <w:style w:type="paragraph" w:styleId="Pidipagina">
    <w:name w:val="footer"/>
    <w:basedOn w:val="Normale"/>
    <w:link w:val="PidipaginaCarattere"/>
    <w:uiPriority w:val="99"/>
    <w:unhideWhenUsed/>
    <w:rsid w:val="00FD6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9AF"/>
  </w:style>
  <w:style w:type="character" w:styleId="Collegamentoipertestuale">
    <w:name w:val="Hyperlink"/>
    <w:basedOn w:val="Carpredefinitoparagrafo"/>
    <w:uiPriority w:val="99"/>
    <w:unhideWhenUsed/>
    <w:rsid w:val="002737A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02147"/>
    <w:pPr>
      <w:spacing w:after="0" w:line="240" w:lineRule="auto"/>
    </w:pPr>
  </w:style>
  <w:style w:type="paragraph" w:customStyle="1" w:styleId="Default">
    <w:name w:val="Default"/>
    <w:rsid w:val="008F4FF4"/>
    <w:pPr>
      <w:autoSpaceDE w:val="0"/>
      <w:autoSpaceDN w:val="0"/>
      <w:adjustRightInd w:val="0"/>
      <w:spacing w:after="0" w:line="240" w:lineRule="auto"/>
    </w:pPr>
    <w:rPr>
      <w:rFonts w:ascii="EIWPPO+OfficinaSansStd-Book" w:eastAsia="Times New Roman" w:hAnsi="EIWPPO+OfficinaSansStd-Book" w:cs="EIWPPO+OfficinaSansStd-Book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37F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7F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7F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7F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7F9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84B7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24D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FE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Chiara Angeli - Intermedia</cp:lastModifiedBy>
  <cp:revision>13</cp:revision>
  <cp:lastPrinted>2022-10-28T09:20:00Z</cp:lastPrinted>
  <dcterms:created xsi:type="dcterms:W3CDTF">2022-11-10T07:37:00Z</dcterms:created>
  <dcterms:modified xsi:type="dcterms:W3CDTF">2022-11-11T15:04:00Z</dcterms:modified>
</cp:coreProperties>
</file>