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6CDF" w14:textId="65ED330F" w:rsidR="007A6B17" w:rsidRPr="007A6B17" w:rsidRDefault="007A6B17" w:rsidP="003A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B17">
        <w:rPr>
          <w:rFonts w:ascii="Times New Roman" w:hAnsi="Times New Roman" w:cs="Times New Roman"/>
          <w:b/>
          <w:bCs/>
          <w:sz w:val="28"/>
          <w:szCs w:val="28"/>
        </w:rPr>
        <w:t>COVID-19 E TUMORI</w:t>
      </w:r>
    </w:p>
    <w:p w14:paraId="1BA6B3DE" w14:textId="5DBECBD4" w:rsidR="007A6B17" w:rsidRDefault="007A6B17" w:rsidP="003A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E5EAD" w14:textId="77777777" w:rsidR="003A2D1B" w:rsidRDefault="003A2D1B" w:rsidP="003A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3E7F0" w14:textId="0579E7A5" w:rsidR="007A6B17" w:rsidRP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17">
        <w:rPr>
          <w:rFonts w:ascii="Times New Roman" w:hAnsi="Times New Roman" w:cs="Times New Roman"/>
          <w:sz w:val="24"/>
          <w:szCs w:val="24"/>
        </w:rPr>
        <w:t>Fattori biologici (immunodepressione correlata a trattamenti antitumorali) e non biologici (la maggior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delle persone con cancro ha bisogno di interfacciarsi con le istituzioni sanitarie) possono esporre le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con malattie oncologiche a un rischio più elevato di infezione SARS-CoV-2 e, di conseguenza, a un rischio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maggiore di malattia e morte da COVID-19.</w:t>
      </w:r>
    </w:p>
    <w:p w14:paraId="2DD3D3A3" w14:textId="77777777" w:rsid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50E43" w14:textId="142E05BE" w:rsidR="007A6B17" w:rsidRP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17">
        <w:rPr>
          <w:rFonts w:ascii="Times New Roman" w:hAnsi="Times New Roman" w:cs="Times New Roman"/>
          <w:sz w:val="24"/>
          <w:szCs w:val="24"/>
        </w:rPr>
        <w:t>Diverse indagini cliniche condotte nel corso delle prime ondate di infezione avevano evidenziato che i pazienti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oncologici con infezione da SARS-CoV-2 presentano un rischio particolarmente elevato di eventi avversi.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In Italia, vari studi hanno mostrato che le persone con tumore hanno avuto maggiore probabilità di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testate rispetto alla popolazione generale e il rischio di infezione era simile alla popolazione generale o addirittura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più basso come in Friuli Venezia Giulia.</w:t>
      </w:r>
    </w:p>
    <w:p w14:paraId="56ADEE8B" w14:textId="77777777" w:rsid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D692C" w14:textId="67B37A1A" w:rsidR="007A6B17" w:rsidRP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17">
        <w:rPr>
          <w:rFonts w:ascii="Times New Roman" w:hAnsi="Times New Roman" w:cs="Times New Roman"/>
          <w:sz w:val="24"/>
          <w:szCs w:val="24"/>
        </w:rPr>
        <w:t>Il rischio di morte dei pazienti oncologici con infezione da SARS-CoV-2 in base allo stato vaccinale è 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 xml:space="preserve">scarsamente studiato a livello di popolazione generale. </w:t>
      </w:r>
      <w:r w:rsidRPr="00C0573D">
        <w:rPr>
          <w:rFonts w:ascii="Times New Roman" w:hAnsi="Times New Roman" w:cs="Times New Roman"/>
          <w:b/>
          <w:bCs/>
          <w:sz w:val="24"/>
          <w:szCs w:val="24"/>
        </w:rPr>
        <w:t>In uno studio presentato in questo volume, il rischio di morte tra le persone con storia di cancro e di positività all’infezione da SARS-CoV-2 residenti in Friuli- Venezia Giulia e nella provincia di Reggio Emilia è risultato di 2-3 volte superiore tra quelle non vaccinate rispetto alle vaccinate.</w:t>
      </w:r>
      <w:r w:rsidRPr="007A6B17">
        <w:rPr>
          <w:rFonts w:ascii="Times New Roman" w:hAnsi="Times New Roman" w:cs="Times New Roman"/>
          <w:sz w:val="24"/>
          <w:szCs w:val="24"/>
        </w:rPr>
        <w:t xml:space="preserve"> I risultati di questo studio indicano come la vaccinazione contro l’infezione da SARS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6B17">
        <w:rPr>
          <w:rFonts w:ascii="Times New Roman" w:hAnsi="Times New Roman" w:cs="Times New Roman"/>
          <w:sz w:val="24"/>
          <w:szCs w:val="24"/>
        </w:rPr>
        <w:t>CoV-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2 sia uno strumento necessario da includere nel complesso delle terapie oncologiche finalizzato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riduzione del rischio di morte.</w:t>
      </w:r>
    </w:p>
    <w:p w14:paraId="22D2EAA1" w14:textId="77777777" w:rsid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4EA8" w14:textId="77777777" w:rsid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17">
        <w:rPr>
          <w:rFonts w:ascii="Times New Roman" w:hAnsi="Times New Roman" w:cs="Times New Roman"/>
          <w:sz w:val="24"/>
          <w:szCs w:val="24"/>
        </w:rPr>
        <w:t>Per quanto riguarda il rischio di essere ospedalizzati e di morire a causa dell’infezione, lo studio condotto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Veneto ha confermato che i pazienti oncologici avevano maggiori possibilità di essere ricoverati in ospedale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(56,6% vs 34,4%) e di morire (147% vs 4,5%) per Covid-19 rispetto alla popolazione generale. Risultati simili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sono stati osservati in uno studio condotto a Reggio Emilia, che ha confermato un rischio più elevato nei pazienti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oncologici di essere ricoverati e di morire rispetto alla popolazione generale soprattutto in presenza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di metastasi e nei tumori diagnosticati nei 2 anni precedenti l’infezione.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CF14" w14:textId="77777777" w:rsid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CF4C" w14:textId="3D3C4C1B" w:rsidR="007A6B17" w:rsidRP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3D">
        <w:rPr>
          <w:rFonts w:ascii="Times New Roman" w:hAnsi="Times New Roman" w:cs="Times New Roman"/>
          <w:b/>
          <w:bCs/>
          <w:sz w:val="24"/>
          <w:szCs w:val="24"/>
        </w:rPr>
        <w:t>Nel complesso, in Italia, la pandemia ha causato un aumento della mortalità dei pazienti oncologici, soprattutto nei maschi, in età avanzata, con tumore diagnosticato da meno di 2 anni e nei tumori ematologici</w:t>
      </w:r>
      <w:r w:rsidRPr="007A6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La pandemia ha causato, nel 2020, anche un calo delle nuove diagnosi, in parte legato all’interruzione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screening oncologici, in parte al rallentamento delle attività diagnostiche.</w:t>
      </w:r>
    </w:p>
    <w:p w14:paraId="3BA132AC" w14:textId="77777777" w:rsid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1B70" w14:textId="4D406CF8" w:rsidR="007A6B17" w:rsidRP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17">
        <w:rPr>
          <w:rFonts w:ascii="Times New Roman" w:hAnsi="Times New Roman" w:cs="Times New Roman"/>
          <w:sz w:val="24"/>
          <w:szCs w:val="24"/>
        </w:rPr>
        <w:t>Per molte sedi tumorali questi rallentamenti/interruzioni di attività hanno causato uno shift da forme precoci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verso forme più avanzate, anche se con una forte variabilità geografica, correlata alla diversa attitudine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alla partecipazione ai programmi di screening e alla capacità di “recupero” del sistema sanitario.</w:t>
      </w:r>
    </w:p>
    <w:p w14:paraId="0586CF3B" w14:textId="77777777" w:rsidR="007A6B17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BF19D" w14:textId="39AB8FC6" w:rsidR="007A6B17" w:rsidRPr="001E0C95" w:rsidRDefault="007A6B17" w:rsidP="007A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17">
        <w:rPr>
          <w:rFonts w:ascii="Times New Roman" w:hAnsi="Times New Roman" w:cs="Times New Roman"/>
          <w:sz w:val="24"/>
          <w:szCs w:val="24"/>
        </w:rPr>
        <w:t>È stata aggiornata al 2021 un’indagine curata dai segretari del Gruppo Italiano di Patologia Mammaria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(GIPAM) e del Gruppo di Studio di Patologia dell’Apparato Digerente (GIPAD) della Società Italiana di Anatomia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Patologica e Citologia (SIAPeC</w:t>
      </w:r>
      <w:r w:rsidR="00B0716E">
        <w:rPr>
          <w:rFonts w:ascii="Times New Roman" w:hAnsi="Times New Roman" w:cs="Times New Roman"/>
          <w:sz w:val="24"/>
          <w:szCs w:val="24"/>
        </w:rPr>
        <w:t>-IAP</w:t>
      </w:r>
      <w:r w:rsidRPr="007A6B17">
        <w:rPr>
          <w:rFonts w:ascii="Times New Roman" w:hAnsi="Times New Roman" w:cs="Times New Roman"/>
          <w:sz w:val="24"/>
          <w:szCs w:val="24"/>
        </w:rPr>
        <w:t>), allo scopo di descrivere l’impatto dell’infezione da SARS-CoV-2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trattamenti chirurgici dei tumori della mammella e del colon-retto.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Hanno partecipato a questa nuova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indagine 10 anatomie patologiche per i tumori della mammella e 12 anatomie patologiche per i tumori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17">
        <w:rPr>
          <w:rFonts w:ascii="Times New Roman" w:hAnsi="Times New Roman" w:cs="Times New Roman"/>
          <w:sz w:val="24"/>
          <w:szCs w:val="24"/>
        </w:rPr>
        <w:t>colon-retto. I risultati di questa indagine aggiornata fanno emergere, in generale e per entrambi i tumori,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069">
        <w:rPr>
          <w:rFonts w:ascii="Times New Roman" w:hAnsi="Times New Roman" w:cs="Times New Roman"/>
          <w:b/>
          <w:bCs/>
          <w:sz w:val="24"/>
          <w:szCs w:val="24"/>
        </w:rPr>
        <w:t>un aumento dei casi operati nel 2021 rispetto al 2020 e un aumento della percentuale dei tumori pTis nel 2021 rispetto agli anni precedenti, sia nella mammella che nel colon</w:t>
      </w:r>
      <w:r w:rsidR="00B0716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6069">
        <w:rPr>
          <w:rFonts w:ascii="Times New Roman" w:hAnsi="Times New Roman" w:cs="Times New Roman"/>
          <w:b/>
          <w:bCs/>
          <w:sz w:val="24"/>
          <w:szCs w:val="24"/>
        </w:rPr>
        <w:t>retto, a conferma di una ripresa dell’attività di screening oncologici</w:t>
      </w:r>
      <w:r w:rsidRPr="007A6B17">
        <w:rPr>
          <w:rFonts w:ascii="Times New Roman" w:hAnsi="Times New Roman" w:cs="Times New Roman"/>
          <w:sz w:val="24"/>
          <w:szCs w:val="24"/>
        </w:rPr>
        <w:t xml:space="preserve">. </w:t>
      </w:r>
      <w:r w:rsidRPr="00D56069">
        <w:rPr>
          <w:rFonts w:ascii="Times New Roman" w:hAnsi="Times New Roman" w:cs="Times New Roman"/>
          <w:b/>
          <w:bCs/>
          <w:sz w:val="24"/>
          <w:szCs w:val="24"/>
        </w:rPr>
        <w:t>Va inoltre segnalato un aumento in entrambi i tumori delle categorie N0 e N1a, verosimile indicatore di una presa in carico più precoce dei tumori diagnosticati.</w:t>
      </w:r>
    </w:p>
    <w:sectPr w:rsidR="007A6B17" w:rsidRPr="001E0C95" w:rsidSect="007A6B17">
      <w:headerReference w:type="first" r:id="rId6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3577" w14:textId="77777777" w:rsidR="00872BA9" w:rsidRDefault="00872BA9" w:rsidP="001E0C95">
      <w:pPr>
        <w:spacing w:after="0" w:line="240" w:lineRule="auto"/>
      </w:pPr>
      <w:r>
        <w:separator/>
      </w:r>
    </w:p>
  </w:endnote>
  <w:endnote w:type="continuationSeparator" w:id="0">
    <w:p w14:paraId="545CB639" w14:textId="77777777" w:rsidR="00872BA9" w:rsidRDefault="00872BA9" w:rsidP="001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AE26" w14:textId="77777777" w:rsidR="00872BA9" w:rsidRDefault="00872BA9" w:rsidP="001E0C95">
      <w:pPr>
        <w:spacing w:after="0" w:line="240" w:lineRule="auto"/>
      </w:pPr>
      <w:r>
        <w:separator/>
      </w:r>
    </w:p>
  </w:footnote>
  <w:footnote w:type="continuationSeparator" w:id="0">
    <w:p w14:paraId="658B357D" w14:textId="77777777" w:rsidR="00872BA9" w:rsidRDefault="00872BA9" w:rsidP="001E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25A" w14:textId="3ED5F27B" w:rsidR="001E0C95" w:rsidRDefault="001E0C95" w:rsidP="001E0C9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C440FC" wp14:editId="1F2D9F50">
          <wp:extent cx="6120130" cy="690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E7"/>
    <w:rsid w:val="001E0C95"/>
    <w:rsid w:val="003A2D1B"/>
    <w:rsid w:val="00495DCF"/>
    <w:rsid w:val="007A6B17"/>
    <w:rsid w:val="00872BA9"/>
    <w:rsid w:val="00B0716E"/>
    <w:rsid w:val="00C0573D"/>
    <w:rsid w:val="00D56069"/>
    <w:rsid w:val="00D770E7"/>
    <w:rsid w:val="00F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DE6B"/>
  <w15:chartTrackingRefBased/>
  <w15:docId w15:val="{1AA0B619-E2C4-4C23-A154-65B9211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C95"/>
  </w:style>
  <w:style w:type="paragraph" w:styleId="Pidipagina">
    <w:name w:val="footer"/>
    <w:basedOn w:val="Normale"/>
    <w:link w:val="Pidipagina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7</cp:revision>
  <dcterms:created xsi:type="dcterms:W3CDTF">2022-12-15T16:32:00Z</dcterms:created>
  <dcterms:modified xsi:type="dcterms:W3CDTF">2022-12-16T08:51:00Z</dcterms:modified>
</cp:coreProperties>
</file>