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6A99" w14:textId="77777777" w:rsidR="00CD1E1B" w:rsidRPr="008C2C48" w:rsidRDefault="00CD1E1B" w:rsidP="00CD1E1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2166679"/>
    </w:p>
    <w:p w14:paraId="3A003FD5" w14:textId="77777777" w:rsidR="00CD1E1B" w:rsidRDefault="00CD1E1B" w:rsidP="00CD1E1B">
      <w:pPr>
        <w:tabs>
          <w:tab w:val="left" w:pos="74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bookmarkEnd w:id="0"/>
    <w:p w14:paraId="369D9676" w14:textId="77777777" w:rsidR="00CD1E1B" w:rsidRDefault="00CD1E1B" w:rsidP="00CD1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COMUNICATO STAMPA  </w:t>
      </w:r>
    </w:p>
    <w:p w14:paraId="56A1FCAA" w14:textId="77777777" w:rsidR="00CD1E1B" w:rsidRDefault="00CD1E1B" w:rsidP="00CD1E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66F0C2" w14:textId="77777777" w:rsidR="00CD1E1B" w:rsidRPr="002A65F1" w:rsidRDefault="00CD1E1B" w:rsidP="00CD1E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5F1">
        <w:rPr>
          <w:rFonts w:ascii="Times New Roman" w:hAnsi="Times New Roman" w:cs="Times New Roman"/>
          <w:b/>
          <w:bCs/>
          <w:sz w:val="24"/>
          <w:szCs w:val="24"/>
        </w:rPr>
        <w:t>Presentati al Ministero della Salute i risultati della campagna dell’Associazione</w:t>
      </w:r>
    </w:p>
    <w:p w14:paraId="4B2F04A3" w14:textId="77777777" w:rsidR="00CD1E1B" w:rsidRDefault="00CD1E1B" w:rsidP="00CD1E1B">
      <w:pPr>
        <w:jc w:val="center"/>
        <w:rPr>
          <w:rFonts w:ascii="Times New Roman" w:hAnsi="Times New Roman" w:cs="Times New Roman"/>
          <w:b/>
          <w:i/>
          <w:iCs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ANMAR: “PER GESTIRE LE COMPLICANZE POLMONARI IN REUMATOLOGIA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6"/>
          <w:szCs w:val="26"/>
        </w:rPr>
        <w:t>SERVONO MULTIDISCIPLINARIETA’ E MAGGIORI DIAGNOSI PRECOCI”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noProof/>
        </w:rPr>
        <w:t>La più pericolosa è l’</w:t>
      </w:r>
      <w:proofErr w:type="spellStart"/>
      <w:r>
        <w:rPr>
          <w:rFonts w:ascii="Times New Roman" w:hAnsi="Times New Roman" w:cs="Times New Roman"/>
          <w:b/>
          <w:i/>
          <w:iCs/>
        </w:rPr>
        <w:t>interstiziopatia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polmonare che interessa fino al 90% dei malati con sclerosi sistemica (e il 25% circa di quelli con artrite reumatoide). La Presidente Silvia Tonolo: “Peggiora la qualità di vita, determina danni d’organo irreversibili e può essere anche fatale. Ma risulta ancora sottovalutata”  </w:t>
      </w:r>
    </w:p>
    <w:p w14:paraId="65D1C9F6" w14:textId="77777777" w:rsidR="00CD1E1B" w:rsidRDefault="00CD1E1B" w:rsidP="00CD1E1B">
      <w:pPr>
        <w:rPr>
          <w:rFonts w:ascii="Arial" w:hAnsi="Arial" w:cs="Arial"/>
          <w:b/>
          <w:bCs/>
          <w:sz w:val="24"/>
          <w:szCs w:val="24"/>
        </w:rPr>
      </w:pPr>
    </w:p>
    <w:p w14:paraId="3C3DE006" w14:textId="77777777" w:rsidR="00CD1E1B" w:rsidRDefault="00CD1E1B" w:rsidP="00CD1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gennaio 2023 – Favorire le diagnosi precoci e incentivare un maggiore approccio multidisciplinare tra i vari specialisti. Sono questi i due punti su cui intervenire per migliorare l’assistenza ai malati reumatologici con complicanze polmonari. La più pericolosa è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interstiziopatia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polmonare che si manifesta attraverso un danneggiamento delle cellule degli alveoli. “Può essere anche fatale e nonostante sia molto diffusa, in Italia i pazienti hanno ancora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importanti bisogni insoddisfatti a cui è necessario dare una risposta”.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quanto sostiene </w:t>
      </w:r>
      <w:r>
        <w:rPr>
          <w:rFonts w:ascii="Times New Roman" w:hAnsi="Times New Roman" w:cs="Times New Roman"/>
          <w:b/>
          <w:bCs/>
          <w:sz w:val="24"/>
          <w:szCs w:val="24"/>
        </w:rPr>
        <w:t>Silvia Tonolo</w:t>
      </w:r>
      <w:r>
        <w:rPr>
          <w:rFonts w:ascii="Times New Roman" w:hAnsi="Times New Roman" w:cs="Times New Roman"/>
          <w:sz w:val="24"/>
          <w:szCs w:val="24"/>
        </w:rPr>
        <w:t xml:space="preserve">, Presidente dell’Associazione Nazionale Malati Reumatici (ANMAR Onlus). L’Associazione oggi, al Ministero della Salute, presenta i risultati della campagna nazionale “Dalla teoria alla pratica: come migliorare il percorso di cura e di vita del paziente con malattie reumatiche autoimmuni e complicanza polmonare”. Il progetto si è posto l’obiettivo di avviare, per la prima volta nel nostro Paese, una sensibilizzazione reale della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popolazione, della classe medica e delle istituzioni su un aspetto trascurato nella gestione del paziente. </w:t>
      </w:r>
    </w:p>
    <w:p w14:paraId="2CC8111C" w14:textId="77777777" w:rsidR="00CD1E1B" w:rsidRDefault="00CD1E1B" w:rsidP="00CD1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52B3A" w14:textId="79EE47FF" w:rsidR="00CD1E1B" w:rsidRDefault="00CD1E1B" w:rsidP="00CD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“L'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interstiziopatia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polmonare può peggiorare la qualità di vita di chi sta già affrontando una grave malattia reumatologica autoimmune - sottolinea il prof. </w:t>
      </w:r>
      <w:r>
        <w:rPr>
          <w:rFonts w:ascii="Times New Roman" w:hAnsi="Times New Roman" w:cs="Times New Roman"/>
          <w:b/>
          <w:bCs/>
          <w:sz w:val="24"/>
          <w:szCs w:val="24"/>
        </w:rPr>
        <w:t>Gian Domenico Sebastiani</w:t>
      </w:r>
      <w:r>
        <w:rPr>
          <w:rFonts w:ascii="Times New Roman" w:hAnsi="Times New Roman" w:cs="Times New Roman"/>
          <w:sz w:val="24"/>
          <w:szCs w:val="24"/>
        </w:rPr>
        <w:t xml:space="preserve">, Presidente Nazionale della Società Italiana di Reumatologia (SIR) -. Si calcola che possa coinvolgere fino al 90% dei pazienti con sclerosi sistemica, il circa il 25% di quelli con artrite reumatoide, il 30% con sindrome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Sjogren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il 10% con lupus eritematoso sistemico.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uò verificarsi, con frequenza e gravità variabile, ma in un </w:t>
      </w:r>
      <w:r>
        <w:rPr>
          <w:rFonts w:ascii="Times New Roman" w:hAnsi="Times New Roman" w:cs="Times New Roman"/>
          <w:sz w:val="24"/>
          <w:szCs w:val="24"/>
        </w:rPr>
        <w:t xml:space="preserve">caso su tre evolve in fibrosi polmonare, il che comporta un danno d'organo irreversibile. </w:t>
      </w:r>
      <w:proofErr w:type="gramStart"/>
      <w:r>
        <w:rPr>
          <w:rFonts w:ascii="Times New Roman" w:hAnsi="Times New Roman" w:cs="Times New Roman"/>
          <w:sz w:val="24"/>
          <w:szCs w:val="24"/>
        </w:rPr>
        <w:t>Inoltre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coinvolgimento polmonare presenta un forte impatto sulla prognosi. </w:t>
      </w: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principale causa di morte nella sclerosi sistemica mentre nell’artrite reumatoide riduce la sopravvivenza, soprattutto tra i maschi”. “Come Associazione la problematica più grande che riscontriamo è la fatica con la quale un paziente riesce a ricevere una diagnosi corretta e tempestiva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sottolinea </w:t>
      </w:r>
      <w:r>
        <w:rPr>
          <w:rFonts w:ascii="Times New Roman" w:hAnsi="Times New Roman" w:cs="Times New Roman"/>
          <w:b/>
          <w:bCs/>
          <w:sz w:val="24"/>
          <w:szCs w:val="24"/>
        </w:rPr>
        <w:t>Silvia Tonolo</w:t>
      </w:r>
      <w:r>
        <w:rPr>
          <w:rFonts w:ascii="Times New Roman" w:hAnsi="Times New Roman" w:cs="Times New Roman"/>
          <w:sz w:val="24"/>
          <w:szCs w:val="24"/>
        </w:rPr>
        <w:t xml:space="preserve"> -. Abbiamo perciò scritto insieme a illustri medici un PDTA, Percorso Diagnostico Terapeutico Assistenziale. Vuole essere uno strumento di indirizzo per la gestione clinica e un migliore processo d’assistenza basati su forti evidenze scientifiche. Il documento si pone anche l’obiettivo di contenere gli alti costi che gravano sul sistema sanitario nazionale”. Il 70% dei pazienti con artrite reumatoide</w:t>
      </w:r>
      <w:r w:rsidR="00984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colpiti anche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interstiziopatia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polmonare, è costretto almeno una volta ad essere ricoverato in ospedale o </w:t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visita in pronto soccorso. “Il problema della mancata individuazione precoce della complicanza è da ricercare nei sintomi che sono generici - aggiunge il prof. </w:t>
      </w:r>
      <w:r>
        <w:rPr>
          <w:rFonts w:ascii="Times New Roman" w:hAnsi="Times New Roman" w:cs="Times New Roman"/>
          <w:b/>
          <w:bCs/>
          <w:sz w:val="24"/>
          <w:szCs w:val="24"/>
        </w:rPr>
        <w:t>Mauro Galeazzi</w:t>
      </w:r>
      <w:r>
        <w:rPr>
          <w:rFonts w:ascii="Times New Roman" w:hAnsi="Times New Roman" w:cs="Times New Roman"/>
          <w:sz w:val="24"/>
          <w:szCs w:val="24"/>
        </w:rPr>
        <w:t xml:space="preserve">, Responsabile Scientifico dell'Osservatorio CAPIRE -. Fiato corto, tosse secca, perdita di peso sono i più frequenti e nella maggioranza dei casi vengono sottovalutati. Di solito sono erroneamente identificati come legati alla BPCO, un’altra patologia respiratoria molto diffusa tra i malati reumatologici. Per la diagnosi è fondamentale una TAC del torace ad alta risoluzione e non è un esame complicato da svolgere. Però è molto difficile arrivare ad una corretta interpretazione dell’esito del test e il singolo specialista può incontrare grosse difficoltà”. “Proprio per questo tutti i pazienti dovrebbero essere seguiti da </w:t>
      </w:r>
      <w:proofErr w:type="gramStart"/>
      <w:r>
        <w:rPr>
          <w:rFonts w:ascii="Times New Roman" w:hAnsi="Times New Roman" w:cs="Times New Roman"/>
          <w:sz w:val="24"/>
          <w:szCs w:val="24"/>
        </w:rPr>
        <w:t>un team multidisciplinare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aggiunge il prof. </w:t>
      </w:r>
      <w:r>
        <w:rPr>
          <w:rFonts w:ascii="Times New Roman" w:hAnsi="Times New Roman" w:cs="Times New Roman"/>
          <w:b/>
          <w:bCs/>
          <w:sz w:val="24"/>
          <w:szCs w:val="24"/>
        </w:rPr>
        <w:t>Alfredo Sebastiani</w:t>
      </w:r>
      <w:r>
        <w:rPr>
          <w:rFonts w:ascii="Times New Roman" w:hAnsi="Times New Roman" w:cs="Times New Roman"/>
          <w:sz w:val="24"/>
          <w:szCs w:val="24"/>
        </w:rPr>
        <w:t xml:space="preserve">, Responsabile day hospital pneumologico e centro fibrosi polmonare Ospedale San Camillo di Roma -. La </w:t>
      </w:r>
      <w:r w:rsidR="00093E9C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squadra</w:t>
      </w:r>
      <w:r w:rsidR="00093E9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dovrebbe prevedere la partecipazione di pneumologo, reumatologo, radiologo e anche altri professionisti, a seconda delle necessità, come l’anatomo-patologo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il cardiologo. Con una gestione collegiale è possibile assicurare una migliore assistenza dal momento della diagnosi fino al follow-up. Nel nostro Paese la discussione multidisciplinare tra il reumatologo e lo pneumologo non è ancora una realtà consolidata e troppi malati sono valutati e trattati singolarmente da uno specialista. Esistono tuttavia degli esempi virtuosi come l’ambulatorio per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interstiziopatie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polmonari autoimmuni che abbiamo attivato al San Camillo-Forlanini di Roma. In questa struttura sanitaria riusciamo</w:t>
      </w:r>
      <w:r w:rsidR="003A183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ottimizzare i tempi diagnostici e di cura e ogni singolo caso viene realmente gestito da diversi specialisti”. “L’approccio multidisciplinare è essenziale e il monitoraggio risulta molto complesso - conclude </w:t>
      </w:r>
      <w:r>
        <w:rPr>
          <w:rFonts w:ascii="Times New Roman" w:hAnsi="Times New Roman" w:cs="Times New Roman"/>
          <w:b/>
          <w:bCs/>
          <w:sz w:val="24"/>
          <w:szCs w:val="24"/>
        </w:rPr>
        <w:t>Silvia Tonolo</w:t>
      </w:r>
      <w:r>
        <w:rPr>
          <w:rFonts w:ascii="Times New Roman" w:hAnsi="Times New Roman" w:cs="Times New Roman"/>
          <w:sz w:val="24"/>
          <w:szCs w:val="24"/>
        </w:rPr>
        <w:t xml:space="preserve"> -. Come ANMAR stiamo svolgendo da mesi attività di formazione e informazione dei pazienti che devono imparare ad osservarsi. Il primo passo per contrastare efficacemente le complicanze polmonari, legate alle malattie reumatologiche, è saper descrivere in modo corretto i sintomi. Bisogna fornire al medico di medicina generale o allo specialista reumatologo tutti gli elementi di analisi per individuare l’insorgenza di un’eventuale comorbilità”. </w:t>
      </w:r>
    </w:p>
    <w:p w14:paraId="408478BB" w14:textId="77777777" w:rsidR="004A0B08" w:rsidRPr="008A1BD6" w:rsidRDefault="004A0B08" w:rsidP="00FA36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D0E73" w14:textId="77777777" w:rsidR="00FA3674" w:rsidRDefault="00FA3674" w:rsidP="00FA36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51D1B" w14:textId="77777777" w:rsidR="00E73511" w:rsidRPr="00E73511" w:rsidRDefault="00E73511" w:rsidP="00E735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511">
        <w:rPr>
          <w:rFonts w:ascii="Times New Roman" w:hAnsi="Times New Roman" w:cs="Times New Roman"/>
          <w:b/>
          <w:bCs/>
          <w:sz w:val="24"/>
          <w:szCs w:val="24"/>
        </w:rPr>
        <w:t xml:space="preserve">Ufficio stampa </w:t>
      </w:r>
    </w:p>
    <w:p w14:paraId="1DDA4F1B" w14:textId="77777777" w:rsidR="00E73511" w:rsidRPr="00E73511" w:rsidRDefault="00E73511" w:rsidP="00E735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511">
        <w:rPr>
          <w:rFonts w:ascii="Times New Roman" w:hAnsi="Times New Roman" w:cs="Times New Roman"/>
          <w:b/>
          <w:bCs/>
          <w:sz w:val="24"/>
          <w:szCs w:val="24"/>
        </w:rPr>
        <w:t xml:space="preserve">Intermedia </w:t>
      </w:r>
    </w:p>
    <w:p w14:paraId="5B197E6C" w14:textId="77777777" w:rsidR="00E73511" w:rsidRPr="00E73511" w:rsidRDefault="00E73511" w:rsidP="00E735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511">
        <w:rPr>
          <w:rFonts w:ascii="Times New Roman" w:hAnsi="Times New Roman" w:cs="Times New Roman"/>
          <w:b/>
          <w:bCs/>
          <w:sz w:val="24"/>
          <w:szCs w:val="24"/>
        </w:rPr>
        <w:t xml:space="preserve">intermedia@intermedinews.it   </w:t>
      </w:r>
    </w:p>
    <w:p w14:paraId="6540D1E5" w14:textId="5374100B" w:rsidR="00486C63" w:rsidRPr="00E73511" w:rsidRDefault="00E73511" w:rsidP="00E735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511">
        <w:rPr>
          <w:rFonts w:ascii="Times New Roman" w:hAnsi="Times New Roman" w:cs="Times New Roman"/>
          <w:b/>
          <w:bCs/>
          <w:sz w:val="24"/>
          <w:szCs w:val="24"/>
        </w:rPr>
        <w:t xml:space="preserve">030.226105 – </w:t>
      </w:r>
      <w:r>
        <w:rPr>
          <w:rFonts w:ascii="Times New Roman" w:hAnsi="Times New Roman" w:cs="Times New Roman"/>
          <w:b/>
          <w:bCs/>
          <w:sz w:val="24"/>
          <w:szCs w:val="24"/>
        </w:rPr>
        <w:t>3487637832</w:t>
      </w:r>
    </w:p>
    <w:sectPr w:rsidR="00486C63" w:rsidRPr="00E73511" w:rsidSect="00F11206">
      <w:headerReference w:type="first" r:id="rId6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B982" w14:textId="77777777" w:rsidR="00384F29" w:rsidRDefault="00384F29" w:rsidP="00F840CD">
      <w:r>
        <w:separator/>
      </w:r>
    </w:p>
  </w:endnote>
  <w:endnote w:type="continuationSeparator" w:id="0">
    <w:p w14:paraId="0397353F" w14:textId="77777777" w:rsidR="00384F29" w:rsidRDefault="00384F29" w:rsidP="00F8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A9CE" w14:textId="77777777" w:rsidR="00384F29" w:rsidRDefault="00384F29" w:rsidP="00F840CD">
      <w:r>
        <w:separator/>
      </w:r>
    </w:p>
  </w:footnote>
  <w:footnote w:type="continuationSeparator" w:id="0">
    <w:p w14:paraId="3809D992" w14:textId="77777777" w:rsidR="00384F29" w:rsidRDefault="00384F29" w:rsidP="00F8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CF96" w14:textId="691C8D87" w:rsidR="00F840CD" w:rsidRDefault="00CD1E1B" w:rsidP="00F840CD">
    <w:pPr>
      <w:pStyle w:val="Intestazione"/>
      <w:jc w:val="center"/>
    </w:pPr>
    <w:r>
      <w:rPr>
        <w:noProof/>
      </w:rPr>
      <w:drawing>
        <wp:inline distT="0" distB="0" distL="0" distR="0" wp14:anchorId="076E735A" wp14:editId="334BE81D">
          <wp:extent cx="2793280" cy="89977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861" cy="906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63"/>
    <w:rsid w:val="0000124A"/>
    <w:rsid w:val="00035DDD"/>
    <w:rsid w:val="00074FDD"/>
    <w:rsid w:val="00093E9C"/>
    <w:rsid w:val="000B52A8"/>
    <w:rsid w:val="001242A3"/>
    <w:rsid w:val="00164710"/>
    <w:rsid w:val="00171947"/>
    <w:rsid w:val="001D3C20"/>
    <w:rsid w:val="002416BC"/>
    <w:rsid w:val="00245F1A"/>
    <w:rsid w:val="00265F91"/>
    <w:rsid w:val="00271359"/>
    <w:rsid w:val="00281621"/>
    <w:rsid w:val="002A65F1"/>
    <w:rsid w:val="002F4140"/>
    <w:rsid w:val="00330828"/>
    <w:rsid w:val="00347E0C"/>
    <w:rsid w:val="00375445"/>
    <w:rsid w:val="003767AD"/>
    <w:rsid w:val="00384F29"/>
    <w:rsid w:val="003A183F"/>
    <w:rsid w:val="003C2FCD"/>
    <w:rsid w:val="003C6BDB"/>
    <w:rsid w:val="0042250E"/>
    <w:rsid w:val="00437130"/>
    <w:rsid w:val="00454F55"/>
    <w:rsid w:val="00465324"/>
    <w:rsid w:val="00481FA1"/>
    <w:rsid w:val="00486C63"/>
    <w:rsid w:val="004A0B08"/>
    <w:rsid w:val="004B6A20"/>
    <w:rsid w:val="004E7D63"/>
    <w:rsid w:val="00544797"/>
    <w:rsid w:val="005A58A7"/>
    <w:rsid w:val="00667FAE"/>
    <w:rsid w:val="006A3A58"/>
    <w:rsid w:val="006B0C68"/>
    <w:rsid w:val="006C093C"/>
    <w:rsid w:val="006C5F23"/>
    <w:rsid w:val="006D5C46"/>
    <w:rsid w:val="006E0375"/>
    <w:rsid w:val="006E6F25"/>
    <w:rsid w:val="00762756"/>
    <w:rsid w:val="00791334"/>
    <w:rsid w:val="00796C1C"/>
    <w:rsid w:val="007C1560"/>
    <w:rsid w:val="00831337"/>
    <w:rsid w:val="0087317E"/>
    <w:rsid w:val="0089481D"/>
    <w:rsid w:val="008950D4"/>
    <w:rsid w:val="008E02AC"/>
    <w:rsid w:val="00984C52"/>
    <w:rsid w:val="009B57E3"/>
    <w:rsid w:val="009C3C6B"/>
    <w:rsid w:val="00A30E7F"/>
    <w:rsid w:val="00AC099E"/>
    <w:rsid w:val="00AF2037"/>
    <w:rsid w:val="00B258D0"/>
    <w:rsid w:val="00BD5A6F"/>
    <w:rsid w:val="00BF57D0"/>
    <w:rsid w:val="00C03A16"/>
    <w:rsid w:val="00C21ADF"/>
    <w:rsid w:val="00C85F4F"/>
    <w:rsid w:val="00C871CA"/>
    <w:rsid w:val="00CD1E1B"/>
    <w:rsid w:val="00CE4850"/>
    <w:rsid w:val="00D10224"/>
    <w:rsid w:val="00D1219F"/>
    <w:rsid w:val="00D17C27"/>
    <w:rsid w:val="00D4509D"/>
    <w:rsid w:val="00E33F96"/>
    <w:rsid w:val="00E51E86"/>
    <w:rsid w:val="00E73511"/>
    <w:rsid w:val="00E85807"/>
    <w:rsid w:val="00E906DE"/>
    <w:rsid w:val="00EA5787"/>
    <w:rsid w:val="00F11206"/>
    <w:rsid w:val="00F840CD"/>
    <w:rsid w:val="00FA3674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DEDBEC"/>
  <w15:chartTrackingRefBased/>
  <w15:docId w15:val="{E988C756-1336-4B4B-A14C-F3CAC5F3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E1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0CD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0CD"/>
  </w:style>
  <w:style w:type="paragraph" w:styleId="Pidipagina">
    <w:name w:val="footer"/>
    <w:basedOn w:val="Normale"/>
    <w:link w:val="PidipaginaCarattere"/>
    <w:uiPriority w:val="99"/>
    <w:unhideWhenUsed/>
    <w:rsid w:val="00F840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0CD"/>
  </w:style>
  <w:style w:type="paragraph" w:customStyle="1" w:styleId="Default">
    <w:name w:val="Default"/>
    <w:rsid w:val="00CE4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0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03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0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0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03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F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13</cp:revision>
  <dcterms:created xsi:type="dcterms:W3CDTF">2022-12-28T09:15:00Z</dcterms:created>
  <dcterms:modified xsi:type="dcterms:W3CDTF">2023-01-13T08:31:00Z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2022-12-22T17:02:26Z</vt:lpwstr>
  </property>
  <property fmtid="{D5CDD505-2E9C-101B-9397-08002B2CF9AE}" pid="4" name="MSIP_Label_7f850223-87a8-40c3-9eb2-432606efca2a_Method">
    <vt:lpwstr>Standard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bbac6c98-8f4b-464b-b1f5-faa768e43ac1</vt:lpwstr>
  </property>
  <property fmtid="{D5CDD505-2E9C-101B-9397-08002B2CF9AE}" pid="8" name="MSIP_Label_7f850223-87a8-40c3-9eb2-432606efca2a_ContentBits">
    <vt:lpwstr>0</vt:lpwstr>
  </property>
</Properties>
</file>