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092D" w14:textId="47627D03" w:rsidR="00F74067" w:rsidRPr="00CF5277" w:rsidRDefault="00CF5277" w:rsidP="00CF5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277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2DEC1738" w14:textId="554395E3" w:rsidR="00CF5277" w:rsidRPr="00CF5277" w:rsidRDefault="00CF5277" w:rsidP="00CF5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9F770" w14:textId="2E651FCC" w:rsidR="00CF5277" w:rsidRPr="002B546D" w:rsidRDefault="002B546D" w:rsidP="002B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6D">
        <w:rPr>
          <w:rFonts w:ascii="Times New Roman" w:hAnsi="Times New Roman" w:cs="Times New Roman"/>
          <w:b/>
          <w:bCs/>
          <w:sz w:val="24"/>
          <w:szCs w:val="24"/>
        </w:rPr>
        <w:t xml:space="preserve">Il nostro Paese si è allineato dal punto di vista normativo al Regolamento </w:t>
      </w:r>
      <w:r w:rsidR="00810CAE">
        <w:rPr>
          <w:rFonts w:ascii="Times New Roman" w:hAnsi="Times New Roman" w:cs="Times New Roman"/>
          <w:b/>
          <w:bCs/>
          <w:sz w:val="24"/>
          <w:szCs w:val="24"/>
        </w:rPr>
        <w:t>europeo</w:t>
      </w:r>
    </w:p>
    <w:p w14:paraId="019192B6" w14:textId="720A4D1A" w:rsidR="00CF5277" w:rsidRDefault="002B546D" w:rsidP="002B5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46D">
        <w:rPr>
          <w:rFonts w:ascii="Times New Roman" w:hAnsi="Times New Roman" w:cs="Times New Roman"/>
          <w:b/>
          <w:bCs/>
          <w:sz w:val="24"/>
          <w:szCs w:val="24"/>
        </w:rPr>
        <w:t>RICERCA CLINICA</w:t>
      </w:r>
      <w:r w:rsidR="00810CAE">
        <w:rPr>
          <w:rFonts w:ascii="Times New Roman" w:hAnsi="Times New Roman" w:cs="Times New Roman"/>
          <w:b/>
          <w:bCs/>
          <w:sz w:val="24"/>
          <w:szCs w:val="24"/>
        </w:rPr>
        <w:t xml:space="preserve">, OGNI ANNO BENEFICI DAGLI STUDI PER 40MILA PAZIENTI </w:t>
      </w:r>
    </w:p>
    <w:p w14:paraId="68167030" w14:textId="2F3D0CE4" w:rsidR="00810CAE" w:rsidRPr="002B546D" w:rsidRDefault="00810CAE" w:rsidP="002B5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FOCE: “GRAZIE MINISTRO</w:t>
      </w:r>
      <w:r w:rsidR="00D15299">
        <w:rPr>
          <w:rFonts w:ascii="Times New Roman" w:hAnsi="Times New Roman" w:cs="Times New Roman"/>
          <w:b/>
          <w:bCs/>
          <w:sz w:val="24"/>
          <w:szCs w:val="24"/>
        </w:rPr>
        <w:t>, L’ITALIA POTRÀ RESTARE AL VERTICE NEL MONDO”</w:t>
      </w:r>
    </w:p>
    <w:p w14:paraId="2551B328" w14:textId="01C72B08" w:rsidR="00CF5277" w:rsidRPr="002F670C" w:rsidRDefault="00D15299" w:rsidP="00D152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Ogni anno investiti 750 milioni di euro in sperimentazioni. Quattro decreti del Ministro</w:t>
      </w:r>
      <w:r w:rsidR="00C7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Schillaci adeguano il nostro sistema: ridotti a 40 i Comitati etici e garantita la loro indipendenza. Il Presidente</w:t>
      </w:r>
      <w:r w:rsidR="00C7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Cognetti: “Un cambiamento epocale. </w:t>
      </w:r>
      <w:r w:rsidR="002F670C" w:rsidRP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i ritardi abbiamo rischiato un dimezzamento dei trial</w:t>
      </w:r>
      <w:r w:rsid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F670C" w:rsidRP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Due terzi interessano i tumori, le malattie ematologiche e cardiovascolari</w:t>
      </w:r>
      <w:r w:rsidR="00C7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Grandi vantaggi per i malati</w:t>
      </w:r>
      <w:r w:rsidR="002F670C" w:rsidRPr="002F6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2A263B8C" w14:textId="77777777" w:rsidR="00CF5277" w:rsidRPr="00CF5277" w:rsidRDefault="00CF5277" w:rsidP="00CF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1DE33" w14:textId="245001FE" w:rsidR="00E5601E" w:rsidRDefault="00CF5277" w:rsidP="007B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96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proofErr w:type="gramStart"/>
      <w:r w:rsidRPr="007B4596">
        <w:rPr>
          <w:rFonts w:ascii="Times New Roman" w:hAnsi="Times New Roman" w:cs="Times New Roman"/>
          <w:i/>
          <w:iCs/>
          <w:sz w:val="24"/>
          <w:szCs w:val="24"/>
        </w:rPr>
        <w:t>1 febbraio</w:t>
      </w:r>
      <w:proofErr w:type="gramEnd"/>
      <w:r w:rsidRPr="007B4596">
        <w:rPr>
          <w:rFonts w:ascii="Times New Roman" w:hAnsi="Times New Roman" w:cs="Times New Roman"/>
          <w:i/>
          <w:iCs/>
          <w:sz w:val="24"/>
          <w:szCs w:val="24"/>
        </w:rPr>
        <w:t xml:space="preserve"> 2023</w:t>
      </w:r>
      <w:r w:rsidRPr="00CF5277">
        <w:rPr>
          <w:rFonts w:ascii="Times New Roman" w:hAnsi="Times New Roman" w:cs="Times New Roman"/>
          <w:sz w:val="24"/>
          <w:szCs w:val="24"/>
        </w:rPr>
        <w:t xml:space="preserve"> </w:t>
      </w:r>
      <w:r w:rsidR="00116BE8">
        <w:rPr>
          <w:rFonts w:ascii="Times New Roman" w:hAnsi="Times New Roman" w:cs="Times New Roman"/>
          <w:sz w:val="24"/>
          <w:szCs w:val="24"/>
        </w:rPr>
        <w:t>–</w:t>
      </w:r>
      <w:r w:rsidRPr="00CF5277">
        <w:rPr>
          <w:rFonts w:ascii="Times New Roman" w:hAnsi="Times New Roman" w:cs="Times New Roman"/>
          <w:sz w:val="24"/>
          <w:szCs w:val="24"/>
        </w:rPr>
        <w:t xml:space="preserve"> </w:t>
      </w:r>
      <w:r w:rsidR="00116BE8">
        <w:rPr>
          <w:rFonts w:ascii="Times New Roman" w:hAnsi="Times New Roman" w:cs="Times New Roman"/>
          <w:sz w:val="24"/>
          <w:szCs w:val="24"/>
        </w:rPr>
        <w:t xml:space="preserve">Settecentocinquanta milioni di euro ogni anno. È la cifra investita in sperimentazioni </w:t>
      </w:r>
      <w:r w:rsidR="002B546D">
        <w:rPr>
          <w:rFonts w:ascii="Times New Roman" w:hAnsi="Times New Roman" w:cs="Times New Roman"/>
          <w:sz w:val="24"/>
          <w:szCs w:val="24"/>
        </w:rPr>
        <w:t>in Italia</w:t>
      </w:r>
      <w:r w:rsidR="00116BE8">
        <w:rPr>
          <w:rFonts w:ascii="Times New Roman" w:hAnsi="Times New Roman" w:cs="Times New Roman"/>
          <w:sz w:val="24"/>
          <w:szCs w:val="24"/>
        </w:rPr>
        <w:t xml:space="preserve">. Risorse fondamentali sia per il “sistema Paese” che per i pazienti. Ogni anno, infatti, sono circa 40mila i cittadini coinvolti </w:t>
      </w:r>
      <w:r w:rsidR="00D336BF">
        <w:rPr>
          <w:rFonts w:ascii="Times New Roman" w:hAnsi="Times New Roman" w:cs="Times New Roman"/>
          <w:sz w:val="24"/>
          <w:szCs w:val="24"/>
        </w:rPr>
        <w:t xml:space="preserve">in studi clinici, </w:t>
      </w:r>
      <w:r w:rsidR="00116BE8">
        <w:rPr>
          <w:rFonts w:ascii="Times New Roman" w:hAnsi="Times New Roman" w:cs="Times New Roman"/>
          <w:sz w:val="24"/>
          <w:szCs w:val="24"/>
        </w:rPr>
        <w:t xml:space="preserve">che possono </w:t>
      </w:r>
      <w:r w:rsidR="00116BE8" w:rsidRPr="00C21A55">
        <w:rPr>
          <w:rFonts w:ascii="Times New Roman" w:hAnsi="Times New Roman" w:cs="Times New Roman"/>
          <w:sz w:val="24"/>
          <w:szCs w:val="24"/>
        </w:rPr>
        <w:t>beneficiare di trattamenti innovativi con grande anticipo</w:t>
      </w:r>
      <w:r w:rsidR="00396D58">
        <w:rPr>
          <w:rFonts w:ascii="Times New Roman" w:hAnsi="Times New Roman" w:cs="Times New Roman"/>
          <w:sz w:val="24"/>
          <w:szCs w:val="24"/>
        </w:rPr>
        <w:t xml:space="preserve"> </w:t>
      </w:r>
      <w:r w:rsidR="00116BE8" w:rsidRPr="00C21A55">
        <w:rPr>
          <w:rFonts w:ascii="Times New Roman" w:hAnsi="Times New Roman" w:cs="Times New Roman"/>
          <w:sz w:val="24"/>
          <w:szCs w:val="24"/>
        </w:rPr>
        <w:t>rispetto alla loro disponibilità e, quindi, di maggiori possibilità di guarigione</w:t>
      </w:r>
      <w:r w:rsidR="00116BE8">
        <w:rPr>
          <w:rFonts w:ascii="Times New Roman" w:hAnsi="Times New Roman" w:cs="Times New Roman"/>
          <w:sz w:val="24"/>
          <w:szCs w:val="24"/>
        </w:rPr>
        <w:t xml:space="preserve">. Da oggi </w:t>
      </w:r>
      <w:r w:rsidR="00116BE8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tutte le sperimentazioni </w:t>
      </w:r>
      <w:r w:rsidR="00116BE8">
        <w:rPr>
          <w:rFonts w:ascii="Times New Roman" w:hAnsi="Times New Roman" w:cs="Times New Roman"/>
          <w:sz w:val="24"/>
          <w:szCs w:val="24"/>
          <w:lang w:eastAsia="it-IT"/>
        </w:rPr>
        <w:t>devono</w:t>
      </w:r>
      <w:r w:rsidR="00116BE8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 essere sottomesse secondo i nuovi standard</w:t>
      </w:r>
      <w:r w:rsidR="00116BE8">
        <w:rPr>
          <w:rFonts w:ascii="Times New Roman" w:hAnsi="Times New Roman" w:cs="Times New Roman"/>
          <w:sz w:val="24"/>
          <w:szCs w:val="24"/>
          <w:lang w:eastAsia="it-IT"/>
        </w:rPr>
        <w:t xml:space="preserve"> stabiliti dal </w:t>
      </w:r>
      <w:r w:rsidR="00116BE8" w:rsidRPr="00C21A55">
        <w:rPr>
          <w:rFonts w:ascii="Times New Roman" w:hAnsi="Times New Roman" w:cs="Times New Roman"/>
          <w:sz w:val="24"/>
          <w:szCs w:val="24"/>
        </w:rPr>
        <w:t>Regolamento europeo 536 del 2014</w:t>
      </w:r>
      <w:r w:rsidR="00D336BF">
        <w:rPr>
          <w:rFonts w:ascii="Times New Roman" w:hAnsi="Times New Roman" w:cs="Times New Roman"/>
          <w:sz w:val="24"/>
          <w:szCs w:val="24"/>
        </w:rPr>
        <w:t>,</w:t>
      </w:r>
      <w:r w:rsidR="00116BE8" w:rsidRPr="00116BE8">
        <w:rPr>
          <w:rFonts w:ascii="Times New Roman" w:hAnsi="Times New Roman" w:cs="Times New Roman"/>
          <w:sz w:val="24"/>
          <w:szCs w:val="24"/>
        </w:rPr>
        <w:t xml:space="preserve"> </w:t>
      </w:r>
      <w:r w:rsidR="00116BE8">
        <w:rPr>
          <w:rFonts w:ascii="Times New Roman" w:hAnsi="Times New Roman" w:cs="Times New Roman"/>
          <w:sz w:val="24"/>
          <w:szCs w:val="24"/>
        </w:rPr>
        <w:t>che ha</w:t>
      </w:r>
      <w:r w:rsidR="00116BE8" w:rsidRPr="00C21A55">
        <w:rPr>
          <w:rFonts w:ascii="Times New Roman" w:hAnsi="Times New Roman" w:cs="Times New Roman"/>
          <w:sz w:val="24"/>
          <w:szCs w:val="24"/>
        </w:rPr>
        <w:t xml:space="preserve"> armonizza</w:t>
      </w:r>
      <w:r w:rsidR="00116BE8">
        <w:rPr>
          <w:rFonts w:ascii="Times New Roman" w:hAnsi="Times New Roman" w:cs="Times New Roman"/>
          <w:sz w:val="24"/>
          <w:szCs w:val="24"/>
        </w:rPr>
        <w:t>to</w:t>
      </w:r>
      <w:r w:rsidR="00116BE8" w:rsidRPr="00C21A55">
        <w:rPr>
          <w:rFonts w:ascii="Times New Roman" w:hAnsi="Times New Roman" w:cs="Times New Roman"/>
          <w:sz w:val="24"/>
          <w:szCs w:val="24"/>
        </w:rPr>
        <w:t xml:space="preserve"> il processo di valutazione e autorizzazione di uno studio clinico condotto in più Stati membri.</w:t>
      </w:r>
      <w:r w:rsidR="007B4596">
        <w:rPr>
          <w:rFonts w:ascii="Times New Roman" w:hAnsi="Times New Roman" w:cs="Times New Roman"/>
          <w:sz w:val="24"/>
          <w:szCs w:val="24"/>
        </w:rPr>
        <w:t xml:space="preserve"> E l’Italia, dopo lunghi ritardi, si è finalmente adeguata</w:t>
      </w:r>
      <w:r w:rsidR="00D336BF">
        <w:rPr>
          <w:rFonts w:ascii="Times New Roman" w:hAnsi="Times New Roman" w:cs="Times New Roman"/>
          <w:sz w:val="24"/>
          <w:szCs w:val="24"/>
        </w:rPr>
        <w:t xml:space="preserve"> alla normativa comunitaria</w:t>
      </w:r>
      <w:r w:rsidR="007B4596">
        <w:rPr>
          <w:rFonts w:ascii="Times New Roman" w:hAnsi="Times New Roman" w:cs="Times New Roman"/>
          <w:sz w:val="24"/>
          <w:szCs w:val="24"/>
        </w:rPr>
        <w:t>, grazie ai</w:t>
      </w:r>
      <w:r w:rsidR="00707865">
        <w:rPr>
          <w:rFonts w:ascii="Times New Roman" w:hAnsi="Times New Roman" w:cs="Times New Roman"/>
          <w:sz w:val="24"/>
          <w:szCs w:val="24"/>
        </w:rPr>
        <w:t xml:space="preserve"> quattro</w:t>
      </w:r>
      <w:r w:rsidR="007B4596">
        <w:rPr>
          <w:rFonts w:ascii="Times New Roman" w:hAnsi="Times New Roman" w:cs="Times New Roman"/>
          <w:sz w:val="24"/>
          <w:szCs w:val="24"/>
        </w:rPr>
        <w:t xml:space="preserve"> </w:t>
      </w:r>
      <w:r w:rsidR="00C073B6">
        <w:rPr>
          <w:rFonts w:ascii="Times New Roman" w:hAnsi="Times New Roman" w:cs="Times New Roman"/>
          <w:sz w:val="24"/>
          <w:szCs w:val="24"/>
        </w:rPr>
        <w:t>d</w:t>
      </w:r>
      <w:r w:rsidR="007B4596">
        <w:rPr>
          <w:rFonts w:ascii="Times New Roman" w:hAnsi="Times New Roman" w:cs="Times New Roman"/>
          <w:sz w:val="24"/>
          <w:szCs w:val="24"/>
        </w:rPr>
        <w:t>ecreti firmati dal Ministro della Salute</w:t>
      </w:r>
      <w:r w:rsidR="00C073B6">
        <w:rPr>
          <w:rFonts w:ascii="Times New Roman" w:hAnsi="Times New Roman" w:cs="Times New Roman"/>
          <w:sz w:val="24"/>
          <w:szCs w:val="24"/>
        </w:rPr>
        <w:t xml:space="preserve"> il 30 gennaio 2023</w:t>
      </w:r>
      <w:r w:rsidR="007B4596">
        <w:rPr>
          <w:rFonts w:ascii="Times New Roman" w:hAnsi="Times New Roman" w:cs="Times New Roman"/>
          <w:sz w:val="24"/>
          <w:szCs w:val="24"/>
        </w:rPr>
        <w:t xml:space="preserve">. </w:t>
      </w:r>
      <w:r w:rsidR="004B3575">
        <w:rPr>
          <w:rFonts w:ascii="Times New Roman" w:hAnsi="Times New Roman" w:cs="Times New Roman"/>
          <w:sz w:val="24"/>
          <w:szCs w:val="24"/>
        </w:rPr>
        <w:t xml:space="preserve">Sono stati ridotti </w:t>
      </w:r>
      <w:r w:rsidR="002B546D">
        <w:rPr>
          <w:rFonts w:ascii="Times New Roman" w:hAnsi="Times New Roman" w:cs="Times New Roman"/>
          <w:sz w:val="24"/>
          <w:szCs w:val="24"/>
        </w:rPr>
        <w:t xml:space="preserve">a 40 i Comitati etici territoriali, garantendo l’indipendenza degli studi e l’assenza di conflitti di interesse. </w:t>
      </w:r>
      <w:r w:rsidR="00E5601E">
        <w:rPr>
          <w:rFonts w:ascii="Times New Roman" w:hAnsi="Times New Roman" w:cs="Times New Roman"/>
          <w:sz w:val="24"/>
          <w:szCs w:val="24"/>
        </w:rPr>
        <w:t>Al</w:t>
      </w:r>
      <w:r w:rsidR="00E62019">
        <w:rPr>
          <w:rFonts w:ascii="Times New Roman" w:hAnsi="Times New Roman" w:cs="Times New Roman"/>
          <w:sz w:val="24"/>
          <w:szCs w:val="24"/>
        </w:rPr>
        <w:t xml:space="preserve"> cambiamento epocale</w:t>
      </w:r>
      <w:r w:rsidR="00E5601E">
        <w:rPr>
          <w:rFonts w:ascii="Times New Roman" w:hAnsi="Times New Roman" w:cs="Times New Roman"/>
          <w:sz w:val="24"/>
          <w:szCs w:val="24"/>
        </w:rPr>
        <w:t xml:space="preserve"> </w:t>
      </w:r>
      <w:r w:rsidR="00936844">
        <w:rPr>
          <w:rFonts w:ascii="Times New Roman" w:hAnsi="Times New Roman" w:cs="Times New Roman"/>
          <w:sz w:val="24"/>
          <w:szCs w:val="24"/>
        </w:rPr>
        <w:t>negli studi clinici</w:t>
      </w:r>
      <w:r w:rsidR="00E62019">
        <w:rPr>
          <w:rFonts w:ascii="Times New Roman" w:hAnsi="Times New Roman" w:cs="Times New Roman"/>
          <w:sz w:val="24"/>
          <w:szCs w:val="24"/>
        </w:rPr>
        <w:t>,</w:t>
      </w:r>
      <w:r w:rsidR="00936844">
        <w:rPr>
          <w:rFonts w:ascii="Times New Roman" w:hAnsi="Times New Roman" w:cs="Times New Roman"/>
          <w:sz w:val="24"/>
          <w:szCs w:val="24"/>
        </w:rPr>
        <w:t xml:space="preserve"> </w:t>
      </w:r>
      <w:r w:rsidR="00E5601E">
        <w:rPr>
          <w:rFonts w:ascii="Times New Roman" w:hAnsi="Times New Roman" w:cs="Times New Roman"/>
          <w:sz w:val="24"/>
          <w:szCs w:val="24"/>
        </w:rPr>
        <w:t xml:space="preserve">che vede il nostro Paese in linea con quanto previsto </w:t>
      </w:r>
      <w:r w:rsidR="00D336BF">
        <w:rPr>
          <w:rFonts w:ascii="Times New Roman" w:hAnsi="Times New Roman" w:cs="Times New Roman"/>
          <w:sz w:val="24"/>
          <w:szCs w:val="24"/>
        </w:rPr>
        <w:t>in Europa</w:t>
      </w:r>
      <w:r w:rsidR="00E62019">
        <w:rPr>
          <w:rFonts w:ascii="Times New Roman" w:hAnsi="Times New Roman" w:cs="Times New Roman"/>
          <w:sz w:val="24"/>
          <w:szCs w:val="24"/>
        </w:rPr>
        <w:t>,</w:t>
      </w:r>
      <w:r w:rsidR="00936844">
        <w:rPr>
          <w:rFonts w:ascii="Times New Roman" w:hAnsi="Times New Roman" w:cs="Times New Roman"/>
          <w:sz w:val="24"/>
          <w:szCs w:val="24"/>
        </w:rPr>
        <w:t xml:space="preserve"> è dedicata </w:t>
      </w:r>
      <w:r w:rsidR="004B3575">
        <w:rPr>
          <w:rFonts w:ascii="Times New Roman" w:hAnsi="Times New Roman" w:cs="Times New Roman"/>
          <w:sz w:val="24"/>
          <w:szCs w:val="24"/>
        </w:rPr>
        <w:t>la</w:t>
      </w:r>
      <w:r w:rsidR="00936844">
        <w:rPr>
          <w:rFonts w:ascii="Times New Roman" w:hAnsi="Times New Roman" w:cs="Times New Roman"/>
          <w:sz w:val="24"/>
          <w:szCs w:val="24"/>
        </w:rPr>
        <w:t xml:space="preserve"> conferenza stampa virtuale organizzata oggi da </w:t>
      </w:r>
      <w:r w:rsidR="00936844" w:rsidRPr="00C21A55">
        <w:rPr>
          <w:rFonts w:ascii="Times New Roman" w:hAnsi="Times New Roman" w:cs="Times New Roman"/>
          <w:sz w:val="24"/>
          <w:szCs w:val="24"/>
        </w:rPr>
        <w:t xml:space="preserve">FOCE (Federazione </w:t>
      </w:r>
      <w:bookmarkStart w:id="0" w:name="_Hlk60759843"/>
      <w:r w:rsidR="00936844" w:rsidRPr="00C21A55">
        <w:rPr>
          <w:rFonts w:ascii="Times New Roman" w:hAnsi="Times New Roman" w:cs="Times New Roman"/>
          <w:sz w:val="24"/>
          <w:szCs w:val="24"/>
        </w:rPr>
        <w:t xml:space="preserve">degli oncologi, cardiologi </w:t>
      </w:r>
      <w:proofErr w:type="gramStart"/>
      <w:r w:rsidR="00936844" w:rsidRPr="00C21A5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36844" w:rsidRPr="00C21A55">
        <w:rPr>
          <w:rFonts w:ascii="Times New Roman" w:hAnsi="Times New Roman" w:cs="Times New Roman"/>
          <w:sz w:val="24"/>
          <w:szCs w:val="24"/>
        </w:rPr>
        <w:t xml:space="preserve"> ematologi)</w:t>
      </w:r>
      <w:bookmarkEnd w:id="0"/>
      <w:r w:rsidR="00936844">
        <w:rPr>
          <w:rFonts w:ascii="Times New Roman" w:hAnsi="Times New Roman" w:cs="Times New Roman"/>
          <w:sz w:val="24"/>
          <w:szCs w:val="24"/>
        </w:rPr>
        <w:t xml:space="preserve">, con </w:t>
      </w:r>
      <w:r w:rsidR="004B3575">
        <w:rPr>
          <w:rFonts w:ascii="Times New Roman" w:hAnsi="Times New Roman" w:cs="Times New Roman"/>
          <w:sz w:val="24"/>
          <w:szCs w:val="24"/>
        </w:rPr>
        <w:t>l’intervento</w:t>
      </w:r>
      <w:r w:rsidR="00936844">
        <w:rPr>
          <w:rFonts w:ascii="Times New Roman" w:hAnsi="Times New Roman" w:cs="Times New Roman"/>
          <w:sz w:val="24"/>
          <w:szCs w:val="24"/>
        </w:rPr>
        <w:t xml:space="preserve"> del </w:t>
      </w:r>
      <w:r w:rsidR="00936844" w:rsidRPr="00936844">
        <w:rPr>
          <w:rFonts w:ascii="Times New Roman" w:hAnsi="Times New Roman" w:cs="Times New Roman"/>
          <w:bCs/>
          <w:sz w:val="24"/>
          <w:szCs w:val="24"/>
        </w:rPr>
        <w:t>Ministro della Salute</w:t>
      </w:r>
      <w:r w:rsidR="00936844" w:rsidRPr="004B35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6844" w:rsidRPr="0087584C">
        <w:rPr>
          <w:rFonts w:ascii="Times New Roman" w:hAnsi="Times New Roman" w:cs="Times New Roman"/>
          <w:b/>
          <w:sz w:val="24"/>
          <w:szCs w:val="24"/>
        </w:rPr>
        <w:t>Orazio Schillaci</w:t>
      </w:r>
      <w:r w:rsidR="004B35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C729AE" w14:textId="1889FEC1" w:rsidR="00E62019" w:rsidRPr="00E62019" w:rsidRDefault="000F3A4A" w:rsidP="00E6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“Ringraziamo il Ministro </w:t>
      </w:r>
      <w:r w:rsidR="00313A42">
        <w:rPr>
          <w:rFonts w:ascii="Times New Roman" w:hAnsi="Times New Roman" w:cs="Times New Roman"/>
          <w:sz w:val="24"/>
          <w:szCs w:val="24"/>
          <w:lang w:eastAsia="it-IT"/>
        </w:rPr>
        <w:t xml:space="preserve">Schillaci </w:t>
      </w:r>
      <w:r>
        <w:rPr>
          <w:rFonts w:ascii="Times New Roman" w:hAnsi="Times New Roman" w:cs="Times New Roman"/>
          <w:sz w:val="24"/>
          <w:szCs w:val="24"/>
          <w:lang w:eastAsia="it-IT"/>
        </w:rPr>
        <w:t>per aver a</w:t>
      </w:r>
      <w:r w:rsidR="009C64F3">
        <w:rPr>
          <w:rFonts w:ascii="Times New Roman" w:hAnsi="Times New Roman" w:cs="Times New Roman"/>
          <w:sz w:val="24"/>
          <w:szCs w:val="24"/>
          <w:lang w:eastAsia="it-IT"/>
        </w:rPr>
        <w:t>ccolto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l’appello dei clinici – afferma </w:t>
      </w:r>
      <w:r w:rsidRPr="00C21A5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Francesco Cognetti</w:t>
      </w:r>
      <w:r w:rsidRPr="00C21A55">
        <w:rPr>
          <w:rFonts w:ascii="Times New Roman" w:hAnsi="Times New Roman" w:cs="Times New Roman"/>
          <w:sz w:val="24"/>
          <w:szCs w:val="24"/>
          <w:lang w:eastAsia="it-IT"/>
        </w:rPr>
        <w:t>, Presidente FOCE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-. </w:t>
      </w:r>
      <w:r w:rsidR="00B13F85">
        <w:rPr>
          <w:rFonts w:ascii="Times New Roman" w:hAnsi="Times New Roman" w:cs="Times New Roman"/>
          <w:sz w:val="24"/>
          <w:szCs w:val="24"/>
          <w:lang w:eastAsia="it-IT"/>
        </w:rPr>
        <w:t xml:space="preserve">La comunità scientifica plaude </w:t>
      </w:r>
      <w:r w:rsidR="00824A3E">
        <w:rPr>
          <w:rFonts w:ascii="Times New Roman" w:hAnsi="Times New Roman" w:cs="Times New Roman"/>
          <w:sz w:val="24"/>
          <w:szCs w:val="24"/>
        </w:rPr>
        <w:t>alla</w:t>
      </w:r>
      <w:r w:rsidR="00824A3E" w:rsidRPr="00755CD1">
        <w:rPr>
          <w:rFonts w:ascii="Times New Roman" w:hAnsi="Times New Roman" w:cs="Times New Roman"/>
          <w:sz w:val="24"/>
          <w:szCs w:val="24"/>
        </w:rPr>
        <w:t xml:space="preserve"> piena implementazione nel nostro ordinamento del Regolamento </w:t>
      </w:r>
      <w:r w:rsidR="00824A3E">
        <w:rPr>
          <w:rFonts w:ascii="Times New Roman" w:hAnsi="Times New Roman" w:cs="Times New Roman"/>
          <w:sz w:val="24"/>
          <w:szCs w:val="24"/>
        </w:rPr>
        <w:t>E</w:t>
      </w:r>
      <w:r w:rsidR="00824A3E" w:rsidRPr="00755CD1">
        <w:rPr>
          <w:rFonts w:ascii="Times New Roman" w:hAnsi="Times New Roman" w:cs="Times New Roman"/>
          <w:sz w:val="24"/>
          <w:szCs w:val="24"/>
        </w:rPr>
        <w:t>uropeo</w:t>
      </w:r>
      <w:r w:rsidR="00D15299">
        <w:rPr>
          <w:rFonts w:ascii="Times New Roman" w:hAnsi="Times New Roman" w:cs="Times New Roman"/>
          <w:sz w:val="24"/>
          <w:szCs w:val="24"/>
        </w:rPr>
        <w:t>, che consentirà alla ricerca</w:t>
      </w:r>
      <w:r w:rsidR="00313A42">
        <w:rPr>
          <w:rFonts w:ascii="Times New Roman" w:hAnsi="Times New Roman" w:cs="Times New Roman"/>
          <w:sz w:val="24"/>
          <w:szCs w:val="24"/>
        </w:rPr>
        <w:t xml:space="preserve"> italiana</w:t>
      </w:r>
      <w:r w:rsidR="00D15299">
        <w:rPr>
          <w:rFonts w:ascii="Times New Roman" w:hAnsi="Times New Roman" w:cs="Times New Roman"/>
          <w:sz w:val="24"/>
          <w:szCs w:val="24"/>
        </w:rPr>
        <w:t xml:space="preserve"> di restare ai vertici nel mondo</w:t>
      </w:r>
      <w:r w:rsidR="00824A3E">
        <w:rPr>
          <w:rFonts w:ascii="Times New Roman" w:hAnsi="Times New Roman" w:cs="Times New Roman"/>
          <w:sz w:val="24"/>
          <w:szCs w:val="24"/>
        </w:rPr>
        <w:t>.</w:t>
      </w:r>
      <w:r w:rsidR="002B6EB5">
        <w:rPr>
          <w:rFonts w:ascii="Times New Roman" w:hAnsi="Times New Roman" w:cs="Times New Roman"/>
          <w:sz w:val="24"/>
          <w:szCs w:val="24"/>
        </w:rPr>
        <w:t xml:space="preserve"> </w:t>
      </w:r>
      <w:r w:rsidR="00D336BF">
        <w:rPr>
          <w:rFonts w:ascii="Times New Roman" w:hAnsi="Times New Roman" w:cs="Times New Roman"/>
          <w:sz w:val="24"/>
          <w:szCs w:val="24"/>
        </w:rPr>
        <w:t>N</w:t>
      </w:r>
      <w:r w:rsidRPr="00C21A55">
        <w:rPr>
          <w:rFonts w:ascii="Times New Roman" w:hAnsi="Times New Roman" w:cs="Times New Roman"/>
          <w:sz w:val="24"/>
          <w:szCs w:val="24"/>
        </w:rPr>
        <w:t xml:space="preserve">el 2019, </w:t>
      </w:r>
      <w:r w:rsidR="00313A42">
        <w:rPr>
          <w:rFonts w:ascii="Times New Roman" w:hAnsi="Times New Roman" w:cs="Times New Roman"/>
          <w:sz w:val="24"/>
          <w:szCs w:val="24"/>
        </w:rPr>
        <w:t>nel nostro Paese</w:t>
      </w:r>
      <w:r w:rsidRPr="00C21A55">
        <w:rPr>
          <w:rFonts w:ascii="Times New Roman" w:hAnsi="Times New Roman" w:cs="Times New Roman"/>
          <w:sz w:val="24"/>
          <w:szCs w:val="24"/>
        </w:rPr>
        <w:t xml:space="preserve">, sono state autorizzate 672 sperimentazioni, 516 profit e 156 no profit. E i due terzi interessano complessivamente proprio le neoplasie, le malattie ematologiche e </w:t>
      </w:r>
      <w:r w:rsidRPr="00E62019">
        <w:rPr>
          <w:rFonts w:ascii="Times New Roman" w:hAnsi="Times New Roman" w:cs="Times New Roman"/>
          <w:sz w:val="24"/>
          <w:szCs w:val="24"/>
        </w:rPr>
        <w:t>cardiovascolari, che tra l’altro producono i due terzi della mortalità annuale.</w:t>
      </w:r>
      <w:r w:rsidRPr="00E62019">
        <w:rPr>
          <w:rFonts w:ascii="Times New Roman" w:hAnsi="Times New Roman" w:cs="Times New Roman"/>
          <w:sz w:val="24"/>
          <w:szCs w:val="24"/>
          <w:lang w:eastAsia="it-IT"/>
        </w:rPr>
        <w:t xml:space="preserve"> In questi mesi, abbiamo più volte sollecitato le Istituzioni</w:t>
      </w:r>
      <w:r w:rsidR="00824A3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E62019">
        <w:rPr>
          <w:rFonts w:ascii="Times New Roman" w:hAnsi="Times New Roman" w:cs="Times New Roman"/>
          <w:sz w:val="24"/>
          <w:szCs w:val="24"/>
          <w:lang w:eastAsia="it-IT"/>
        </w:rPr>
        <w:t xml:space="preserve"> facendo presente i rischi del mancato adeguamento al Regolamento europeo. </w:t>
      </w:r>
      <w:r w:rsidR="00772EE7" w:rsidRPr="00E62019">
        <w:rPr>
          <w:rFonts w:ascii="Times New Roman" w:hAnsi="Times New Roman" w:cs="Times New Roman"/>
          <w:sz w:val="24"/>
          <w:szCs w:val="24"/>
          <w:lang w:eastAsia="it-IT"/>
        </w:rPr>
        <w:t>I primi segnali erano davvero preoccupanti.</w:t>
      </w:r>
      <w:r w:rsidR="00E62019" w:rsidRPr="00E6201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336BF" w:rsidRPr="00E62019">
        <w:rPr>
          <w:rFonts w:ascii="Times New Roman" w:hAnsi="Times New Roman" w:cs="Times New Roman"/>
          <w:sz w:val="24"/>
          <w:szCs w:val="24"/>
        </w:rPr>
        <w:t>Da gennaio a ottobre 2022, sono stat</w:t>
      </w:r>
      <w:r w:rsidR="00FF79AE">
        <w:rPr>
          <w:rFonts w:ascii="Times New Roman" w:hAnsi="Times New Roman" w:cs="Times New Roman"/>
          <w:sz w:val="24"/>
          <w:szCs w:val="24"/>
        </w:rPr>
        <w:t>e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 presentat</w:t>
      </w:r>
      <w:r w:rsidR="007E168C" w:rsidRPr="00E62019">
        <w:rPr>
          <w:rFonts w:ascii="Times New Roman" w:hAnsi="Times New Roman" w:cs="Times New Roman"/>
          <w:sz w:val="24"/>
          <w:szCs w:val="24"/>
        </w:rPr>
        <w:t>e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 428</w:t>
      </w:r>
      <w:r w:rsidR="007E168C" w:rsidRPr="00E62019">
        <w:rPr>
          <w:rFonts w:ascii="Times New Roman" w:hAnsi="Times New Roman" w:cs="Times New Roman"/>
          <w:sz w:val="24"/>
          <w:szCs w:val="24"/>
        </w:rPr>
        <w:t xml:space="preserve"> domande di avvio di studi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 </w:t>
      </w:r>
      <w:r w:rsidR="007E168C" w:rsidRPr="00E62019">
        <w:rPr>
          <w:rFonts w:ascii="Times New Roman" w:hAnsi="Times New Roman" w:cs="Times New Roman"/>
          <w:sz w:val="24"/>
          <w:szCs w:val="24"/>
        </w:rPr>
        <w:t>(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clinical trial </w:t>
      </w:r>
      <w:proofErr w:type="spellStart"/>
      <w:r w:rsidR="00D336BF" w:rsidRPr="00E6201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E168C" w:rsidRPr="00E62019">
        <w:rPr>
          <w:rFonts w:ascii="Times New Roman" w:hAnsi="Times New Roman" w:cs="Times New Roman"/>
          <w:sz w:val="24"/>
          <w:szCs w:val="24"/>
        </w:rPr>
        <w:t>)</w:t>
      </w:r>
      <w:r w:rsidR="00D336BF" w:rsidRPr="00E62019">
        <w:rPr>
          <w:rFonts w:ascii="Times New Roman" w:hAnsi="Times New Roman" w:cs="Times New Roman"/>
          <w:sz w:val="24"/>
          <w:szCs w:val="24"/>
        </w:rPr>
        <w:t>, di cui solo 87</w:t>
      </w:r>
      <w:r w:rsidR="007E168C" w:rsidRPr="00E62019">
        <w:rPr>
          <w:rFonts w:ascii="Times New Roman" w:hAnsi="Times New Roman" w:cs="Times New Roman"/>
          <w:sz w:val="24"/>
          <w:szCs w:val="24"/>
        </w:rPr>
        <w:t xml:space="preserve"> hanno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 coinvol</w:t>
      </w:r>
      <w:r w:rsidR="007E168C" w:rsidRPr="00E62019">
        <w:rPr>
          <w:rFonts w:ascii="Times New Roman" w:hAnsi="Times New Roman" w:cs="Times New Roman"/>
          <w:sz w:val="24"/>
          <w:szCs w:val="24"/>
        </w:rPr>
        <w:t>to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 l’Italia</w:t>
      </w:r>
      <w:r w:rsidR="007E168C" w:rsidRPr="00E62019">
        <w:rPr>
          <w:rFonts w:ascii="Times New Roman" w:hAnsi="Times New Roman" w:cs="Times New Roman"/>
          <w:sz w:val="24"/>
          <w:szCs w:val="24"/>
        </w:rPr>
        <w:t xml:space="preserve"> rispetto alle 142 della </w:t>
      </w:r>
      <w:r w:rsidR="00D336BF" w:rsidRPr="00E62019">
        <w:rPr>
          <w:rFonts w:ascii="Times New Roman" w:hAnsi="Times New Roman" w:cs="Times New Roman"/>
          <w:sz w:val="24"/>
          <w:szCs w:val="24"/>
        </w:rPr>
        <w:t xml:space="preserve">Francia, </w:t>
      </w:r>
      <w:r w:rsidR="007E168C" w:rsidRPr="00E62019">
        <w:rPr>
          <w:rFonts w:ascii="Times New Roman" w:hAnsi="Times New Roman" w:cs="Times New Roman"/>
          <w:sz w:val="24"/>
          <w:szCs w:val="24"/>
        </w:rPr>
        <w:t xml:space="preserve">132 della </w:t>
      </w:r>
      <w:r w:rsidR="00D336BF" w:rsidRPr="00E62019">
        <w:rPr>
          <w:rFonts w:ascii="Times New Roman" w:hAnsi="Times New Roman" w:cs="Times New Roman"/>
          <w:sz w:val="24"/>
          <w:szCs w:val="24"/>
        </w:rPr>
        <w:t>Spagna</w:t>
      </w:r>
      <w:r w:rsidR="007E168C" w:rsidRPr="00E62019">
        <w:rPr>
          <w:rFonts w:ascii="Times New Roman" w:hAnsi="Times New Roman" w:cs="Times New Roman"/>
          <w:sz w:val="24"/>
          <w:szCs w:val="24"/>
        </w:rPr>
        <w:t xml:space="preserve"> e 116 della </w:t>
      </w:r>
      <w:r w:rsidR="00D336BF" w:rsidRPr="00E62019">
        <w:rPr>
          <w:rFonts w:ascii="Times New Roman" w:hAnsi="Times New Roman" w:cs="Times New Roman"/>
          <w:sz w:val="24"/>
          <w:szCs w:val="24"/>
        </w:rPr>
        <w:t>Germania. In assenza d</w:t>
      </w:r>
      <w:r w:rsidR="00E62019" w:rsidRPr="00E62019">
        <w:rPr>
          <w:rFonts w:ascii="Times New Roman" w:hAnsi="Times New Roman" w:cs="Times New Roman"/>
          <w:sz w:val="24"/>
          <w:szCs w:val="24"/>
        </w:rPr>
        <w:t xml:space="preserve">ell’adeguamento normativo, è stato stimato </w:t>
      </w:r>
      <w:r w:rsidR="00E62019">
        <w:rPr>
          <w:rFonts w:ascii="Times New Roman" w:hAnsi="Times New Roman" w:cs="Times New Roman"/>
          <w:sz w:val="24"/>
          <w:szCs w:val="24"/>
        </w:rPr>
        <w:t xml:space="preserve">un vero e proprio dimezzamento, cioè sarebbero stati persi circa 300 studi rispetto ai 672 del 2019, con gravi conseguenze per i pazienti e il </w:t>
      </w:r>
      <w:r w:rsidR="00313A42">
        <w:rPr>
          <w:rFonts w:ascii="Times New Roman" w:hAnsi="Times New Roman" w:cs="Times New Roman"/>
          <w:sz w:val="24"/>
          <w:szCs w:val="24"/>
        </w:rPr>
        <w:t>‘</w:t>
      </w:r>
      <w:r w:rsidR="00E62019">
        <w:rPr>
          <w:rFonts w:ascii="Times New Roman" w:hAnsi="Times New Roman" w:cs="Times New Roman"/>
          <w:sz w:val="24"/>
          <w:szCs w:val="24"/>
        </w:rPr>
        <w:t>sistema Paese</w:t>
      </w:r>
      <w:r w:rsidR="00313A42">
        <w:rPr>
          <w:rFonts w:ascii="Times New Roman" w:hAnsi="Times New Roman" w:cs="Times New Roman"/>
          <w:sz w:val="24"/>
          <w:szCs w:val="24"/>
        </w:rPr>
        <w:t>’</w:t>
      </w:r>
      <w:r w:rsidR="00E62019">
        <w:rPr>
          <w:rFonts w:ascii="Times New Roman" w:hAnsi="Times New Roman" w:cs="Times New Roman"/>
          <w:sz w:val="24"/>
          <w:szCs w:val="24"/>
        </w:rPr>
        <w:t xml:space="preserve">. I </w:t>
      </w:r>
      <w:r w:rsidR="008062B4">
        <w:rPr>
          <w:rFonts w:ascii="Times New Roman" w:hAnsi="Times New Roman" w:cs="Times New Roman"/>
          <w:sz w:val="24"/>
          <w:szCs w:val="24"/>
        </w:rPr>
        <w:t>d</w:t>
      </w:r>
      <w:r w:rsidR="00E62019">
        <w:rPr>
          <w:rFonts w:ascii="Times New Roman" w:hAnsi="Times New Roman" w:cs="Times New Roman"/>
          <w:sz w:val="24"/>
          <w:szCs w:val="24"/>
        </w:rPr>
        <w:t xml:space="preserve">ecreti del Ministro Schillaci hanno scongiurato </w:t>
      </w:r>
      <w:r w:rsidR="00557CFB">
        <w:rPr>
          <w:rFonts w:ascii="Times New Roman" w:hAnsi="Times New Roman" w:cs="Times New Roman"/>
          <w:sz w:val="24"/>
          <w:szCs w:val="24"/>
        </w:rPr>
        <w:t>un danno serissimo ai circa 40mila pazienti italiani che trovano un beneficio dal trattamento precoce con farmaci e strategie innovative</w:t>
      </w:r>
      <w:r w:rsidR="000C72EE">
        <w:rPr>
          <w:rFonts w:ascii="Times New Roman" w:hAnsi="Times New Roman" w:cs="Times New Roman"/>
          <w:sz w:val="24"/>
          <w:szCs w:val="24"/>
        </w:rPr>
        <w:t>, oltre a portare vantaggio nella formazione di professionisti di altissimo livello</w:t>
      </w:r>
      <w:r w:rsidR="00E62019">
        <w:rPr>
          <w:rFonts w:ascii="Times New Roman" w:hAnsi="Times New Roman" w:cs="Times New Roman"/>
          <w:sz w:val="24"/>
          <w:szCs w:val="24"/>
        </w:rPr>
        <w:t xml:space="preserve">”.  </w:t>
      </w:r>
    </w:p>
    <w:p w14:paraId="1D6AD3F4" w14:textId="4EECACF2" w:rsidR="00427425" w:rsidRDefault="0062267D" w:rsidP="0042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E">
        <w:rPr>
          <w:rFonts w:ascii="Times New Roman" w:hAnsi="Times New Roman" w:cs="Times New Roman"/>
          <w:sz w:val="24"/>
          <w:szCs w:val="24"/>
        </w:rPr>
        <w:t>“</w:t>
      </w:r>
      <w:r w:rsidR="00B13F85" w:rsidRPr="00824A3E">
        <w:rPr>
          <w:rFonts w:ascii="Times New Roman" w:hAnsi="Times New Roman" w:cs="Times New Roman"/>
          <w:sz w:val="24"/>
          <w:szCs w:val="24"/>
        </w:rPr>
        <w:t>Lo sviluppo di nuovi farmaci</w:t>
      </w:r>
      <w:r w:rsidR="00427425">
        <w:rPr>
          <w:rFonts w:ascii="Times New Roman" w:hAnsi="Times New Roman" w:cs="Times New Roman"/>
          <w:sz w:val="24"/>
          <w:szCs w:val="24"/>
        </w:rPr>
        <w:t xml:space="preserve"> determina</w:t>
      </w:r>
      <w:r w:rsidR="00B13F85" w:rsidRPr="00824A3E">
        <w:rPr>
          <w:rFonts w:ascii="Times New Roman" w:hAnsi="Times New Roman" w:cs="Times New Roman"/>
          <w:sz w:val="24"/>
          <w:szCs w:val="24"/>
        </w:rPr>
        <w:t xml:space="preserve"> utilità sociale, allungamento della vita media dei cittadini e costituisce un investimento di qualità sul lungo termine – spiega </w:t>
      </w:r>
      <w:r w:rsidR="00B13F85" w:rsidRPr="00824A3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Giorgio Palù</w:t>
      </w:r>
      <w:r w:rsidR="00B13F85" w:rsidRPr="00824A3E">
        <w:rPr>
          <w:rFonts w:ascii="Times New Roman" w:hAnsi="Times New Roman" w:cs="Times New Roman"/>
          <w:sz w:val="24"/>
          <w:szCs w:val="24"/>
          <w:lang w:eastAsia="it-IT"/>
        </w:rPr>
        <w:t>, Presidente AIFA (Agenzia Italiana del Farmaco) -.</w:t>
      </w:r>
      <w:r w:rsidR="00824A3E" w:rsidRPr="00824A3E">
        <w:rPr>
          <w:rFonts w:ascii="Times New Roman" w:hAnsi="Times New Roman" w:cs="Times New Roman"/>
          <w:sz w:val="24"/>
          <w:szCs w:val="24"/>
          <w:lang w:eastAsia="it-IT"/>
        </w:rPr>
        <w:t xml:space="preserve"> La ricerca clinica è un motore di sviluppo economico e sociale che può offrire un contributo importante, grazie alle potenzialità di partnership tra pubblico e privato. </w:t>
      </w:r>
      <w:r w:rsidRPr="00824A3E">
        <w:rPr>
          <w:rFonts w:ascii="Times New Roman" w:hAnsi="Times New Roman" w:cs="Times New Roman"/>
          <w:sz w:val="24"/>
          <w:szCs w:val="24"/>
        </w:rPr>
        <w:t xml:space="preserve">Uno dei punti cruciali per l’adeguamento alla normativa comunitaria, realizzato con il </w:t>
      </w:r>
      <w:r w:rsidR="00427425">
        <w:rPr>
          <w:rFonts w:ascii="Times New Roman" w:hAnsi="Times New Roman" w:cs="Times New Roman"/>
          <w:sz w:val="24"/>
          <w:szCs w:val="24"/>
        </w:rPr>
        <w:t>d</w:t>
      </w:r>
      <w:r w:rsidRPr="00824A3E">
        <w:rPr>
          <w:rFonts w:ascii="Times New Roman" w:hAnsi="Times New Roman" w:cs="Times New Roman"/>
          <w:sz w:val="24"/>
          <w:szCs w:val="24"/>
        </w:rPr>
        <w:t xml:space="preserve">ecreto </w:t>
      </w:r>
      <w:r w:rsidR="00427425">
        <w:rPr>
          <w:rFonts w:ascii="Times New Roman" w:hAnsi="Times New Roman" w:cs="Times New Roman"/>
          <w:sz w:val="24"/>
          <w:szCs w:val="24"/>
        </w:rPr>
        <w:t>m</w:t>
      </w:r>
      <w:r w:rsidRPr="00824A3E">
        <w:rPr>
          <w:rFonts w:ascii="Times New Roman" w:hAnsi="Times New Roman" w:cs="Times New Roman"/>
          <w:sz w:val="24"/>
          <w:szCs w:val="24"/>
        </w:rPr>
        <w:t xml:space="preserve">inisteriale, è stato la riduzione dei </w:t>
      </w:r>
      <w:r w:rsidR="00427425">
        <w:rPr>
          <w:rFonts w:ascii="Times New Roman" w:hAnsi="Times New Roman" w:cs="Times New Roman"/>
          <w:sz w:val="24"/>
          <w:szCs w:val="24"/>
        </w:rPr>
        <w:t>C</w:t>
      </w:r>
      <w:r w:rsidRPr="00824A3E">
        <w:rPr>
          <w:rFonts w:ascii="Times New Roman" w:hAnsi="Times New Roman" w:cs="Times New Roman"/>
          <w:sz w:val="24"/>
          <w:szCs w:val="24"/>
        </w:rPr>
        <w:t>omitati etici territoriali da 90 a 40, oltre ai 3 a valenza nazionale</w:t>
      </w:r>
      <w:r w:rsidR="002B6EB5">
        <w:rPr>
          <w:rFonts w:ascii="Times New Roman" w:hAnsi="Times New Roman" w:cs="Times New Roman"/>
          <w:sz w:val="24"/>
          <w:szCs w:val="24"/>
        </w:rPr>
        <w:t xml:space="preserve">, 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anche grazie alla virtuosa sinergia sviluppata fra </w:t>
      </w:r>
      <w:r w:rsidR="002B6EB5">
        <w:rPr>
          <w:rFonts w:ascii="Times New Roman" w:hAnsi="Times New Roman" w:cs="Times New Roman"/>
          <w:sz w:val="24"/>
          <w:szCs w:val="24"/>
        </w:rPr>
        <w:t>M</w:t>
      </w:r>
      <w:r w:rsidR="002B6EB5" w:rsidRPr="002B6EB5">
        <w:rPr>
          <w:rFonts w:ascii="Times New Roman" w:hAnsi="Times New Roman" w:cs="Times New Roman"/>
          <w:sz w:val="24"/>
          <w:szCs w:val="24"/>
        </w:rPr>
        <w:t>inistero, A</w:t>
      </w:r>
      <w:r w:rsidR="002B6EB5">
        <w:rPr>
          <w:rFonts w:ascii="Times New Roman" w:hAnsi="Times New Roman" w:cs="Times New Roman"/>
          <w:sz w:val="24"/>
          <w:szCs w:val="24"/>
        </w:rPr>
        <w:t>IFA e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 Regioni</w:t>
      </w:r>
      <w:r w:rsidR="002B6EB5">
        <w:rPr>
          <w:rFonts w:ascii="Times New Roman" w:hAnsi="Times New Roman" w:cs="Times New Roman"/>
          <w:sz w:val="24"/>
          <w:szCs w:val="24"/>
        </w:rPr>
        <w:t xml:space="preserve">. </w:t>
      </w:r>
      <w:r w:rsidR="00824A3E" w:rsidRPr="00824A3E">
        <w:rPr>
          <w:rFonts w:ascii="Times New Roman" w:hAnsi="Times New Roman" w:cs="Times New Roman"/>
          <w:sz w:val="24"/>
          <w:szCs w:val="24"/>
        </w:rPr>
        <w:t>Tutto questo si traduce in accelerazione delle decisioni e meno vincoli burocratici</w:t>
      </w:r>
      <w:r w:rsidR="002B6EB5">
        <w:rPr>
          <w:rFonts w:ascii="Times New Roman" w:hAnsi="Times New Roman" w:cs="Times New Roman"/>
          <w:sz w:val="24"/>
          <w:szCs w:val="24"/>
        </w:rPr>
        <w:t>. Fondamentale anche il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 </w:t>
      </w:r>
      <w:r w:rsidR="00427425">
        <w:rPr>
          <w:rFonts w:ascii="Times New Roman" w:hAnsi="Times New Roman" w:cs="Times New Roman"/>
          <w:sz w:val="24"/>
          <w:szCs w:val="24"/>
        </w:rPr>
        <w:t>d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ecreto del </w:t>
      </w:r>
      <w:r w:rsidR="002B6EB5">
        <w:rPr>
          <w:rFonts w:ascii="Times New Roman" w:hAnsi="Times New Roman" w:cs="Times New Roman"/>
          <w:sz w:val="24"/>
          <w:szCs w:val="24"/>
        </w:rPr>
        <w:t>M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inistro </w:t>
      </w:r>
      <w:r w:rsidR="002B6EB5">
        <w:rPr>
          <w:rFonts w:ascii="Times New Roman" w:hAnsi="Times New Roman" w:cs="Times New Roman"/>
          <w:sz w:val="24"/>
          <w:szCs w:val="24"/>
        </w:rPr>
        <w:t xml:space="preserve">che regola 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la fase transitoria </w:t>
      </w:r>
      <w:r w:rsidR="00427425">
        <w:rPr>
          <w:rFonts w:ascii="Times New Roman" w:hAnsi="Times New Roman" w:cs="Times New Roman"/>
          <w:sz w:val="24"/>
          <w:szCs w:val="24"/>
        </w:rPr>
        <w:t xml:space="preserve">relativa 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alle attività di valutazione e alle modalità di interazione tra il centro di coordinamento, i </w:t>
      </w:r>
      <w:r w:rsidR="00427425">
        <w:rPr>
          <w:rFonts w:ascii="Times New Roman" w:hAnsi="Times New Roman" w:cs="Times New Roman"/>
          <w:sz w:val="24"/>
          <w:szCs w:val="24"/>
        </w:rPr>
        <w:t>C</w:t>
      </w:r>
      <w:r w:rsidR="002B6EB5" w:rsidRPr="002B6EB5">
        <w:rPr>
          <w:rFonts w:ascii="Times New Roman" w:hAnsi="Times New Roman" w:cs="Times New Roman"/>
          <w:sz w:val="24"/>
          <w:szCs w:val="24"/>
        </w:rPr>
        <w:t xml:space="preserve">omitati etici territoriali, </w:t>
      </w:r>
      <w:r w:rsidR="002B6EB5">
        <w:rPr>
          <w:rFonts w:ascii="Times New Roman" w:hAnsi="Times New Roman" w:cs="Times New Roman"/>
          <w:sz w:val="24"/>
          <w:szCs w:val="24"/>
        </w:rPr>
        <w:t xml:space="preserve">quelli a </w:t>
      </w:r>
      <w:r w:rsidR="002B6EB5" w:rsidRPr="002B6EB5">
        <w:rPr>
          <w:rFonts w:ascii="Times New Roman" w:hAnsi="Times New Roman" w:cs="Times New Roman"/>
          <w:sz w:val="24"/>
          <w:szCs w:val="24"/>
        </w:rPr>
        <w:t>valenza nazionale e l’A</w:t>
      </w:r>
      <w:r w:rsidR="002B6EB5">
        <w:rPr>
          <w:rFonts w:ascii="Times New Roman" w:hAnsi="Times New Roman" w:cs="Times New Roman"/>
          <w:sz w:val="24"/>
          <w:szCs w:val="24"/>
        </w:rPr>
        <w:t>IFA”</w:t>
      </w:r>
      <w:r w:rsidR="002B6EB5" w:rsidRPr="002B6EB5">
        <w:rPr>
          <w:rFonts w:ascii="Times New Roman" w:hAnsi="Times New Roman" w:cs="Times New Roman"/>
          <w:sz w:val="24"/>
          <w:szCs w:val="24"/>
        </w:rPr>
        <w:t>.</w:t>
      </w:r>
      <w:r w:rsidR="00824A3E" w:rsidRPr="00824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3ABF3" w14:textId="5B1DAAA5" w:rsidR="002B6EB5" w:rsidRDefault="002B6EB5" w:rsidP="0042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25">
        <w:rPr>
          <w:rFonts w:ascii="Times New Roman" w:hAnsi="Times New Roman" w:cs="Times New Roman"/>
          <w:sz w:val="24"/>
          <w:szCs w:val="24"/>
        </w:rPr>
        <w:lastRenderedPageBreak/>
        <w:t xml:space="preserve">“Per 8 anni il nostro Paese non ha messo in atto gli adempimenti legislativi necessari per adeguarsi e consentire ai </w:t>
      </w:r>
      <w:r w:rsidR="00427425">
        <w:rPr>
          <w:rFonts w:ascii="Times New Roman" w:hAnsi="Times New Roman" w:cs="Times New Roman"/>
          <w:sz w:val="24"/>
          <w:szCs w:val="24"/>
        </w:rPr>
        <w:t>c</w:t>
      </w:r>
      <w:r w:rsidRPr="00427425">
        <w:rPr>
          <w:rFonts w:ascii="Times New Roman" w:hAnsi="Times New Roman" w:cs="Times New Roman"/>
          <w:sz w:val="24"/>
          <w:szCs w:val="24"/>
        </w:rPr>
        <w:t xml:space="preserve">entri di iscriversi e partecipare agli studi clinici organizzati con il nuovo modello – sottolinea </w:t>
      </w:r>
      <w:r w:rsidRPr="0042742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Paolo Corradini</w:t>
      </w:r>
      <w:r w:rsidRPr="0042742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A68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 </w:t>
      </w:r>
      <w:r w:rsidR="00D15299">
        <w:rPr>
          <w:rFonts w:ascii="Times New Roman" w:eastAsia="Times New Roman" w:hAnsi="Times New Roman" w:cs="Times New Roman"/>
          <w:sz w:val="24"/>
          <w:szCs w:val="24"/>
          <w:lang w:eastAsia="it-IT"/>
        </w:rPr>
        <w:t>SIE (Società Italiana di Ematologia</w:t>
      </w:r>
      <w:r w:rsidR="00AA68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427425">
        <w:rPr>
          <w:rFonts w:ascii="Times New Roman" w:eastAsia="Times New Roman" w:hAnsi="Times New Roman" w:cs="Times New Roman"/>
          <w:sz w:val="24"/>
          <w:szCs w:val="24"/>
          <w:lang w:eastAsia="it-IT"/>
        </w:rPr>
        <w:t>-. Da oggi cambia lo scenario. Va</w:t>
      </w:r>
      <w:r w:rsidR="00427425">
        <w:rPr>
          <w:rFonts w:ascii="Times New Roman" w:eastAsia="Times New Roman" w:hAnsi="Times New Roman" w:cs="Times New Roman"/>
          <w:sz w:val="24"/>
          <w:szCs w:val="24"/>
          <w:lang w:eastAsia="it-IT"/>
        </w:rPr>
        <w:t>nno</w:t>
      </w:r>
      <w:r w:rsidRPr="004274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considerat</w:t>
      </w:r>
      <w:r w:rsidR="00427425" w:rsidRPr="0042742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274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7425" w:rsidRPr="00427425">
        <w:rPr>
          <w:rFonts w:ascii="Times New Roman" w:hAnsi="Times New Roman" w:cs="Times New Roman"/>
          <w:sz w:val="24"/>
          <w:szCs w:val="24"/>
        </w:rPr>
        <w:t>anche i risparmi rappresentati dai costi e benefici per il Servizio Sanitario Nazionale per</w:t>
      </w:r>
      <w:r w:rsidR="00A62E8E">
        <w:rPr>
          <w:rFonts w:ascii="Times New Roman" w:hAnsi="Times New Roman" w:cs="Times New Roman"/>
          <w:sz w:val="24"/>
          <w:szCs w:val="24"/>
        </w:rPr>
        <w:t xml:space="preserve"> i</w:t>
      </w:r>
      <w:r w:rsidR="00427425" w:rsidRPr="00427425">
        <w:rPr>
          <w:rFonts w:ascii="Times New Roman" w:hAnsi="Times New Roman" w:cs="Times New Roman"/>
          <w:sz w:val="24"/>
          <w:szCs w:val="24"/>
        </w:rPr>
        <w:t xml:space="preserve"> farmaci sperimentali e </w:t>
      </w:r>
      <w:r w:rsidR="00A62E8E">
        <w:rPr>
          <w:rFonts w:ascii="Times New Roman" w:hAnsi="Times New Roman" w:cs="Times New Roman"/>
          <w:sz w:val="24"/>
          <w:szCs w:val="24"/>
        </w:rPr>
        <w:t xml:space="preserve">le </w:t>
      </w:r>
      <w:r w:rsidR="00427425" w:rsidRPr="00427425">
        <w:rPr>
          <w:rFonts w:ascii="Times New Roman" w:hAnsi="Times New Roman" w:cs="Times New Roman"/>
          <w:sz w:val="24"/>
          <w:szCs w:val="24"/>
        </w:rPr>
        <w:t xml:space="preserve">prestazioni interamente a carico delle aziende sponsor. È stato stimato, soltanto nell’area dell’oncoematologia, un risparmio potenziale di circa 400 milioni di euro ogni anno e, quindi, valutabile per alcuni miliardi per tutto il sistema. Non solo. </w:t>
      </w:r>
      <w:r w:rsidR="005C3B22">
        <w:rPr>
          <w:rFonts w:ascii="Times New Roman" w:hAnsi="Times New Roman" w:cs="Times New Roman"/>
          <w:sz w:val="24"/>
          <w:szCs w:val="24"/>
        </w:rPr>
        <w:t xml:space="preserve">Vanno considerati anche </w:t>
      </w:r>
      <w:r w:rsidR="00427425" w:rsidRPr="00427425">
        <w:rPr>
          <w:rFonts w:ascii="Times New Roman" w:hAnsi="Times New Roman" w:cs="Times New Roman"/>
          <w:sz w:val="24"/>
          <w:szCs w:val="24"/>
        </w:rPr>
        <w:t>l’effetto positivo sull’occupazione</w:t>
      </w:r>
      <w:r w:rsidR="00A62E8E">
        <w:rPr>
          <w:rFonts w:ascii="Times New Roman" w:hAnsi="Times New Roman" w:cs="Times New Roman"/>
          <w:sz w:val="24"/>
          <w:szCs w:val="24"/>
        </w:rPr>
        <w:t>,</w:t>
      </w:r>
      <w:r w:rsidR="00427425" w:rsidRPr="00427425">
        <w:rPr>
          <w:rFonts w:ascii="Times New Roman" w:hAnsi="Times New Roman" w:cs="Times New Roman"/>
          <w:sz w:val="24"/>
          <w:szCs w:val="24"/>
        </w:rPr>
        <w:t xml:space="preserve"> con l’impiego di p</w:t>
      </w:r>
      <w:r w:rsidR="00427425">
        <w:rPr>
          <w:rFonts w:ascii="Times New Roman" w:hAnsi="Times New Roman" w:cs="Times New Roman"/>
          <w:sz w:val="24"/>
          <w:szCs w:val="24"/>
        </w:rPr>
        <w:t xml:space="preserve">ersonale </w:t>
      </w:r>
      <w:r w:rsidR="00427425" w:rsidRPr="00427425">
        <w:rPr>
          <w:rFonts w:ascii="Times New Roman" w:hAnsi="Times New Roman" w:cs="Times New Roman"/>
          <w:sz w:val="24"/>
          <w:szCs w:val="24"/>
        </w:rPr>
        <w:t>di elevata specializzazione</w:t>
      </w:r>
      <w:r w:rsidR="005C3B22">
        <w:rPr>
          <w:rFonts w:ascii="Times New Roman" w:hAnsi="Times New Roman" w:cs="Times New Roman"/>
          <w:sz w:val="24"/>
          <w:szCs w:val="24"/>
        </w:rPr>
        <w:t xml:space="preserve"> e, quindi,</w:t>
      </w:r>
      <w:r w:rsidR="006D6ADB">
        <w:rPr>
          <w:rFonts w:ascii="Times New Roman" w:hAnsi="Times New Roman" w:cs="Times New Roman"/>
          <w:sz w:val="24"/>
          <w:szCs w:val="24"/>
        </w:rPr>
        <w:t xml:space="preserve"> l’indotto e le ricadute economiche positive per i fornitori di servizio, con un valore aggiunto di 2-2,5 euro per ogni euro investito in sperimentazioni cliniche</w:t>
      </w:r>
      <w:r w:rsidR="005C3B2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2FA9DFF" w14:textId="3FDE4CC1" w:rsidR="006D6ADB" w:rsidRPr="006D6ADB" w:rsidRDefault="00824A3E" w:rsidP="006D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>Il ‘Clinical Trial Information System</w:t>
      </w:r>
      <w:r>
        <w:rPr>
          <w:rFonts w:ascii="Times New Roman" w:hAnsi="Times New Roman" w:cs="Times New Roman"/>
          <w:sz w:val="24"/>
          <w:szCs w:val="24"/>
        </w:rPr>
        <w:t>’,</w:t>
      </w:r>
      <w:r w:rsidRPr="00C21A55">
        <w:rPr>
          <w:rFonts w:ascii="Times New Roman" w:hAnsi="Times New Roman" w:cs="Times New Roman"/>
          <w:sz w:val="24"/>
          <w:szCs w:val="24"/>
        </w:rPr>
        <w:t xml:space="preserve"> il portale unico continentale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A55">
        <w:rPr>
          <w:rFonts w:ascii="Times New Roman" w:hAnsi="Times New Roman" w:cs="Times New Roman"/>
          <w:sz w:val="24"/>
          <w:szCs w:val="24"/>
        </w:rPr>
        <w:t xml:space="preserve"> diventa il punto di accesso unico per la presentazione, l’autorizzazione e la supervisione delle domande di sperimentazione clinica nell’Unione Europea e nei Paesi dello Spazio economico europeo (SEE)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F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Fino a oggi</w:t>
      </w:r>
      <w:r w:rsidRPr="00C21A55">
        <w:rPr>
          <w:rFonts w:ascii="Times New Roman" w:hAnsi="Times New Roman" w:cs="Times New Roman"/>
          <w:sz w:val="24"/>
          <w:szCs w:val="24"/>
        </w:rPr>
        <w:t>, gli sponsor d</w:t>
      </w:r>
      <w:r>
        <w:rPr>
          <w:rFonts w:ascii="Times New Roman" w:hAnsi="Times New Roman" w:cs="Times New Roman"/>
          <w:sz w:val="24"/>
          <w:szCs w:val="24"/>
        </w:rPr>
        <w:t>ovevano</w:t>
      </w:r>
      <w:r w:rsidRPr="00C21A55">
        <w:rPr>
          <w:rFonts w:ascii="Times New Roman" w:hAnsi="Times New Roman" w:cs="Times New Roman"/>
          <w:sz w:val="24"/>
          <w:szCs w:val="24"/>
        </w:rPr>
        <w:t xml:space="preserve"> presentare le domande separatamente alle autorità nazionali competenti e ai comitati etici di ciascun Paese per ottenere l’approvazione regolatoria</w:t>
      </w:r>
      <w:r w:rsidR="00C20F35">
        <w:rPr>
          <w:rFonts w:ascii="Times New Roman" w:hAnsi="Times New Roman" w:cs="Times New Roman"/>
          <w:sz w:val="24"/>
          <w:szCs w:val="24"/>
        </w:rPr>
        <w:t xml:space="preserve"> </w:t>
      </w:r>
      <w:r w:rsidR="00C20F35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– spiega </w:t>
      </w:r>
      <w:r w:rsidR="00C20F35" w:rsidRPr="00C21A5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Guido Rasi</w:t>
      </w:r>
      <w:r w:rsidR="00C20F35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20F35" w:rsidRPr="00C21A55">
        <w:rPr>
          <w:rFonts w:ascii="Times New Roman" w:hAnsi="Times New Roman" w:cs="Times New Roman"/>
          <w:sz w:val="24"/>
          <w:szCs w:val="24"/>
          <w:lang w:eastAsia="it-IT"/>
        </w:rPr>
        <w:t>Past</w:t>
      </w:r>
      <w:proofErr w:type="spellEnd"/>
      <w:r w:rsidR="00C20F35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 Executive Director dell’Agenzia europea per i medicinali (EMA)</w:t>
      </w:r>
      <w:r w:rsidR="00C20F35">
        <w:rPr>
          <w:rFonts w:ascii="Times New Roman" w:hAnsi="Times New Roman" w:cs="Times New Roman"/>
          <w:sz w:val="24"/>
          <w:szCs w:val="24"/>
          <w:lang w:eastAsia="it-IT"/>
        </w:rPr>
        <w:t xml:space="preserve"> e </w:t>
      </w:r>
      <w:r w:rsidR="00C20F35" w:rsidRPr="00C21A55">
        <w:rPr>
          <w:rFonts w:ascii="Times New Roman" w:hAnsi="Times New Roman" w:cs="Times New Roman"/>
          <w:sz w:val="24"/>
          <w:szCs w:val="24"/>
          <w:lang w:eastAsia="it-IT"/>
        </w:rPr>
        <w:t>Professore Ordinario di Microbiologia all’Università di Tor Vergata di Roma -</w:t>
      </w:r>
      <w:r w:rsidRPr="00C21A55">
        <w:rPr>
          <w:rFonts w:ascii="Times New Roman" w:hAnsi="Times New Roman" w:cs="Times New Roman"/>
          <w:sz w:val="24"/>
          <w:szCs w:val="24"/>
        </w:rPr>
        <w:t>.</w:t>
      </w:r>
      <w:r w:rsidR="006D6ADB">
        <w:rPr>
          <w:rFonts w:ascii="Times New Roman" w:hAnsi="Times New Roman" w:cs="Times New Roman"/>
          <w:sz w:val="24"/>
          <w:szCs w:val="24"/>
        </w:rPr>
        <w:t xml:space="preserve"> </w:t>
      </w:r>
      <w:r w:rsidR="006D6ADB">
        <w:rPr>
          <w:rFonts w:ascii="Times New Roman" w:hAnsi="Times New Roman" w:cs="Times New Roman"/>
          <w:sz w:val="24"/>
          <w:szCs w:val="24"/>
          <w:lang w:eastAsia="it-IT"/>
        </w:rPr>
        <w:t>Il 2022 è stato il</w:t>
      </w:r>
      <w:r w:rsidR="006D6ADB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 primo anno di validità del Regolamento, </w:t>
      </w:r>
      <w:r w:rsidR="006D6ADB">
        <w:rPr>
          <w:rFonts w:ascii="Times New Roman" w:hAnsi="Times New Roman" w:cs="Times New Roman"/>
          <w:sz w:val="24"/>
          <w:szCs w:val="24"/>
          <w:lang w:eastAsia="it-IT"/>
        </w:rPr>
        <w:t xml:space="preserve">in cui </w:t>
      </w:r>
      <w:r w:rsidR="006D6ADB" w:rsidRPr="00C21A55">
        <w:rPr>
          <w:rFonts w:ascii="Times New Roman" w:hAnsi="Times New Roman" w:cs="Times New Roman"/>
          <w:sz w:val="24"/>
          <w:szCs w:val="24"/>
          <w:lang w:eastAsia="it-IT"/>
        </w:rPr>
        <w:t>gli sponsor hanno</w:t>
      </w:r>
      <w:r w:rsidR="006D6ADB">
        <w:rPr>
          <w:rFonts w:ascii="Times New Roman" w:hAnsi="Times New Roman" w:cs="Times New Roman"/>
          <w:sz w:val="24"/>
          <w:szCs w:val="24"/>
          <w:lang w:eastAsia="it-IT"/>
        </w:rPr>
        <w:t xml:space="preserve"> esercitato</w:t>
      </w:r>
      <w:r w:rsidR="006D6ADB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 l’opzione di decidere se sottomettere le nuove sperimentazioni seguendo gli standard precedenti o in accordo con quelli aggiornati. </w:t>
      </w:r>
      <w:r w:rsidR="006D6ADB">
        <w:rPr>
          <w:rFonts w:ascii="Times New Roman" w:hAnsi="Times New Roman" w:cs="Times New Roman"/>
          <w:sz w:val="24"/>
          <w:szCs w:val="24"/>
          <w:lang w:eastAsia="it-IT"/>
        </w:rPr>
        <w:t xml:space="preserve">Da oggi </w:t>
      </w:r>
      <w:r w:rsidR="006D6ADB" w:rsidRPr="00C21A55">
        <w:rPr>
          <w:rFonts w:ascii="Times New Roman" w:hAnsi="Times New Roman" w:cs="Times New Roman"/>
          <w:sz w:val="24"/>
          <w:szCs w:val="24"/>
          <w:lang w:eastAsia="it-IT"/>
        </w:rPr>
        <w:t>tutte le sperimentazioni d</w:t>
      </w:r>
      <w:r w:rsidR="006D6ADB">
        <w:rPr>
          <w:rFonts w:ascii="Times New Roman" w:hAnsi="Times New Roman" w:cs="Times New Roman"/>
          <w:sz w:val="24"/>
          <w:szCs w:val="24"/>
          <w:lang w:eastAsia="it-IT"/>
        </w:rPr>
        <w:t>evono</w:t>
      </w:r>
      <w:r w:rsidR="006D6ADB" w:rsidRPr="00C21A55">
        <w:rPr>
          <w:rFonts w:ascii="Times New Roman" w:hAnsi="Times New Roman" w:cs="Times New Roman"/>
          <w:sz w:val="24"/>
          <w:szCs w:val="24"/>
          <w:lang w:eastAsia="it-IT"/>
        </w:rPr>
        <w:t xml:space="preserve"> essere sottomesse secondo i nuovi standard.</w:t>
      </w:r>
      <w:r w:rsidR="006D6ADB">
        <w:rPr>
          <w:rFonts w:ascii="Times New Roman" w:hAnsi="Times New Roman" w:cs="Times New Roman"/>
          <w:sz w:val="24"/>
          <w:szCs w:val="24"/>
          <w:lang w:eastAsia="it-IT"/>
        </w:rPr>
        <w:t xml:space="preserve"> L’Italia ha rischiato di perdere </w:t>
      </w:r>
      <w:r w:rsidR="006D6ADB" w:rsidRPr="00C21A55">
        <w:rPr>
          <w:rFonts w:ascii="Times New Roman" w:hAnsi="Times New Roman" w:cs="Times New Roman"/>
          <w:sz w:val="24"/>
          <w:szCs w:val="24"/>
        </w:rPr>
        <w:t>il nuovo treno della ricerca clinic</w:t>
      </w:r>
      <w:r w:rsidR="00C20F35">
        <w:rPr>
          <w:rFonts w:ascii="Times New Roman" w:hAnsi="Times New Roman" w:cs="Times New Roman"/>
          <w:sz w:val="24"/>
          <w:szCs w:val="24"/>
        </w:rPr>
        <w:t>a. Ora possiamo di nuovo attrarre investimenti in questo settore, continuando a collaborare con i grandi centri di respiro internazionale</w:t>
      </w:r>
      <w:r w:rsidR="00DB7905">
        <w:rPr>
          <w:rFonts w:ascii="Times New Roman" w:hAnsi="Times New Roman" w:cs="Times New Roman"/>
          <w:sz w:val="24"/>
          <w:szCs w:val="24"/>
        </w:rPr>
        <w:t>. I lavori scientifici italiani sono tra i più citati al mondo</w:t>
      </w:r>
      <w:r w:rsidR="00C20F35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241F6C3" w14:textId="3DF4CAF0" w:rsidR="00296023" w:rsidRDefault="00296023" w:rsidP="00DB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Nell’ottica della semplificazione amministrativa, è fondamentale anche la 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determinazione della tariffa unica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studi clinici, attesa da lungo tempo 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afferma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79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Saverio Cinieri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Presidente AIOM</w:t>
      </w:r>
      <w:r w:rsidRPr="00D152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Associazione Italiana di Oncologia Medica)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-. Dopo queste importanti decisioni, ci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auguriamo che la ricerca scientifica diventi una priorità dell’agenda governativa.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Chiediamo anche più risorse. </w:t>
      </w:r>
      <w:r w:rsidRPr="00C21A55">
        <w:rPr>
          <w:rFonts w:ascii="Times New Roman" w:hAnsi="Times New Roman" w:cs="Times New Roman"/>
          <w:sz w:val="24"/>
          <w:szCs w:val="24"/>
        </w:rPr>
        <w:t>Pur avendo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21A55">
        <w:rPr>
          <w:rFonts w:ascii="Times New Roman" w:hAnsi="Times New Roman" w:cs="Times New Roman"/>
          <w:sz w:val="24"/>
          <w:szCs w:val="24"/>
        </w:rPr>
        <w:t xml:space="preserve"> poche a disposizione, gli studi condotti in Italia hanno cambiato la pratica clinica a livello internazionale in diversi tipi di tumori, portando alla modifica di linee guida e raccomandazioni</w:t>
      </w:r>
      <w:r>
        <w:rPr>
          <w:rFonts w:ascii="Times New Roman" w:hAnsi="Times New Roman" w:cs="Times New Roman"/>
          <w:sz w:val="24"/>
          <w:szCs w:val="24"/>
        </w:rPr>
        <w:t xml:space="preserve">. Siamo di fronte a una vera e propria epidemia di cancro. </w:t>
      </w:r>
      <w:r w:rsidRPr="000559A3">
        <w:rPr>
          <w:rFonts w:ascii="Times New Roman" w:hAnsi="Times New Roman" w:cs="Times New Roman"/>
          <w:sz w:val="24"/>
          <w:szCs w:val="24"/>
        </w:rPr>
        <w:t xml:space="preserve">Nel 2022, in Italia, sono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559A3">
        <w:rPr>
          <w:rFonts w:ascii="Times New Roman" w:hAnsi="Times New Roman" w:cs="Times New Roman"/>
          <w:sz w:val="24"/>
          <w:szCs w:val="24"/>
        </w:rPr>
        <w:t>stimate 390.700 nuove diagnosi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59A3">
        <w:rPr>
          <w:rFonts w:ascii="Times New Roman" w:hAnsi="Times New Roman" w:cs="Times New Roman"/>
          <w:sz w:val="24"/>
          <w:szCs w:val="24"/>
        </w:rPr>
        <w:t>In due anni, l’incremento è stato di 14.100 casi.</w:t>
      </w:r>
      <w:r>
        <w:rPr>
          <w:rFonts w:ascii="Times New Roman" w:hAnsi="Times New Roman" w:cs="Times New Roman"/>
          <w:sz w:val="24"/>
          <w:szCs w:val="24"/>
        </w:rPr>
        <w:t xml:space="preserve"> Ricerca e prevenzione devono essere i capisaldi dell’impegno di clinici e Istituzioni contro le neoplasie”. </w:t>
      </w:r>
    </w:p>
    <w:p w14:paraId="6677F31A" w14:textId="378154DA" w:rsidR="00DB7905" w:rsidRPr="00DB7905" w:rsidRDefault="00707865" w:rsidP="00DB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“Siamo di fronte alla revisione dell’intero sistema della ricerca in Italia – </w:t>
      </w:r>
      <w:r w:rsidR="00296023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79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Pasquale Perrone </w:t>
      </w:r>
      <w:proofErr w:type="spellStart"/>
      <w:r w:rsidRPr="00DB79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Filardi</w:t>
      </w:r>
      <w:proofErr w:type="spellEnd"/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Presidente </w:t>
      </w:r>
      <w:r w:rsidR="00D15299"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SIC 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D15299"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 Italiana di Cardiologia</w:t>
      </w:r>
      <w:r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-. Da un lato la riduzione dei Comitati etici territoriali, dall’altro </w:t>
      </w:r>
      <w:r w:rsidRPr="00DB7905">
        <w:rPr>
          <w:rFonts w:ascii="Times New Roman" w:hAnsi="Times New Roman" w:cs="Times New Roman"/>
          <w:sz w:val="24"/>
          <w:szCs w:val="24"/>
        </w:rPr>
        <w:t>l’individuazione delle modalità per tutelare l’indipendenza degli studi e garantire l’assenza di conflitti di interesse. Il Regolamento europeo</w:t>
      </w:r>
      <w:r w:rsidR="00DB7905">
        <w:rPr>
          <w:rFonts w:ascii="Times New Roman" w:hAnsi="Times New Roman" w:cs="Times New Roman"/>
          <w:sz w:val="24"/>
          <w:szCs w:val="24"/>
        </w:rPr>
        <w:t>,</w:t>
      </w:r>
      <w:r w:rsidRPr="00DB7905">
        <w:rPr>
          <w:rFonts w:ascii="Times New Roman" w:hAnsi="Times New Roman" w:cs="Times New Roman"/>
          <w:sz w:val="24"/>
          <w:szCs w:val="24"/>
        </w:rPr>
        <w:t xml:space="preserve"> infatti</w:t>
      </w:r>
      <w:r w:rsidR="00DB7905">
        <w:rPr>
          <w:rFonts w:ascii="Times New Roman" w:hAnsi="Times New Roman" w:cs="Times New Roman"/>
          <w:sz w:val="24"/>
          <w:szCs w:val="24"/>
        </w:rPr>
        <w:t>,</w:t>
      </w:r>
      <w:r w:rsidRPr="00DB7905">
        <w:rPr>
          <w:rFonts w:ascii="Times New Roman" w:hAnsi="Times New Roman" w:cs="Times New Roman"/>
          <w:sz w:val="24"/>
          <w:szCs w:val="24"/>
        </w:rPr>
        <w:t xml:space="preserve"> richiede che le persone incaricate di convalidare e valutare la domanda non abbiano conflitti d’interesse, siano indipendenti dal promotore, dal sito di sperimentazione clinica e dagli sperimentatori coinvolti nonché dai finanziatori, e siano esenti da qualsiasi indebito condizionamento.</w:t>
      </w:r>
      <w:r w:rsidR="00DB7905" w:rsidRPr="00DB7905">
        <w:rPr>
          <w:rFonts w:ascii="Times New Roman" w:hAnsi="Times New Roman" w:cs="Times New Roman"/>
          <w:sz w:val="24"/>
          <w:szCs w:val="24"/>
        </w:rPr>
        <w:t xml:space="preserve"> In questo senso,</w:t>
      </w:r>
      <w:r w:rsidRPr="00DB7905">
        <w:rPr>
          <w:rFonts w:ascii="Times New Roman" w:hAnsi="Times New Roman" w:cs="Times New Roman"/>
          <w:sz w:val="24"/>
          <w:szCs w:val="24"/>
        </w:rPr>
        <w:t xml:space="preserve"> </w:t>
      </w:r>
      <w:r w:rsidR="00DB7905"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uno dei decreti ministeriali armonizza la normativa che disciplina, in particolare, le funzioni dei Comitati </w:t>
      </w:r>
      <w:r w:rsidR="00A62E8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B7905" w:rsidRPr="00DB7905">
        <w:rPr>
          <w:rFonts w:ascii="Times New Roman" w:eastAsia="Times New Roman" w:hAnsi="Times New Roman" w:cs="Times New Roman"/>
          <w:sz w:val="24"/>
          <w:szCs w:val="24"/>
          <w:lang w:eastAsia="it-IT"/>
        </w:rPr>
        <w:t>tici e la loro composizione, anche al fine di garantirne l’indipendenza”.</w:t>
      </w:r>
    </w:p>
    <w:p w14:paraId="5FABCB12" w14:textId="77777777" w:rsidR="00DB7905" w:rsidRDefault="00DB7905" w:rsidP="00D336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F45916" w14:textId="77777777" w:rsidR="002B6EB5" w:rsidRDefault="002B6EB5" w:rsidP="002B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500A4C9A" w14:textId="77777777" w:rsidR="002B6EB5" w:rsidRDefault="002B6EB5" w:rsidP="002B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36297ED9" w14:textId="77777777" w:rsidR="002B6EB5" w:rsidRDefault="008062B4" w:rsidP="002B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2B6EB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  <w:r w:rsidR="002B6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70F40892" w14:textId="77777777" w:rsidR="002B6EB5" w:rsidRDefault="002B6EB5" w:rsidP="002B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030.226105 - 3351892975 – 335265394</w:t>
      </w:r>
    </w:p>
    <w:p w14:paraId="5CF9BCA7" w14:textId="77777777" w:rsidR="002B6EB5" w:rsidRDefault="002B6EB5" w:rsidP="002B6EB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8B1012" w14:textId="77777777" w:rsidR="002B6EB5" w:rsidRDefault="002B6EB5" w:rsidP="00D336BF"/>
    <w:p w14:paraId="49C55B2B" w14:textId="77777777" w:rsidR="00936844" w:rsidRDefault="00936844" w:rsidP="007B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4CB2899" w14:textId="67D092E0" w:rsidR="00CF5277" w:rsidRPr="00CF5277" w:rsidRDefault="00CF5277" w:rsidP="007B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277" w:rsidRPr="00CF5277" w:rsidSect="00D15299">
      <w:headerReference w:type="first" r:id="rId7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CF38" w14:textId="77777777" w:rsidR="00FE5B83" w:rsidRDefault="00FE5B83" w:rsidP="00CF5277">
      <w:pPr>
        <w:spacing w:after="0" w:line="240" w:lineRule="auto"/>
      </w:pPr>
      <w:r>
        <w:separator/>
      </w:r>
    </w:p>
  </w:endnote>
  <w:endnote w:type="continuationSeparator" w:id="0">
    <w:p w14:paraId="244FC684" w14:textId="77777777" w:rsidR="00FE5B83" w:rsidRDefault="00FE5B83" w:rsidP="00CF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0AC1" w14:textId="77777777" w:rsidR="00FE5B83" w:rsidRDefault="00FE5B83" w:rsidP="00CF5277">
      <w:pPr>
        <w:spacing w:after="0" w:line="240" w:lineRule="auto"/>
      </w:pPr>
      <w:r>
        <w:separator/>
      </w:r>
    </w:p>
  </w:footnote>
  <w:footnote w:type="continuationSeparator" w:id="0">
    <w:p w14:paraId="2626F2BB" w14:textId="77777777" w:rsidR="00FE5B83" w:rsidRDefault="00FE5B83" w:rsidP="00CF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6BC" w14:textId="177FC112" w:rsidR="00CF5277" w:rsidRDefault="00CF5277" w:rsidP="00CF52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B1E9D2B" wp14:editId="008034FF">
          <wp:extent cx="3015070" cy="12275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333" cy="124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F3"/>
    <w:rsid w:val="000C72EE"/>
    <w:rsid w:val="000F3A4A"/>
    <w:rsid w:val="00105A42"/>
    <w:rsid w:val="00116BE8"/>
    <w:rsid w:val="0020790D"/>
    <w:rsid w:val="00281C54"/>
    <w:rsid w:val="00296023"/>
    <w:rsid w:val="002B546D"/>
    <w:rsid w:val="002B6EB5"/>
    <w:rsid w:val="002D2E28"/>
    <w:rsid w:val="002E60CA"/>
    <w:rsid w:val="002F670C"/>
    <w:rsid w:val="00313A42"/>
    <w:rsid w:val="00396D58"/>
    <w:rsid w:val="003C1262"/>
    <w:rsid w:val="00427425"/>
    <w:rsid w:val="00491C48"/>
    <w:rsid w:val="004B3575"/>
    <w:rsid w:val="00551FF3"/>
    <w:rsid w:val="00557CFB"/>
    <w:rsid w:val="005C3B22"/>
    <w:rsid w:val="0062267D"/>
    <w:rsid w:val="006B7DF3"/>
    <w:rsid w:val="006D6ADB"/>
    <w:rsid w:val="00707865"/>
    <w:rsid w:val="00772EE7"/>
    <w:rsid w:val="007B4596"/>
    <w:rsid w:val="007E168C"/>
    <w:rsid w:val="007F6363"/>
    <w:rsid w:val="008062B4"/>
    <w:rsid w:val="00810CAE"/>
    <w:rsid w:val="00824A3E"/>
    <w:rsid w:val="008858D7"/>
    <w:rsid w:val="00936844"/>
    <w:rsid w:val="0095262A"/>
    <w:rsid w:val="00954E16"/>
    <w:rsid w:val="0099560A"/>
    <w:rsid w:val="009C64F3"/>
    <w:rsid w:val="00A62E8E"/>
    <w:rsid w:val="00AA68E0"/>
    <w:rsid w:val="00B13F85"/>
    <w:rsid w:val="00C073B6"/>
    <w:rsid w:val="00C20F35"/>
    <w:rsid w:val="00C72D34"/>
    <w:rsid w:val="00CF5277"/>
    <w:rsid w:val="00D15299"/>
    <w:rsid w:val="00D336BF"/>
    <w:rsid w:val="00D50D2A"/>
    <w:rsid w:val="00D633AE"/>
    <w:rsid w:val="00DB7905"/>
    <w:rsid w:val="00E07EFB"/>
    <w:rsid w:val="00E22269"/>
    <w:rsid w:val="00E5601E"/>
    <w:rsid w:val="00E62019"/>
    <w:rsid w:val="00E822EC"/>
    <w:rsid w:val="00EF6EFC"/>
    <w:rsid w:val="00F1564D"/>
    <w:rsid w:val="00F26AD1"/>
    <w:rsid w:val="00F74067"/>
    <w:rsid w:val="00FE5B83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1AA"/>
  <w15:chartTrackingRefBased/>
  <w15:docId w15:val="{1C4CF2A2-D21B-4674-8995-338FAC35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277"/>
  </w:style>
  <w:style w:type="paragraph" w:styleId="Pidipagina">
    <w:name w:val="footer"/>
    <w:basedOn w:val="Normale"/>
    <w:link w:val="PidipaginaCarattere"/>
    <w:uiPriority w:val="99"/>
    <w:unhideWhenUsed/>
    <w:rsid w:val="00CF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277"/>
  </w:style>
  <w:style w:type="character" w:styleId="Collegamentoipertestuale">
    <w:name w:val="Hyperlink"/>
    <w:basedOn w:val="Carpredefinitoparagrafo"/>
    <w:uiPriority w:val="99"/>
    <w:unhideWhenUsed/>
    <w:rsid w:val="002B6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33</cp:revision>
  <dcterms:created xsi:type="dcterms:W3CDTF">2023-01-31T11:36:00Z</dcterms:created>
  <dcterms:modified xsi:type="dcterms:W3CDTF">2023-02-01T07:43:00Z</dcterms:modified>
</cp:coreProperties>
</file>