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E38B" w14:textId="77777777" w:rsidR="00BD0A4F" w:rsidRDefault="00BD0A4F" w:rsidP="00AD2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65B9C" w14:textId="77777777" w:rsidR="00925194" w:rsidRDefault="00925194" w:rsidP="00AD2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B4A45" w14:textId="1D1412C0" w:rsidR="00AD29EE" w:rsidRDefault="00BD0A4F" w:rsidP="00BD0A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COMUNICATO </w:t>
      </w:r>
      <w:r w:rsidR="00D97FF8" w:rsidRPr="009F53FE">
        <w:rPr>
          <w:rFonts w:ascii="Times New Roman" w:hAnsi="Times New Roman" w:cs="Times New Roman"/>
          <w:b/>
          <w:bCs/>
          <w:sz w:val="28"/>
          <w:szCs w:val="28"/>
        </w:rPr>
        <w:t>STAMPA</w:t>
      </w:r>
      <w:r w:rsidR="00C37F8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7F8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7F83" w:rsidRPr="00C37F83">
        <w:rPr>
          <w:rFonts w:ascii="Times New Roman" w:hAnsi="Times New Roman" w:cs="Times New Roman"/>
          <w:b/>
          <w:bCs/>
        </w:rPr>
        <w:t xml:space="preserve">Il </w:t>
      </w:r>
      <w:proofErr w:type="spellStart"/>
      <w:r w:rsidR="00C37F83" w:rsidRPr="00C37F83">
        <w:rPr>
          <w:rFonts w:ascii="Times New Roman" w:hAnsi="Times New Roman" w:cs="Times New Roman"/>
          <w:b/>
          <w:bCs/>
        </w:rPr>
        <w:t>claim</w:t>
      </w:r>
      <w:proofErr w:type="spellEnd"/>
      <w:r w:rsidR="00C37F83" w:rsidRPr="00C37F83">
        <w:rPr>
          <w:rFonts w:ascii="Times New Roman" w:hAnsi="Times New Roman" w:cs="Times New Roman"/>
          <w:b/>
          <w:bCs/>
        </w:rPr>
        <w:t xml:space="preserve"> dell’evento, promosso in Italia dall’Associazione API è “</w:t>
      </w:r>
      <w:r w:rsidR="00C37F83" w:rsidRPr="00C37F83">
        <w:rPr>
          <w:rFonts w:ascii="Times New Roman" w:hAnsi="Times New Roman" w:cs="Times New Roman"/>
          <w:b/>
          <w:bCs/>
          <w:i/>
          <w:iCs/>
        </w:rPr>
        <w:t>Diamoci una Mossa Insieme”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D36C9" w:rsidRPr="003D36C9">
        <w:rPr>
          <w:rFonts w:ascii="Times New Roman" w:hAnsi="Times New Roman" w:cs="Times New Roman"/>
          <w:b/>
          <w:bCs/>
        </w:rPr>
        <w:t>AL VIA PER LA PRIMA VOLTA IN ITALIA LA GIORNATA MONDIALE SULL’IPOFOSFATASIA</w:t>
      </w:r>
    </w:p>
    <w:p w14:paraId="19069DBB" w14:textId="447F7884" w:rsidR="002B20C7" w:rsidRPr="00C37F83" w:rsidRDefault="00C37F83" w:rsidP="00C37F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45585640"/>
      <w:r w:rsidRPr="00C37F83">
        <w:rPr>
          <w:rFonts w:ascii="Times New Roman" w:hAnsi="Times New Roman" w:cs="Times New Roman"/>
          <w:b/>
          <w:bCs/>
        </w:rPr>
        <w:t>I PAZIENTI: “CONTR</w:t>
      </w:r>
      <w:r>
        <w:rPr>
          <w:rFonts w:ascii="Times New Roman" w:hAnsi="Times New Roman" w:cs="Times New Roman"/>
          <w:b/>
          <w:bCs/>
        </w:rPr>
        <w:t xml:space="preserve">O </w:t>
      </w:r>
      <w:r w:rsidRPr="00C37F83">
        <w:rPr>
          <w:rFonts w:ascii="Times New Roman" w:hAnsi="Times New Roman" w:cs="Times New Roman"/>
          <w:b/>
          <w:bCs/>
        </w:rPr>
        <w:t xml:space="preserve">LA MALATTIA RARA </w:t>
      </w:r>
      <w:r>
        <w:rPr>
          <w:rFonts w:ascii="Times New Roman" w:hAnsi="Times New Roman" w:cs="Times New Roman"/>
          <w:b/>
          <w:bCs/>
        </w:rPr>
        <w:t xml:space="preserve">VANNO AUMENTATE LE </w:t>
      </w:r>
      <w:r w:rsidRPr="00C37F83">
        <w:rPr>
          <w:rFonts w:ascii="Times New Roman" w:hAnsi="Times New Roman" w:cs="Times New Roman"/>
          <w:b/>
          <w:bCs/>
        </w:rPr>
        <w:t>DIAGNOSI</w:t>
      </w:r>
      <w:r>
        <w:rPr>
          <w:rFonts w:ascii="Times New Roman" w:hAnsi="Times New Roman" w:cs="Times New Roman"/>
          <w:b/>
          <w:bCs/>
        </w:rPr>
        <w:t xml:space="preserve"> PRECOCI</w:t>
      </w:r>
      <w:r w:rsidRPr="00C37F83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br/>
      </w:r>
      <w:r w:rsidR="003D36C9">
        <w:rPr>
          <w:rFonts w:ascii="Times New Roman" w:hAnsi="Times New Roman" w:cs="Times New Roman"/>
          <w:b/>
          <w:bCs/>
          <w:i/>
          <w:iCs/>
        </w:rPr>
        <w:t xml:space="preserve">Necessari anche dei percorsi multidisciplinari e una maggiore conoscenza-consapevolezza da parte dei medici. </w:t>
      </w:r>
      <w:r w:rsidRPr="003D36C9">
        <w:rPr>
          <w:rFonts w:ascii="Times New Roman" w:hAnsi="Times New Roman" w:cs="Times New Roman"/>
          <w:b/>
          <w:bCs/>
          <w:i/>
          <w:iCs/>
        </w:rPr>
        <w:t xml:space="preserve">E’ una patologia 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>congenita, metabolica e progressiva</w:t>
      </w:r>
      <w:r w:rsidR="003D36C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>che può essere anche fatale. La prof.ssa Maria Luisa Brandi: “</w:t>
      </w:r>
      <w:r w:rsidR="003D36C9">
        <w:rPr>
          <w:rFonts w:ascii="Times New Roman" w:hAnsi="Times New Roman" w:cs="Times New Roman"/>
          <w:b/>
          <w:bCs/>
          <w:i/>
          <w:iCs/>
        </w:rPr>
        <w:t>P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 xml:space="preserve">resenta sintomi generici e </w:t>
      </w:r>
      <w:r w:rsidR="003D36C9">
        <w:rPr>
          <w:rFonts w:ascii="Times New Roman" w:hAnsi="Times New Roman" w:cs="Times New Roman"/>
          <w:b/>
          <w:bCs/>
          <w:i/>
          <w:iCs/>
        </w:rPr>
        <w:t xml:space="preserve">quindi 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 xml:space="preserve">risulta difficile essere individuata soprattutto </w:t>
      </w:r>
      <w:r w:rsidR="003D36C9">
        <w:rPr>
          <w:rFonts w:ascii="Times New Roman" w:hAnsi="Times New Roman" w:cs="Times New Roman"/>
          <w:b/>
          <w:bCs/>
          <w:i/>
          <w:iCs/>
        </w:rPr>
        <w:t>ne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>gli adulti</w:t>
      </w:r>
      <w:r w:rsidR="003D36C9">
        <w:rPr>
          <w:rFonts w:ascii="Times New Roman" w:hAnsi="Times New Roman" w:cs="Times New Roman"/>
          <w:b/>
          <w:bCs/>
          <w:i/>
          <w:iCs/>
        </w:rPr>
        <w:t>”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>.</w:t>
      </w:r>
      <w:r w:rsidR="003D36C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36C9" w:rsidRPr="003D36C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BF60B3B" w14:textId="77777777" w:rsidR="00A23E12" w:rsidRDefault="00A23E12" w:rsidP="00B16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A5BFF0" w14:textId="7593996C" w:rsidR="006F6F73" w:rsidRPr="00AF7DF5" w:rsidRDefault="00925194" w:rsidP="0017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F5">
        <w:rPr>
          <w:rFonts w:ascii="Times New Roman" w:hAnsi="Times New Roman" w:cs="Times New Roman"/>
          <w:i/>
          <w:iCs/>
          <w:sz w:val="24"/>
          <w:szCs w:val="24"/>
        </w:rPr>
        <w:t xml:space="preserve">30 ottobre </w:t>
      </w:r>
      <w:r w:rsidR="009B44C3" w:rsidRPr="00AF7DF5">
        <w:rPr>
          <w:rFonts w:ascii="Times New Roman" w:hAnsi="Times New Roman" w:cs="Times New Roman"/>
          <w:i/>
          <w:iCs/>
          <w:sz w:val="24"/>
          <w:szCs w:val="24"/>
        </w:rPr>
        <w:t>2023</w:t>
      </w:r>
      <w:r w:rsidR="009B44C3" w:rsidRPr="00AF7DF5">
        <w:rPr>
          <w:rFonts w:ascii="Times New Roman" w:hAnsi="Times New Roman" w:cs="Times New Roman"/>
          <w:sz w:val="24"/>
          <w:szCs w:val="24"/>
        </w:rPr>
        <w:t xml:space="preserve"> – </w:t>
      </w:r>
      <w:r w:rsidR="008A7735" w:rsidRPr="00AF7DF5">
        <w:rPr>
          <w:rFonts w:ascii="Times New Roman" w:hAnsi="Times New Roman" w:cs="Times New Roman"/>
          <w:sz w:val="24"/>
          <w:szCs w:val="24"/>
        </w:rPr>
        <w:t xml:space="preserve">Una migliore conoscenza della malattia da parte della classe medica. </w:t>
      </w:r>
      <w:r w:rsidR="006F6F73" w:rsidRPr="00AF7DF5">
        <w:rPr>
          <w:rFonts w:ascii="Times New Roman" w:hAnsi="Times New Roman" w:cs="Times New Roman"/>
          <w:sz w:val="24"/>
          <w:szCs w:val="24"/>
        </w:rPr>
        <w:t>Più diagnosi attuate in tempo. P</w:t>
      </w:r>
      <w:r w:rsidR="008A7735" w:rsidRPr="00AF7DF5">
        <w:rPr>
          <w:rFonts w:ascii="Times New Roman" w:hAnsi="Times New Roman" w:cs="Times New Roman"/>
          <w:sz w:val="24"/>
          <w:szCs w:val="24"/>
        </w:rPr>
        <w:t>ercorsi multidisciplinari</w:t>
      </w:r>
      <w:r w:rsidR="006F6F73" w:rsidRPr="00AF7DF5">
        <w:rPr>
          <w:rFonts w:ascii="Times New Roman" w:hAnsi="Times New Roman" w:cs="Times New Roman"/>
          <w:sz w:val="24"/>
          <w:szCs w:val="24"/>
        </w:rPr>
        <w:t>,</w:t>
      </w:r>
      <w:r w:rsidR="008A7735" w:rsidRPr="00AF7DF5">
        <w:rPr>
          <w:rFonts w:ascii="Times New Roman" w:hAnsi="Times New Roman" w:cs="Times New Roman"/>
          <w:sz w:val="24"/>
          <w:szCs w:val="24"/>
        </w:rPr>
        <w:t xml:space="preserve"> che permettano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 </w:t>
      </w:r>
      <w:r w:rsidR="00AF7DF5">
        <w:rPr>
          <w:rFonts w:ascii="Times New Roman" w:hAnsi="Times New Roman" w:cs="Times New Roman"/>
          <w:sz w:val="24"/>
          <w:szCs w:val="24"/>
        </w:rPr>
        <w:t xml:space="preserve">di </w:t>
      </w:r>
      <w:r w:rsidR="006F6F73" w:rsidRPr="00AF7DF5">
        <w:rPr>
          <w:rFonts w:ascii="Times New Roman" w:hAnsi="Times New Roman" w:cs="Times New Roman"/>
          <w:sz w:val="24"/>
          <w:szCs w:val="24"/>
        </w:rPr>
        <w:t>cur</w:t>
      </w:r>
      <w:r w:rsidR="00AF7DF5">
        <w:rPr>
          <w:rFonts w:ascii="Times New Roman" w:hAnsi="Times New Roman" w:cs="Times New Roman"/>
          <w:sz w:val="24"/>
          <w:szCs w:val="24"/>
        </w:rPr>
        <w:t xml:space="preserve">are </w:t>
      </w:r>
      <w:r w:rsidR="008A7735" w:rsidRPr="00AF7DF5">
        <w:rPr>
          <w:rFonts w:ascii="Times New Roman" w:hAnsi="Times New Roman" w:cs="Times New Roman"/>
          <w:sz w:val="24"/>
          <w:szCs w:val="24"/>
        </w:rPr>
        <w:t>tutti i problemi clinici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, e </w:t>
      </w:r>
      <w:r w:rsidR="008A7735" w:rsidRPr="00AF7DF5">
        <w:rPr>
          <w:rFonts w:ascii="Times New Roman" w:hAnsi="Times New Roman" w:cs="Times New Roman"/>
          <w:sz w:val="24"/>
          <w:szCs w:val="24"/>
        </w:rPr>
        <w:t>un migliore accesso alle terapie disponibili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. Le quattro richieste, a tutte le istituzioni medico-sanitarie del nostro Paese, sono avanzate oggi dall’API-Associazione Pazienti </w:t>
      </w:r>
      <w:proofErr w:type="spellStart"/>
      <w:r w:rsidR="006F6F73" w:rsidRPr="00AF7DF5">
        <w:rPr>
          <w:rFonts w:ascii="Times New Roman" w:hAnsi="Times New Roman" w:cs="Times New Roman"/>
          <w:sz w:val="24"/>
          <w:szCs w:val="24"/>
        </w:rPr>
        <w:t>Ipofosfatasia</w:t>
      </w:r>
      <w:proofErr w:type="spellEnd"/>
      <w:r w:rsidR="006F6F73" w:rsidRPr="00AF7DF5">
        <w:rPr>
          <w:rFonts w:ascii="Times New Roman" w:hAnsi="Times New Roman" w:cs="Times New Roman"/>
          <w:sz w:val="24"/>
          <w:szCs w:val="24"/>
        </w:rPr>
        <w:t xml:space="preserve"> in occasione della Giornata Mondiale dedicata alla patologia. </w:t>
      </w:r>
      <w:r w:rsidR="00EB5BC1">
        <w:rPr>
          <w:rFonts w:ascii="Times New Roman" w:hAnsi="Times New Roman" w:cs="Times New Roman"/>
          <w:sz w:val="24"/>
          <w:szCs w:val="24"/>
        </w:rPr>
        <w:t xml:space="preserve">L’evento internazionale </w:t>
      </w:r>
      <w:r w:rsidR="00EB5BC1" w:rsidRPr="00EB5BC1">
        <w:rPr>
          <w:rFonts w:ascii="Times New Roman" w:hAnsi="Times New Roman" w:cs="Times New Roman"/>
          <w:sz w:val="24"/>
          <w:szCs w:val="24"/>
        </w:rPr>
        <w:t>ha lo scopo di sensibilizzare l’attenzione dell’opinione pubblica e del mondo della politica nei confronti di una malattia che, pur essendo definita rara, affligge molte persone.</w:t>
      </w:r>
      <w:r w:rsidR="00EB5BC1">
        <w:rPr>
          <w:rFonts w:ascii="Times New Roman" w:hAnsi="Times New Roman" w:cs="Times New Roman"/>
          <w:sz w:val="24"/>
          <w:szCs w:val="24"/>
        </w:rPr>
        <w:t xml:space="preserve"> 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Per la prima </w:t>
      </w:r>
      <w:r w:rsidR="00AF7DF5">
        <w:rPr>
          <w:rFonts w:ascii="Times New Roman" w:hAnsi="Times New Roman" w:cs="Times New Roman"/>
          <w:sz w:val="24"/>
          <w:szCs w:val="24"/>
        </w:rPr>
        <w:t xml:space="preserve">volta </w:t>
      </w:r>
      <w:r w:rsidR="006F6F73" w:rsidRPr="00AF7DF5">
        <w:rPr>
          <w:rFonts w:ascii="Times New Roman" w:hAnsi="Times New Roman" w:cs="Times New Roman"/>
          <w:sz w:val="24"/>
          <w:szCs w:val="24"/>
        </w:rPr>
        <w:t>viene celebrata anche in Italia con una serie di iniziative dedicata all’</w:t>
      </w:r>
      <w:proofErr w:type="spellStart"/>
      <w:r w:rsidR="006F6F73" w:rsidRPr="00AF7DF5">
        <w:rPr>
          <w:rFonts w:ascii="Times New Roman" w:hAnsi="Times New Roman" w:cs="Times New Roman"/>
          <w:sz w:val="24"/>
          <w:szCs w:val="24"/>
        </w:rPr>
        <w:t>ipofosfatasia</w:t>
      </w:r>
      <w:proofErr w:type="spellEnd"/>
      <w:r w:rsidR="00AF7DF5">
        <w:rPr>
          <w:rFonts w:ascii="Times New Roman" w:hAnsi="Times New Roman" w:cs="Times New Roman"/>
          <w:sz w:val="24"/>
          <w:szCs w:val="24"/>
        </w:rPr>
        <w:t xml:space="preserve">. E’ 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una malattia </w:t>
      </w:r>
      <w:r w:rsidR="00AF7DF5" w:rsidRPr="00AF7DF5">
        <w:rPr>
          <w:rFonts w:ascii="Times New Roman" w:hAnsi="Times New Roman" w:cs="Times New Roman"/>
          <w:sz w:val="24"/>
          <w:szCs w:val="24"/>
        </w:rPr>
        <w:t>congenita</w:t>
      </w:r>
      <w:r w:rsidR="00AF7DF5">
        <w:rPr>
          <w:rFonts w:ascii="Times New Roman" w:hAnsi="Times New Roman" w:cs="Times New Roman"/>
          <w:sz w:val="24"/>
          <w:szCs w:val="24"/>
        </w:rPr>
        <w:t>,</w:t>
      </w:r>
      <w:r w:rsidR="00AF7DF5" w:rsidRPr="00AF7DF5">
        <w:rPr>
          <w:rFonts w:ascii="Times New Roman" w:hAnsi="Times New Roman" w:cs="Times New Roman"/>
          <w:sz w:val="24"/>
          <w:szCs w:val="24"/>
        </w:rPr>
        <w:t xml:space="preserve"> 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metabolica </w:t>
      </w:r>
      <w:r w:rsidR="00AF7DF5">
        <w:rPr>
          <w:rFonts w:ascii="Times New Roman" w:hAnsi="Times New Roman" w:cs="Times New Roman"/>
          <w:sz w:val="24"/>
          <w:szCs w:val="24"/>
        </w:rPr>
        <w:t xml:space="preserve">e </w:t>
      </w:r>
      <w:r w:rsidR="006F6F73" w:rsidRPr="00AF7DF5">
        <w:rPr>
          <w:rFonts w:ascii="Times New Roman" w:hAnsi="Times New Roman" w:cs="Times New Roman"/>
          <w:sz w:val="24"/>
          <w:szCs w:val="24"/>
        </w:rPr>
        <w:t xml:space="preserve">progressiva che porta al depauperamento del minerale osseo e dentario. Il </w:t>
      </w:r>
      <w:proofErr w:type="spellStart"/>
      <w:r w:rsidR="006F6F73" w:rsidRPr="00AF7DF5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="006F6F73" w:rsidRPr="00AF7DF5">
        <w:rPr>
          <w:rFonts w:ascii="Times New Roman" w:hAnsi="Times New Roman" w:cs="Times New Roman"/>
          <w:sz w:val="24"/>
          <w:szCs w:val="24"/>
        </w:rPr>
        <w:t xml:space="preserve"> dell’evento è “</w:t>
      </w:r>
      <w:r w:rsidR="006F6F73" w:rsidRPr="00AF7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Diamoci una Mossa Insieme” </w:t>
      </w:r>
      <w:r w:rsidR="006F6F73" w:rsidRPr="00AF7DF5">
        <w:rPr>
          <w:rFonts w:ascii="Times New Roman" w:hAnsi="Times New Roman" w:cs="Times New Roman"/>
          <w:sz w:val="24"/>
          <w:szCs w:val="24"/>
        </w:rPr>
        <w:t>perché solo insieme - pazienti, famiglie, medici e ricercatori - è possibile permette ad un malato di non fratturarsi più, di non gridare più di dolore, di fare una passeggiata e di essere una persona utile a se’ stessa e alla società. Sempre oggi a Roma è anche organizzata una tavola rotonda con gli esperti provenienti da vari settori e con i pazienti.</w:t>
      </w:r>
    </w:p>
    <w:p w14:paraId="7EB9E708" w14:textId="77777777" w:rsidR="006F6F73" w:rsidRPr="00AF7DF5" w:rsidRDefault="006F6F73" w:rsidP="0017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C6CCF" w14:textId="77777777" w:rsidR="006A7E3F" w:rsidRDefault="006F6F73" w:rsidP="0054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F5">
        <w:rPr>
          <w:rFonts w:ascii="Times New Roman" w:hAnsi="Times New Roman" w:cs="Times New Roman"/>
          <w:sz w:val="24"/>
          <w:szCs w:val="24"/>
        </w:rPr>
        <w:t>“L’</w:t>
      </w:r>
      <w:proofErr w:type="spellStart"/>
      <w:r w:rsidRPr="00AF7DF5">
        <w:rPr>
          <w:rFonts w:ascii="Times New Roman" w:hAnsi="Times New Roman" w:cs="Times New Roman"/>
          <w:sz w:val="24"/>
          <w:szCs w:val="24"/>
        </w:rPr>
        <w:t>ipofosfatasia</w:t>
      </w:r>
      <w:proofErr w:type="spellEnd"/>
      <w:r w:rsidRPr="00AF7DF5">
        <w:rPr>
          <w:rFonts w:ascii="Times New Roman" w:hAnsi="Times New Roman" w:cs="Times New Roman"/>
          <w:sz w:val="24"/>
          <w:szCs w:val="24"/>
        </w:rPr>
        <w:t xml:space="preserve"> </w:t>
      </w:r>
      <w:r w:rsidR="003D5AAC" w:rsidRPr="00AF7DF5">
        <w:rPr>
          <w:rFonts w:ascii="Times New Roman" w:hAnsi="Times New Roman" w:cs="Times New Roman"/>
          <w:sz w:val="24"/>
          <w:szCs w:val="24"/>
        </w:rPr>
        <w:t>è causata da mutazioni del gene che permette la sintesi della proteina fosfatasi alcalina ossea non specifica, presente nell’osso -</w:t>
      </w:r>
      <w:r w:rsidRPr="00AF7DF5">
        <w:rPr>
          <w:rFonts w:ascii="Times New Roman" w:hAnsi="Times New Roman" w:cs="Times New Roman"/>
          <w:sz w:val="24"/>
          <w:szCs w:val="24"/>
        </w:rPr>
        <w:t xml:space="preserve"> sottolinea la prof.ssa </w:t>
      </w:r>
      <w:r w:rsidRPr="00AF7DF5">
        <w:rPr>
          <w:rFonts w:ascii="Times New Roman" w:hAnsi="Times New Roman" w:cs="Times New Roman"/>
          <w:b/>
          <w:bCs/>
          <w:sz w:val="24"/>
          <w:szCs w:val="24"/>
        </w:rPr>
        <w:t>Maria Luisa Brandi</w:t>
      </w:r>
      <w:r w:rsidRPr="00AF7DF5">
        <w:rPr>
          <w:rFonts w:ascii="Times New Roman" w:hAnsi="Times New Roman" w:cs="Times New Roman"/>
          <w:sz w:val="24"/>
          <w:szCs w:val="24"/>
        </w:rPr>
        <w:t xml:space="preserve">, Presidente FIRMO Fondazione Italiana Ricerca sulle Malattie dell’Osso -. </w:t>
      </w:r>
      <w:r w:rsidR="00EB5BC1">
        <w:rPr>
          <w:rFonts w:ascii="Times New Roman" w:hAnsi="Times New Roman" w:cs="Times New Roman"/>
          <w:sz w:val="24"/>
          <w:szCs w:val="24"/>
        </w:rPr>
        <w:t xml:space="preserve">E’ </w:t>
      </w:r>
      <w:r w:rsidR="003D5AAC" w:rsidRPr="00AF7DF5">
        <w:rPr>
          <w:rFonts w:ascii="Times New Roman" w:hAnsi="Times New Roman" w:cs="Times New Roman"/>
          <w:sz w:val="24"/>
          <w:szCs w:val="24"/>
        </w:rPr>
        <w:t xml:space="preserve">una </w:t>
      </w:r>
      <w:r w:rsidR="00AF7DF5">
        <w:rPr>
          <w:rFonts w:ascii="Times New Roman" w:hAnsi="Times New Roman" w:cs="Times New Roman"/>
          <w:sz w:val="24"/>
          <w:szCs w:val="24"/>
        </w:rPr>
        <w:t xml:space="preserve">patologia </w:t>
      </w:r>
      <w:r w:rsidR="003D5AAC" w:rsidRPr="00AF7DF5">
        <w:rPr>
          <w:rFonts w:ascii="Times New Roman" w:hAnsi="Times New Roman" w:cs="Times New Roman"/>
          <w:sz w:val="24"/>
          <w:szCs w:val="24"/>
        </w:rPr>
        <w:t xml:space="preserve">che può esprimersi già in epoca prenatale e causare </w:t>
      </w:r>
      <w:r w:rsidR="00AF7DF5">
        <w:rPr>
          <w:rFonts w:ascii="Times New Roman" w:hAnsi="Times New Roman" w:cs="Times New Roman"/>
          <w:sz w:val="24"/>
          <w:szCs w:val="24"/>
        </w:rPr>
        <w:t xml:space="preserve">anche </w:t>
      </w:r>
      <w:r w:rsidR="003D5AAC" w:rsidRPr="00AF7DF5">
        <w:rPr>
          <w:rFonts w:ascii="Times New Roman" w:hAnsi="Times New Roman" w:cs="Times New Roman"/>
          <w:sz w:val="24"/>
          <w:szCs w:val="24"/>
        </w:rPr>
        <w:t xml:space="preserve">il decesso in utero del feto. </w:t>
      </w:r>
      <w:r w:rsidR="00AF7DF5">
        <w:rPr>
          <w:rFonts w:ascii="Times New Roman" w:hAnsi="Times New Roman" w:cs="Times New Roman"/>
          <w:sz w:val="24"/>
          <w:szCs w:val="24"/>
        </w:rPr>
        <w:t>S</w:t>
      </w:r>
      <w:r w:rsidR="0077107F" w:rsidRPr="00AF7DF5">
        <w:rPr>
          <w:rFonts w:ascii="Times New Roman" w:hAnsi="Times New Roman" w:cs="Times New Roman"/>
          <w:sz w:val="24"/>
          <w:szCs w:val="24"/>
        </w:rPr>
        <w:t xml:space="preserve">i </w:t>
      </w:r>
      <w:r w:rsidR="00AF7DF5">
        <w:rPr>
          <w:rFonts w:ascii="Times New Roman" w:hAnsi="Times New Roman" w:cs="Times New Roman"/>
          <w:sz w:val="24"/>
          <w:szCs w:val="24"/>
        </w:rPr>
        <w:t xml:space="preserve">può </w:t>
      </w:r>
      <w:r w:rsidR="0077107F" w:rsidRPr="00AF7DF5">
        <w:rPr>
          <w:rFonts w:ascii="Times New Roman" w:hAnsi="Times New Roman" w:cs="Times New Roman"/>
          <w:sz w:val="24"/>
          <w:szCs w:val="24"/>
        </w:rPr>
        <w:t>manifesta</w:t>
      </w:r>
      <w:r w:rsidR="00AF7DF5">
        <w:rPr>
          <w:rFonts w:ascii="Times New Roman" w:hAnsi="Times New Roman" w:cs="Times New Roman"/>
          <w:sz w:val="24"/>
          <w:szCs w:val="24"/>
        </w:rPr>
        <w:t xml:space="preserve">re anche </w:t>
      </w:r>
      <w:r w:rsidR="0077107F" w:rsidRPr="00AF7DF5">
        <w:rPr>
          <w:rFonts w:ascii="Times New Roman" w:hAnsi="Times New Roman" w:cs="Times New Roman"/>
          <w:sz w:val="24"/>
          <w:szCs w:val="24"/>
        </w:rPr>
        <w:t>nei primi sei mesi di vita e</w:t>
      </w:r>
      <w:r w:rsidR="00AF7DF5">
        <w:rPr>
          <w:rFonts w:ascii="Times New Roman" w:hAnsi="Times New Roman" w:cs="Times New Roman"/>
          <w:sz w:val="24"/>
          <w:szCs w:val="24"/>
        </w:rPr>
        <w:t xml:space="preserve"> avere </w:t>
      </w:r>
      <w:r w:rsidR="0077107F" w:rsidRPr="00AF7DF5">
        <w:rPr>
          <w:rFonts w:ascii="Times New Roman" w:hAnsi="Times New Roman" w:cs="Times New Roman"/>
          <w:sz w:val="24"/>
          <w:szCs w:val="24"/>
        </w:rPr>
        <w:t>un’ereditarietà autosomica recessiva</w:t>
      </w:r>
      <w:r w:rsidR="00AF7DF5">
        <w:rPr>
          <w:rFonts w:ascii="Times New Roman" w:hAnsi="Times New Roman" w:cs="Times New Roman"/>
          <w:sz w:val="24"/>
          <w:szCs w:val="24"/>
        </w:rPr>
        <w:t xml:space="preserve"> cioè </w:t>
      </w:r>
      <w:r w:rsidR="0077107F" w:rsidRPr="00AF7DF5">
        <w:rPr>
          <w:rFonts w:ascii="Times New Roman" w:hAnsi="Times New Roman" w:cs="Times New Roman"/>
          <w:sz w:val="24"/>
          <w:szCs w:val="24"/>
        </w:rPr>
        <w:t>entrambi i genitori sono ammalati, o portatori sani</w:t>
      </w:r>
      <w:r w:rsidR="00AF7DF5">
        <w:rPr>
          <w:rFonts w:ascii="Times New Roman" w:hAnsi="Times New Roman" w:cs="Times New Roman"/>
          <w:sz w:val="24"/>
          <w:szCs w:val="24"/>
        </w:rPr>
        <w:t xml:space="preserve">. In questo caso risulta essere </w:t>
      </w:r>
      <w:r w:rsidR="0077107F" w:rsidRPr="00AF7DF5">
        <w:rPr>
          <w:rFonts w:ascii="Times New Roman" w:hAnsi="Times New Roman" w:cs="Times New Roman"/>
          <w:sz w:val="24"/>
          <w:szCs w:val="24"/>
        </w:rPr>
        <w:t xml:space="preserve">mortale </w:t>
      </w:r>
      <w:r w:rsidR="00AF7DF5">
        <w:rPr>
          <w:rFonts w:ascii="Times New Roman" w:hAnsi="Times New Roman" w:cs="Times New Roman"/>
          <w:sz w:val="24"/>
          <w:szCs w:val="24"/>
        </w:rPr>
        <w:t xml:space="preserve">per il </w:t>
      </w:r>
      <w:r w:rsidR="0077107F" w:rsidRPr="00AF7DF5">
        <w:rPr>
          <w:rFonts w:ascii="Times New Roman" w:hAnsi="Times New Roman" w:cs="Times New Roman"/>
          <w:sz w:val="24"/>
          <w:szCs w:val="24"/>
        </w:rPr>
        <w:t xml:space="preserve">50-90% dei </w:t>
      </w:r>
      <w:r w:rsidR="00AF7DF5">
        <w:rPr>
          <w:rFonts w:ascii="Times New Roman" w:hAnsi="Times New Roman" w:cs="Times New Roman"/>
          <w:sz w:val="24"/>
          <w:szCs w:val="24"/>
        </w:rPr>
        <w:t>pazienti</w:t>
      </w:r>
      <w:r w:rsidR="0077107F" w:rsidRPr="00AF7DF5">
        <w:rPr>
          <w:rFonts w:ascii="Times New Roman" w:hAnsi="Times New Roman" w:cs="Times New Roman"/>
          <w:sz w:val="24"/>
          <w:szCs w:val="24"/>
        </w:rPr>
        <w:t xml:space="preserve">. </w:t>
      </w:r>
      <w:r w:rsidR="003D5AAC" w:rsidRPr="00AF7DF5">
        <w:rPr>
          <w:rFonts w:ascii="Times New Roman" w:hAnsi="Times New Roman" w:cs="Times New Roman"/>
          <w:sz w:val="24"/>
          <w:szCs w:val="24"/>
        </w:rPr>
        <w:t xml:space="preserve">Tuttavia il decorso clinico può essere meno aggressivo ma proprio per questo risulta più difficile la diagnosi, soprattutto tra gli adulti. </w:t>
      </w:r>
      <w:r w:rsidR="00DA5540">
        <w:rPr>
          <w:rFonts w:ascii="Times New Roman" w:hAnsi="Times New Roman" w:cs="Times New Roman"/>
          <w:sz w:val="24"/>
          <w:szCs w:val="24"/>
        </w:rPr>
        <w:t>Tra i non più giovanissimi i</w:t>
      </w:r>
      <w:r w:rsidR="00813893" w:rsidRPr="00AF7DF5">
        <w:rPr>
          <w:rFonts w:ascii="Times New Roman" w:hAnsi="Times New Roman" w:cs="Times New Roman"/>
          <w:sz w:val="24"/>
          <w:szCs w:val="24"/>
        </w:rPr>
        <w:t xml:space="preserve">n </w:t>
      </w:r>
      <w:r w:rsidR="00DA5540">
        <w:rPr>
          <w:rFonts w:ascii="Times New Roman" w:hAnsi="Times New Roman" w:cs="Times New Roman"/>
          <w:sz w:val="24"/>
          <w:szCs w:val="24"/>
        </w:rPr>
        <w:t>media t</w:t>
      </w:r>
      <w:r w:rsidR="00813893" w:rsidRPr="00AF7DF5">
        <w:rPr>
          <w:rFonts w:ascii="Times New Roman" w:hAnsi="Times New Roman" w:cs="Times New Roman"/>
          <w:sz w:val="24"/>
          <w:szCs w:val="24"/>
        </w:rPr>
        <w:t xml:space="preserve">ende ad insorgere tra i </w:t>
      </w:r>
      <w:r w:rsidR="00813893" w:rsidRPr="00AF7DF5">
        <w:rPr>
          <w:rFonts w:ascii="Times New Roman" w:hAnsi="Times New Roman" w:cs="Times New Roman"/>
          <w:sz w:val="24"/>
          <w:szCs w:val="24"/>
          <w:shd w:val="clear" w:color="auto" w:fill="FFFFFF"/>
        </w:rPr>
        <w:t>40 e i 50 anni di età</w:t>
      </w:r>
      <w:r w:rsidR="00DA5540">
        <w:rPr>
          <w:rFonts w:ascii="Times New Roman" w:hAnsi="Times New Roman" w:cs="Times New Roman"/>
          <w:sz w:val="24"/>
          <w:szCs w:val="24"/>
          <w:shd w:val="clear" w:color="auto" w:fill="FFFFFF"/>
        </w:rPr>
        <w:t>. Si calcola che l</w:t>
      </w:r>
      <w:r w:rsidR="003D5AAC" w:rsidRPr="00AF7DF5">
        <w:rPr>
          <w:rFonts w:ascii="Times New Roman" w:hAnsi="Times New Roman" w:cs="Times New Roman"/>
          <w:sz w:val="24"/>
          <w:szCs w:val="24"/>
        </w:rPr>
        <w:t>a metà dei pazienti va incontro</w:t>
      </w:r>
      <w:r w:rsidR="00177CDC" w:rsidRPr="00AF7DF5">
        <w:rPr>
          <w:rFonts w:ascii="Times New Roman" w:hAnsi="Times New Roman" w:cs="Times New Roman"/>
          <w:sz w:val="24"/>
          <w:szCs w:val="24"/>
        </w:rPr>
        <w:t xml:space="preserve"> a una perdita dei denti molto precoce </w:t>
      </w:r>
      <w:r w:rsidR="00DA5540">
        <w:rPr>
          <w:rFonts w:ascii="Times New Roman" w:hAnsi="Times New Roman" w:cs="Times New Roman"/>
          <w:sz w:val="24"/>
          <w:szCs w:val="24"/>
        </w:rPr>
        <w:t xml:space="preserve">mentre </w:t>
      </w:r>
      <w:r w:rsidR="003D5AAC" w:rsidRPr="00AF7DF5">
        <w:rPr>
          <w:rFonts w:ascii="Times New Roman" w:hAnsi="Times New Roman" w:cs="Times New Roman"/>
          <w:sz w:val="24"/>
          <w:szCs w:val="24"/>
        </w:rPr>
        <w:t>il 35% a fratture soprattutto delle ossa lunghe. Gli altri sintomi sono difficoltà motorie e di deambulazione, profonda debolezza muscolare</w:t>
      </w:r>
      <w:r w:rsidR="00E46232" w:rsidRPr="00AF7DF5">
        <w:rPr>
          <w:rFonts w:ascii="Times New Roman" w:hAnsi="Times New Roman" w:cs="Times New Roman"/>
          <w:sz w:val="24"/>
          <w:szCs w:val="24"/>
        </w:rPr>
        <w:t xml:space="preserve">, </w:t>
      </w:r>
      <w:r w:rsidR="003D5AAC" w:rsidRPr="00AF7DF5">
        <w:rPr>
          <w:rFonts w:ascii="Times New Roman" w:hAnsi="Times New Roman" w:cs="Times New Roman"/>
          <w:sz w:val="24"/>
          <w:szCs w:val="24"/>
        </w:rPr>
        <w:t>calcolosi renale</w:t>
      </w:r>
      <w:r w:rsidR="00813893" w:rsidRPr="00AF7DF5">
        <w:rPr>
          <w:rFonts w:ascii="Times New Roman" w:hAnsi="Times New Roman" w:cs="Times New Roman"/>
          <w:sz w:val="24"/>
          <w:szCs w:val="24"/>
        </w:rPr>
        <w:t xml:space="preserve">, </w:t>
      </w:r>
      <w:r w:rsidR="00E46232" w:rsidRPr="00AF7DF5">
        <w:rPr>
          <w:rFonts w:ascii="Times New Roman" w:hAnsi="Times New Roman" w:cs="Times New Roman"/>
          <w:sz w:val="24"/>
          <w:szCs w:val="24"/>
        </w:rPr>
        <w:t xml:space="preserve">insonnia, ansia e depressione e </w:t>
      </w:r>
      <w:r w:rsidR="00813893" w:rsidRPr="00AF7DF5">
        <w:rPr>
          <w:rFonts w:ascii="Times New Roman" w:hAnsi="Times New Roman" w:cs="Times New Roman"/>
          <w:sz w:val="24"/>
          <w:szCs w:val="24"/>
        </w:rPr>
        <w:t>disturbi respiratori.</w:t>
      </w:r>
      <w:r w:rsidR="00DA5540">
        <w:rPr>
          <w:rFonts w:ascii="Times New Roman" w:hAnsi="Times New Roman" w:cs="Times New Roman"/>
          <w:sz w:val="24"/>
          <w:szCs w:val="24"/>
        </w:rPr>
        <w:t xml:space="preserve"> Sono tutte manifestazioni aspecifiche e che rischiano di essere scambiate per altri problemi di salute meno gravi”. </w:t>
      </w:r>
    </w:p>
    <w:p w14:paraId="2F111C2B" w14:textId="596318C4" w:rsidR="006A7E3F" w:rsidRPr="00FE1E02" w:rsidRDefault="006A7E3F" w:rsidP="0054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02">
        <w:rPr>
          <w:rFonts w:ascii="Times New Roman" w:hAnsi="Times New Roman" w:cs="Times New Roman"/>
          <w:sz w:val="24"/>
          <w:szCs w:val="24"/>
        </w:rPr>
        <w:t xml:space="preserve">“Per individuarla è necessaria una valutazione biochimica metabolica che misura i livelli della fosfatasi ossea non specifica e dei substrati che vengono metabolizzati da questo enzima - prosegue la dott.ssa </w:t>
      </w:r>
      <w:r w:rsidRPr="00FE1E02">
        <w:rPr>
          <w:rFonts w:ascii="Times New Roman" w:hAnsi="Times New Roman" w:cs="Times New Roman"/>
          <w:b/>
          <w:bCs/>
          <w:sz w:val="24"/>
          <w:szCs w:val="24"/>
        </w:rPr>
        <w:t xml:space="preserve">Domenica </w:t>
      </w:r>
      <w:proofErr w:type="spellStart"/>
      <w:r w:rsidRPr="00FE1E02">
        <w:rPr>
          <w:rFonts w:ascii="Times New Roman" w:hAnsi="Times New Roman" w:cs="Times New Roman"/>
          <w:b/>
          <w:bCs/>
          <w:sz w:val="24"/>
          <w:szCs w:val="24"/>
        </w:rPr>
        <w:t>Taruscio</w:t>
      </w:r>
      <w:proofErr w:type="spellEnd"/>
      <w:r w:rsidRPr="00FE1E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1E02">
        <w:rPr>
          <w:rFonts w:ascii="Times New Roman" w:hAnsi="Times New Roman" w:cs="Times New Roman"/>
          <w:sz w:val="24"/>
          <w:szCs w:val="24"/>
        </w:rPr>
        <w:t xml:space="preserve"> già Direttrice del Centro Nazionale Malattie Rare dell'Istituto Superiore di Sanità -. Alla valutazione metabolica si può aggiungere l’analisi della mutazione del gene ALP. Una corretta diagnosi permette una presa in carico adeguata del paziente”.</w:t>
      </w:r>
    </w:p>
    <w:p w14:paraId="2C9CCD0A" w14:textId="7D1C07C5" w:rsidR="00813893" w:rsidRPr="00AF7DF5" w:rsidRDefault="006A7E3F" w:rsidP="0054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F5">
        <w:rPr>
          <w:rFonts w:ascii="Times New Roman" w:hAnsi="Times New Roman" w:cs="Times New Roman"/>
          <w:sz w:val="24"/>
          <w:szCs w:val="24"/>
        </w:rPr>
        <w:t xml:space="preserve"> </w:t>
      </w:r>
      <w:r w:rsidR="00812441" w:rsidRPr="00AF7DF5">
        <w:rPr>
          <w:rFonts w:ascii="Times New Roman" w:hAnsi="Times New Roman" w:cs="Times New Roman"/>
          <w:sz w:val="24"/>
          <w:szCs w:val="24"/>
        </w:rPr>
        <w:t>“L</w:t>
      </w:r>
      <w:r w:rsidR="00812441"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’</w:t>
      </w:r>
      <w:proofErr w:type="spellStart"/>
      <w:r w:rsidR="00812441"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ipofosfatasia</w:t>
      </w:r>
      <w:proofErr w:type="spellEnd"/>
      <w:r w:rsidR="00812441" w:rsidRPr="00AF7DF5">
        <w:rPr>
          <w:rFonts w:ascii="Times New Roman" w:hAnsi="Times New Roman" w:cs="Times New Roman"/>
          <w:sz w:val="24"/>
          <w:szCs w:val="24"/>
        </w:rPr>
        <w:t xml:space="preserve"> è fortemente invalidante e necessità di trattamenti farmacologici mirati - aggiunge la prof.ssa </w:t>
      </w:r>
      <w:r w:rsidR="00812441" w:rsidRPr="00AF7DF5">
        <w:rPr>
          <w:rFonts w:ascii="Times New Roman" w:hAnsi="Times New Roman" w:cs="Times New Roman"/>
          <w:b/>
          <w:bCs/>
          <w:sz w:val="24"/>
          <w:szCs w:val="24"/>
        </w:rPr>
        <w:t>Brandi</w:t>
      </w:r>
      <w:r w:rsidR="00812441" w:rsidRPr="00AF7DF5">
        <w:rPr>
          <w:rFonts w:ascii="Times New Roman" w:hAnsi="Times New Roman" w:cs="Times New Roman"/>
          <w:sz w:val="24"/>
          <w:szCs w:val="24"/>
        </w:rPr>
        <w:t xml:space="preserve"> -.</w:t>
      </w:r>
      <w:r w:rsidR="00C0391E" w:rsidRPr="00AF7DF5">
        <w:rPr>
          <w:rFonts w:ascii="Times New Roman" w:hAnsi="Times New Roman" w:cs="Times New Roman"/>
          <w:sz w:val="24"/>
          <w:szCs w:val="24"/>
        </w:rPr>
        <w:t xml:space="preserve"> S</w:t>
      </w:r>
      <w:r w:rsidR="00812441" w:rsidRPr="00AF7DF5">
        <w:rPr>
          <w:rFonts w:ascii="Times New Roman" w:hAnsi="Times New Roman" w:cs="Times New Roman"/>
          <w:sz w:val="24"/>
          <w:szCs w:val="24"/>
        </w:rPr>
        <w:t>e la fosfatasi alcalina non è adeguata</w:t>
      </w:r>
      <w:r w:rsidR="00C37F83">
        <w:rPr>
          <w:rFonts w:ascii="Times New Roman" w:hAnsi="Times New Roman" w:cs="Times New Roman"/>
          <w:sz w:val="24"/>
          <w:szCs w:val="24"/>
        </w:rPr>
        <w:t xml:space="preserve"> </w:t>
      </w:r>
      <w:r w:rsidR="00812441" w:rsidRPr="00AF7DF5">
        <w:rPr>
          <w:rFonts w:ascii="Times New Roman" w:hAnsi="Times New Roman" w:cs="Times New Roman"/>
          <w:sz w:val="24"/>
          <w:szCs w:val="24"/>
        </w:rPr>
        <w:t>le ossa possono diventare deboli o morbide. Si calcola che le forme gravi si verifichino in circa un caso su 100.000 nati vivi</w:t>
      </w:r>
      <w:r w:rsidR="00DA5540">
        <w:rPr>
          <w:rFonts w:ascii="Times New Roman" w:hAnsi="Times New Roman" w:cs="Times New Roman"/>
          <w:sz w:val="24"/>
          <w:szCs w:val="24"/>
        </w:rPr>
        <w:t xml:space="preserve"> ma </w:t>
      </w:r>
      <w:r w:rsidR="00812441" w:rsidRPr="00AF7DF5">
        <w:rPr>
          <w:rFonts w:ascii="Times New Roman" w:hAnsi="Times New Roman" w:cs="Times New Roman"/>
          <w:sz w:val="24"/>
          <w:szCs w:val="24"/>
        </w:rPr>
        <w:t xml:space="preserve">non conosciamo esattamente quante persone nell’insieme ne siano colpite. </w:t>
      </w:r>
      <w:r w:rsidR="00A24610" w:rsidRPr="00AF7DF5">
        <w:rPr>
          <w:rFonts w:ascii="Times New Roman" w:hAnsi="Times New Roman" w:cs="Times New Roman"/>
          <w:sz w:val="24"/>
          <w:szCs w:val="24"/>
        </w:rPr>
        <w:t>L’incidenza potrebbe essere molto più alta ed arrivare addirittura ad un caso ogni 5/6000 persone. Il motivo di questa incertezza</w:t>
      </w:r>
      <w:r w:rsidR="00DA5540">
        <w:rPr>
          <w:rFonts w:ascii="Times New Roman" w:hAnsi="Times New Roman" w:cs="Times New Roman"/>
          <w:sz w:val="24"/>
          <w:szCs w:val="24"/>
        </w:rPr>
        <w:t>,</w:t>
      </w:r>
      <w:r w:rsidR="00A24610" w:rsidRPr="00AF7DF5">
        <w:rPr>
          <w:rFonts w:ascii="Times New Roman" w:hAnsi="Times New Roman" w:cs="Times New Roman"/>
          <w:sz w:val="24"/>
          <w:szCs w:val="24"/>
        </w:rPr>
        <w:t xml:space="preserve"> a livello epidemiologico</w:t>
      </w:r>
      <w:r w:rsidR="00DA5540">
        <w:rPr>
          <w:rFonts w:ascii="Times New Roman" w:hAnsi="Times New Roman" w:cs="Times New Roman"/>
          <w:sz w:val="24"/>
          <w:szCs w:val="24"/>
        </w:rPr>
        <w:t>,</w:t>
      </w:r>
      <w:r w:rsidR="00A24610" w:rsidRPr="00AF7DF5">
        <w:rPr>
          <w:rFonts w:ascii="Times New Roman" w:hAnsi="Times New Roman" w:cs="Times New Roman"/>
          <w:sz w:val="24"/>
          <w:szCs w:val="24"/>
        </w:rPr>
        <w:t xml:space="preserve"> è da ricercare </w:t>
      </w:r>
      <w:r w:rsidR="00DA5540">
        <w:rPr>
          <w:rFonts w:ascii="Times New Roman" w:hAnsi="Times New Roman" w:cs="Times New Roman"/>
          <w:sz w:val="24"/>
          <w:szCs w:val="24"/>
        </w:rPr>
        <w:t xml:space="preserve">proprio </w:t>
      </w:r>
      <w:r w:rsidR="00A24610" w:rsidRPr="00AF7DF5">
        <w:rPr>
          <w:rFonts w:ascii="Times New Roman" w:hAnsi="Times New Roman" w:cs="Times New Roman"/>
          <w:sz w:val="24"/>
          <w:szCs w:val="24"/>
        </w:rPr>
        <w:t>nella presenza di numerose varianti che si manifestano con sintomatologie diverse e non facilmente riconoscibili</w:t>
      </w:r>
      <w:r w:rsidR="00813893" w:rsidRPr="00AF7DF5">
        <w:rPr>
          <w:rFonts w:ascii="Times New Roman" w:hAnsi="Times New Roman" w:cs="Times New Roman"/>
          <w:sz w:val="24"/>
          <w:szCs w:val="24"/>
        </w:rPr>
        <w:t>”</w:t>
      </w:r>
      <w:r w:rsidR="00A24610" w:rsidRPr="00AF7DF5">
        <w:rPr>
          <w:rFonts w:ascii="Times New Roman" w:hAnsi="Times New Roman" w:cs="Times New Roman"/>
          <w:sz w:val="24"/>
          <w:szCs w:val="24"/>
        </w:rPr>
        <w:t>.</w:t>
      </w:r>
    </w:p>
    <w:p w14:paraId="4B43DD2F" w14:textId="77777777" w:rsidR="00813893" w:rsidRPr="00AF7DF5" w:rsidRDefault="00813893" w:rsidP="0054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0ED3B" w14:textId="3D819819" w:rsidR="00A23E12" w:rsidRDefault="00177CDC" w:rsidP="0054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“L</w:t>
      </w:r>
      <w:r w:rsidR="00812441"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a malattia </w:t>
      </w:r>
      <w:r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non può essere sottovalutata - aggiunge </w:t>
      </w:r>
      <w:r w:rsidRPr="00AF7DF5">
        <w:rPr>
          <w:rFonts w:ascii="Times New Roman" w:hAnsi="Times New Roman" w:cs="Times New Roman"/>
          <w:b/>
          <w:bCs/>
          <w:sz w:val="24"/>
          <w:szCs w:val="24"/>
        </w:rPr>
        <w:t>Luisa Nico</w:t>
      </w:r>
      <w:r w:rsidRPr="00AF7DF5">
        <w:rPr>
          <w:rFonts w:ascii="Times New Roman" w:hAnsi="Times New Roman" w:cs="Times New Roman"/>
          <w:sz w:val="24"/>
          <w:szCs w:val="24"/>
        </w:rPr>
        <w:t xml:space="preserve">, dell’API -. Nei casi più lievi </w:t>
      </w:r>
      <w:r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provoca </w:t>
      </w:r>
      <w:r w:rsidRPr="00AF7DF5">
        <w:rPr>
          <w:rFonts w:ascii="Times New Roman" w:hAnsi="Times New Roman" w:cs="Times New Roman"/>
          <w:sz w:val="24"/>
          <w:szCs w:val="24"/>
        </w:rPr>
        <w:t>solo anomalie dentali mentre in quelli più gravi può anche causare il decesso.</w:t>
      </w:r>
      <w:r w:rsidRPr="00AF7DF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La nostra associazione </w:t>
      </w:r>
      <w:r w:rsidRPr="00AF7DF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vuole offrire </w:t>
      </w:r>
      <w:r w:rsidR="00DA55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un </w:t>
      </w:r>
      <w:r w:rsidRPr="00AF7DF5">
        <w:rPr>
          <w:rFonts w:ascii="Times New Roman" w:hAnsi="Times New Roman" w:cs="Times New Roman"/>
          <w:sz w:val="24"/>
          <w:szCs w:val="24"/>
        </w:rPr>
        <w:t xml:space="preserve">aiuto </w:t>
      </w:r>
      <w:r w:rsidR="00DA5540">
        <w:rPr>
          <w:rFonts w:ascii="Times New Roman" w:hAnsi="Times New Roman" w:cs="Times New Roman"/>
          <w:sz w:val="24"/>
          <w:szCs w:val="24"/>
        </w:rPr>
        <w:t xml:space="preserve">concreto e un forte </w:t>
      </w:r>
      <w:r w:rsidRPr="00AF7DF5">
        <w:rPr>
          <w:rFonts w:ascii="Times New Roman" w:hAnsi="Times New Roman" w:cs="Times New Roman"/>
          <w:sz w:val="24"/>
          <w:szCs w:val="24"/>
        </w:rPr>
        <w:t xml:space="preserve">sostegno a </w:t>
      </w:r>
      <w:r w:rsidR="00DA5540">
        <w:rPr>
          <w:rFonts w:ascii="Times New Roman" w:hAnsi="Times New Roman" w:cs="Times New Roman"/>
          <w:sz w:val="24"/>
          <w:szCs w:val="24"/>
        </w:rPr>
        <w:t>pazienti e caregiver</w:t>
      </w:r>
      <w:r w:rsidRPr="00AF7DF5">
        <w:rPr>
          <w:rFonts w:ascii="Times New Roman" w:hAnsi="Times New Roman" w:cs="Times New Roman"/>
          <w:sz w:val="24"/>
          <w:szCs w:val="24"/>
        </w:rPr>
        <w:t xml:space="preserve">. </w:t>
      </w:r>
      <w:r w:rsidR="00DA5540" w:rsidRPr="00AF7DF5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API</w:t>
      </w:r>
      <w:r w:rsidR="00DA5540" w:rsidRPr="00AF7D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A5540" w:rsidRPr="00AF7DF5">
        <w:rPr>
          <w:rFonts w:ascii="Times New Roman" w:hAnsi="Times New Roman" w:cs="Times New Roman"/>
          <w:sz w:val="24"/>
          <w:szCs w:val="24"/>
        </w:rPr>
        <w:t xml:space="preserve"> </w:t>
      </w:r>
      <w:r w:rsidR="00DA5540">
        <w:rPr>
          <w:rFonts w:ascii="Times New Roman" w:hAnsi="Times New Roman" w:cs="Times New Roman"/>
          <w:sz w:val="24"/>
          <w:szCs w:val="24"/>
        </w:rPr>
        <w:t xml:space="preserve">è nata </w:t>
      </w:r>
      <w:r w:rsidRPr="00AF7DF5">
        <w:rPr>
          <w:rFonts w:ascii="Times New Roman" w:hAnsi="Times New Roman" w:cs="Times New Roman"/>
          <w:sz w:val="24"/>
          <w:szCs w:val="24"/>
        </w:rPr>
        <w:t xml:space="preserve"> nel difficile momento che ha preceduto immediatamente l</w:t>
      </w:r>
      <w:r w:rsidR="00C0391E" w:rsidRPr="00AF7DF5">
        <w:rPr>
          <w:rFonts w:ascii="Times New Roman" w:hAnsi="Times New Roman" w:cs="Times New Roman"/>
          <w:sz w:val="24"/>
          <w:szCs w:val="24"/>
        </w:rPr>
        <w:t>’inizio dell</w:t>
      </w:r>
      <w:r w:rsidRPr="00AF7DF5">
        <w:rPr>
          <w:rFonts w:ascii="Times New Roman" w:hAnsi="Times New Roman" w:cs="Times New Roman"/>
          <w:sz w:val="24"/>
          <w:szCs w:val="24"/>
        </w:rPr>
        <w:t>a pandemia</w:t>
      </w:r>
      <w:r w:rsidR="00DA5540">
        <w:rPr>
          <w:rFonts w:ascii="Times New Roman" w:hAnsi="Times New Roman" w:cs="Times New Roman"/>
          <w:sz w:val="24"/>
          <w:szCs w:val="24"/>
        </w:rPr>
        <w:t xml:space="preserve"> da Covid-19</w:t>
      </w:r>
      <w:r w:rsidRPr="00AF7DF5">
        <w:rPr>
          <w:rFonts w:ascii="Times New Roman" w:hAnsi="Times New Roman" w:cs="Times New Roman"/>
          <w:sz w:val="24"/>
          <w:szCs w:val="24"/>
        </w:rPr>
        <w:t>. Quest’anno abbiamo voluto dar vita ad una prima iniziativa di comunicazione con l’obiettivo di aumentare la consapevolezza</w:t>
      </w:r>
      <w:r w:rsidR="00C0391E" w:rsidRPr="00AF7DF5">
        <w:rPr>
          <w:rFonts w:ascii="Times New Roman" w:hAnsi="Times New Roman" w:cs="Times New Roman"/>
          <w:sz w:val="24"/>
          <w:szCs w:val="24"/>
        </w:rPr>
        <w:t xml:space="preserve"> sulla patologia e sulle nostre condizioni di estrema sofferenza</w:t>
      </w:r>
      <w:r w:rsidR="00812441" w:rsidRPr="00AF7DF5">
        <w:rPr>
          <w:rFonts w:ascii="Times New Roman" w:hAnsi="Times New Roman" w:cs="Times New Roman"/>
          <w:sz w:val="24"/>
          <w:szCs w:val="24"/>
        </w:rPr>
        <w:t>. Con la Giornata Mondiale intendiamo far comprendere come l’</w:t>
      </w:r>
      <w:proofErr w:type="spellStart"/>
      <w:r w:rsidR="00812441" w:rsidRPr="00AF7DF5">
        <w:rPr>
          <w:rFonts w:ascii="Times New Roman" w:hAnsi="Times New Roman" w:cs="Times New Roman"/>
          <w:sz w:val="24"/>
          <w:szCs w:val="24"/>
        </w:rPr>
        <w:t>ipofosfatasia</w:t>
      </w:r>
      <w:proofErr w:type="spellEnd"/>
      <w:r w:rsidR="00812441" w:rsidRPr="00AF7DF5">
        <w:rPr>
          <w:rFonts w:ascii="Times New Roman" w:hAnsi="Times New Roman" w:cs="Times New Roman"/>
          <w:sz w:val="24"/>
          <w:szCs w:val="24"/>
        </w:rPr>
        <w:t xml:space="preserve"> influisce sulle nostre vite ed è un modo per diffondere la conoscenza anche tra gli operatori sanitari, i familiari e i media”.</w:t>
      </w:r>
      <w:bookmarkEnd w:id="0"/>
    </w:p>
    <w:p w14:paraId="2238090B" w14:textId="77777777" w:rsidR="000600A2" w:rsidRDefault="000600A2" w:rsidP="0054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951DF" w14:textId="1EAE752A" w:rsidR="000600A2" w:rsidRPr="00FE1E02" w:rsidRDefault="000600A2" w:rsidP="000600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“Essere a fianco delle persone che convivono con una malattia rara e con i loro caregiver è l'essenza della nostra missione - afferma </w:t>
      </w:r>
      <w:r w:rsidRPr="00FE1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Federica Sottana</w:t>
      </w:r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Senior Director </w:t>
      </w:r>
      <w:proofErr w:type="spellStart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Medical</w:t>
      </w:r>
      <w:proofErr w:type="spellEnd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Affairs Alexion Pharma Italia, Astra </w:t>
      </w:r>
      <w:proofErr w:type="spellStart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Zeneca</w:t>
      </w:r>
      <w:proofErr w:type="spellEnd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Rare </w:t>
      </w:r>
      <w:proofErr w:type="spellStart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Disease</w:t>
      </w:r>
      <w:proofErr w:type="spellEnd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-. Come azienda siamo impegnati nella ricerca di terapie innovative, per sostenere il percorso di cura dei pazienti. La partnership con i medici, le associazioni pazienti e le istituzioni ci vede uniti per raggiungere insieme questo obiettivo”.</w:t>
      </w:r>
    </w:p>
    <w:p w14:paraId="66FFAF19" w14:textId="77777777" w:rsidR="000600A2" w:rsidRPr="00FE1E02" w:rsidRDefault="000600A2" w:rsidP="000600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CB97A99" w14:textId="72322439" w:rsidR="000600A2" w:rsidRPr="00FE1E02" w:rsidRDefault="000600A2" w:rsidP="000600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ringrazia Alexion, Astra </w:t>
      </w:r>
      <w:proofErr w:type="spellStart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Zeneca</w:t>
      </w:r>
      <w:proofErr w:type="spellEnd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Rare </w:t>
      </w:r>
      <w:proofErr w:type="spellStart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Disease</w:t>
      </w:r>
      <w:proofErr w:type="spellEnd"/>
      <w:r w:rsidRPr="00FE1E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il supporto non condizionante.</w:t>
      </w:r>
    </w:p>
    <w:p w14:paraId="13169E13" w14:textId="77777777" w:rsidR="000600A2" w:rsidRPr="000600A2" w:rsidRDefault="000600A2" w:rsidP="000600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B27B9D2" w14:textId="77777777" w:rsidR="00CF0D54" w:rsidRDefault="00CF0D54" w:rsidP="003876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FC86DAD" w14:textId="77777777" w:rsidR="006A2A1E" w:rsidRPr="000D0C4F" w:rsidRDefault="006A2A1E" w:rsidP="006A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0D0C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Ufficio stampa </w:t>
      </w:r>
    </w:p>
    <w:p w14:paraId="27247A37" w14:textId="77777777" w:rsidR="006A2A1E" w:rsidRPr="00BD0A4F" w:rsidRDefault="006A2A1E" w:rsidP="006A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BD0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Intermedia</w:t>
      </w:r>
    </w:p>
    <w:p w14:paraId="3D7146D4" w14:textId="77777777" w:rsidR="006A2A1E" w:rsidRPr="00BD0A4F" w:rsidRDefault="00000000" w:rsidP="006A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hyperlink r:id="rId8" w:history="1">
        <w:r w:rsidR="006A2A1E" w:rsidRPr="00BD0A4F">
          <w:rPr>
            <w:rFonts w:ascii="Times New Roman" w:eastAsia="Times New Roman" w:hAnsi="Times New Roman" w:cs="Times New Roman"/>
            <w:b/>
            <w:bCs/>
            <w:color w:val="0563C1" w:themeColor="hyperlink"/>
            <w:kern w:val="0"/>
            <w:sz w:val="24"/>
            <w:szCs w:val="24"/>
            <w:u w:val="single"/>
            <w:bdr w:val="none" w:sz="0" w:space="0" w:color="auto" w:frame="1"/>
            <w:lang w:eastAsia="it-IT"/>
            <w14:ligatures w14:val="none"/>
          </w:rPr>
          <w:t>intermedia@intermedianews.it</w:t>
        </w:r>
      </w:hyperlink>
      <w:r w:rsidR="006A2A1E" w:rsidRPr="00BD0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</w:p>
    <w:p w14:paraId="3DB70B5B" w14:textId="1B5A45A2" w:rsidR="006A2A1E" w:rsidRPr="00BD0A4F" w:rsidRDefault="006A2A1E" w:rsidP="006A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BD0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030.226105 - </w:t>
      </w:r>
      <w:r w:rsidR="00BD0A4F" w:rsidRPr="00BD0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3487637832</w:t>
      </w:r>
    </w:p>
    <w:p w14:paraId="323B81D1" w14:textId="77777777" w:rsidR="006A2A1E" w:rsidRPr="006A2A1E" w:rsidRDefault="006A2A1E" w:rsidP="006A2A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</w:p>
    <w:p w14:paraId="2FF00E03" w14:textId="77777777" w:rsidR="006A2A1E" w:rsidRPr="006A2A1E" w:rsidRDefault="006A2A1E" w:rsidP="006A2A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</w:p>
    <w:p w14:paraId="7CEB0915" w14:textId="77777777" w:rsidR="006A2A1E" w:rsidRDefault="006A2A1E" w:rsidP="003876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34D1F0" w14:textId="77777777" w:rsidR="00F8300B" w:rsidRDefault="00F8300B" w:rsidP="0066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8BCD8" w14:textId="77777777" w:rsidR="00F8300B" w:rsidRDefault="00F8300B" w:rsidP="0066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7454B" w14:textId="77777777" w:rsidR="00F8300B" w:rsidRDefault="00F8300B" w:rsidP="0066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47F5" w14:textId="77777777" w:rsidR="004F6721" w:rsidRDefault="004F6721" w:rsidP="0066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7C19D" w14:textId="77777777" w:rsidR="004F6721" w:rsidRDefault="004F6721" w:rsidP="0066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DDD40" w14:textId="77777777" w:rsidR="00F8300B" w:rsidRPr="00F8300B" w:rsidRDefault="00F8300B" w:rsidP="00F8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CAA6" w14:textId="77777777" w:rsidR="00F8300B" w:rsidRPr="004F6721" w:rsidRDefault="00F8300B" w:rsidP="00F8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300B" w:rsidRPr="004F6721" w:rsidSect="002B20C7">
      <w:headerReference w:type="first" r:id="rId9"/>
      <w:pgSz w:w="11906" w:h="16838"/>
      <w:pgMar w:top="1134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C021" w14:textId="77777777" w:rsidR="00D8283E" w:rsidRDefault="00D8283E" w:rsidP="004D78D9">
      <w:pPr>
        <w:spacing w:after="0" w:line="240" w:lineRule="auto"/>
      </w:pPr>
      <w:r>
        <w:separator/>
      </w:r>
    </w:p>
  </w:endnote>
  <w:endnote w:type="continuationSeparator" w:id="0">
    <w:p w14:paraId="3BA76374" w14:textId="77777777" w:rsidR="00D8283E" w:rsidRDefault="00D8283E" w:rsidP="004D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BEE1" w14:textId="77777777" w:rsidR="00D8283E" w:rsidRDefault="00D8283E" w:rsidP="004D78D9">
      <w:pPr>
        <w:spacing w:after="0" w:line="240" w:lineRule="auto"/>
      </w:pPr>
      <w:r>
        <w:separator/>
      </w:r>
    </w:p>
  </w:footnote>
  <w:footnote w:type="continuationSeparator" w:id="0">
    <w:p w14:paraId="17EFB66F" w14:textId="77777777" w:rsidR="00D8283E" w:rsidRDefault="00D8283E" w:rsidP="004D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E07B" w14:textId="2F77DCB7" w:rsidR="004D78D9" w:rsidRPr="00A23E12" w:rsidRDefault="00A23E12" w:rsidP="00A23E12">
    <w:pPr>
      <w:pStyle w:val="Intestazione"/>
      <w:jc w:val="center"/>
    </w:pPr>
    <w:r>
      <w:rPr>
        <w:noProof/>
      </w:rPr>
      <w:drawing>
        <wp:inline distT="0" distB="0" distL="0" distR="0" wp14:anchorId="59D844DC" wp14:editId="7AD4B292">
          <wp:extent cx="3391319" cy="879093"/>
          <wp:effectExtent l="0" t="0" r="0" b="0"/>
          <wp:docPr id="3155325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092" cy="88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7FE"/>
    <w:multiLevelType w:val="hybridMultilevel"/>
    <w:tmpl w:val="A7282C5A"/>
    <w:lvl w:ilvl="0" w:tplc="CD5CC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6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D9"/>
    <w:rsid w:val="00027D6E"/>
    <w:rsid w:val="00032F15"/>
    <w:rsid w:val="000564D3"/>
    <w:rsid w:val="000600A2"/>
    <w:rsid w:val="000644DB"/>
    <w:rsid w:val="00066BF9"/>
    <w:rsid w:val="00070E8E"/>
    <w:rsid w:val="000A552C"/>
    <w:rsid w:val="000C6D6A"/>
    <w:rsid w:val="000D0C4F"/>
    <w:rsid w:val="000D1836"/>
    <w:rsid w:val="000F31EA"/>
    <w:rsid w:val="001309CE"/>
    <w:rsid w:val="00130F73"/>
    <w:rsid w:val="0013726E"/>
    <w:rsid w:val="00163D3F"/>
    <w:rsid w:val="00170F33"/>
    <w:rsid w:val="00177CDC"/>
    <w:rsid w:val="00183C32"/>
    <w:rsid w:val="00190B2B"/>
    <w:rsid w:val="001926BF"/>
    <w:rsid w:val="001A5FA0"/>
    <w:rsid w:val="001D75C7"/>
    <w:rsid w:val="001D7BA9"/>
    <w:rsid w:val="001F037D"/>
    <w:rsid w:val="001F1B04"/>
    <w:rsid w:val="00205031"/>
    <w:rsid w:val="00212CB1"/>
    <w:rsid w:val="00233EEB"/>
    <w:rsid w:val="00235903"/>
    <w:rsid w:val="00256D52"/>
    <w:rsid w:val="002707E1"/>
    <w:rsid w:val="002802D0"/>
    <w:rsid w:val="00294E55"/>
    <w:rsid w:val="002B20C7"/>
    <w:rsid w:val="002C4213"/>
    <w:rsid w:val="002D7A3C"/>
    <w:rsid w:val="002E22BD"/>
    <w:rsid w:val="00374750"/>
    <w:rsid w:val="003776A0"/>
    <w:rsid w:val="00377982"/>
    <w:rsid w:val="00387683"/>
    <w:rsid w:val="00394E2C"/>
    <w:rsid w:val="003C23A0"/>
    <w:rsid w:val="003C591B"/>
    <w:rsid w:val="003D36C9"/>
    <w:rsid w:val="003D5AAC"/>
    <w:rsid w:val="003E0B91"/>
    <w:rsid w:val="004052FE"/>
    <w:rsid w:val="004058D9"/>
    <w:rsid w:val="00410E8C"/>
    <w:rsid w:val="00415189"/>
    <w:rsid w:val="004319B7"/>
    <w:rsid w:val="004424A8"/>
    <w:rsid w:val="00446439"/>
    <w:rsid w:val="00464BE6"/>
    <w:rsid w:val="004B7914"/>
    <w:rsid w:val="004D78D9"/>
    <w:rsid w:val="004D7B82"/>
    <w:rsid w:val="004F141A"/>
    <w:rsid w:val="004F6721"/>
    <w:rsid w:val="00540DED"/>
    <w:rsid w:val="00560145"/>
    <w:rsid w:val="00565A29"/>
    <w:rsid w:val="005819E4"/>
    <w:rsid w:val="005D3EA9"/>
    <w:rsid w:val="005E2DA3"/>
    <w:rsid w:val="00611939"/>
    <w:rsid w:val="006213D5"/>
    <w:rsid w:val="006608FC"/>
    <w:rsid w:val="0068154F"/>
    <w:rsid w:val="00684A12"/>
    <w:rsid w:val="006A2A1E"/>
    <w:rsid w:val="006A7E3F"/>
    <w:rsid w:val="006F6F73"/>
    <w:rsid w:val="00704707"/>
    <w:rsid w:val="00735C88"/>
    <w:rsid w:val="00747F93"/>
    <w:rsid w:val="0077107F"/>
    <w:rsid w:val="007A5A52"/>
    <w:rsid w:val="007D0CA9"/>
    <w:rsid w:val="007D2AD7"/>
    <w:rsid w:val="007D323D"/>
    <w:rsid w:val="0081202F"/>
    <w:rsid w:val="00812441"/>
    <w:rsid w:val="008132F0"/>
    <w:rsid w:val="00813893"/>
    <w:rsid w:val="00817BC6"/>
    <w:rsid w:val="008418F8"/>
    <w:rsid w:val="00865034"/>
    <w:rsid w:val="00875156"/>
    <w:rsid w:val="008A7735"/>
    <w:rsid w:val="008B1FD3"/>
    <w:rsid w:val="008C6740"/>
    <w:rsid w:val="008D313B"/>
    <w:rsid w:val="008D7B1A"/>
    <w:rsid w:val="008F1FA5"/>
    <w:rsid w:val="008F5833"/>
    <w:rsid w:val="00900FD9"/>
    <w:rsid w:val="00905AB8"/>
    <w:rsid w:val="009143A7"/>
    <w:rsid w:val="009215C1"/>
    <w:rsid w:val="00925194"/>
    <w:rsid w:val="00976839"/>
    <w:rsid w:val="009A6F72"/>
    <w:rsid w:val="009B44C3"/>
    <w:rsid w:val="009F53FE"/>
    <w:rsid w:val="00A11912"/>
    <w:rsid w:val="00A124CA"/>
    <w:rsid w:val="00A23E12"/>
    <w:rsid w:val="00A24610"/>
    <w:rsid w:val="00A26DA0"/>
    <w:rsid w:val="00A64469"/>
    <w:rsid w:val="00AD29EE"/>
    <w:rsid w:val="00AE3E04"/>
    <w:rsid w:val="00AF7DF5"/>
    <w:rsid w:val="00B01D11"/>
    <w:rsid w:val="00B166A5"/>
    <w:rsid w:val="00B940A1"/>
    <w:rsid w:val="00BA38DF"/>
    <w:rsid w:val="00BB7295"/>
    <w:rsid w:val="00BD0A4F"/>
    <w:rsid w:val="00BD3480"/>
    <w:rsid w:val="00C0391E"/>
    <w:rsid w:val="00C334EA"/>
    <w:rsid w:val="00C37F83"/>
    <w:rsid w:val="00C54659"/>
    <w:rsid w:val="00C70927"/>
    <w:rsid w:val="00CB3BB7"/>
    <w:rsid w:val="00CB4056"/>
    <w:rsid w:val="00CB7BC7"/>
    <w:rsid w:val="00CF0D54"/>
    <w:rsid w:val="00D322C7"/>
    <w:rsid w:val="00D45E56"/>
    <w:rsid w:val="00D52BB7"/>
    <w:rsid w:val="00D8283E"/>
    <w:rsid w:val="00D97FF8"/>
    <w:rsid w:val="00DA4743"/>
    <w:rsid w:val="00DA4AEF"/>
    <w:rsid w:val="00DA5540"/>
    <w:rsid w:val="00DD4825"/>
    <w:rsid w:val="00E177C0"/>
    <w:rsid w:val="00E253F5"/>
    <w:rsid w:val="00E46232"/>
    <w:rsid w:val="00E526C9"/>
    <w:rsid w:val="00E72AF5"/>
    <w:rsid w:val="00EB5BC1"/>
    <w:rsid w:val="00EC4C3B"/>
    <w:rsid w:val="00EF09A6"/>
    <w:rsid w:val="00F02C43"/>
    <w:rsid w:val="00F12B75"/>
    <w:rsid w:val="00F260E6"/>
    <w:rsid w:val="00F70697"/>
    <w:rsid w:val="00F8300B"/>
    <w:rsid w:val="00F862B7"/>
    <w:rsid w:val="00F9248C"/>
    <w:rsid w:val="00FE1E02"/>
    <w:rsid w:val="00FE605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94782"/>
  <w15:chartTrackingRefBased/>
  <w15:docId w15:val="{0A5354E3-C55D-4CD2-B79F-AE02456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8D9"/>
  </w:style>
  <w:style w:type="paragraph" w:styleId="Pidipagina">
    <w:name w:val="footer"/>
    <w:basedOn w:val="Normale"/>
    <w:link w:val="PidipaginaCarattere"/>
    <w:uiPriority w:val="99"/>
    <w:unhideWhenUsed/>
    <w:rsid w:val="004D7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8D9"/>
  </w:style>
  <w:style w:type="paragraph" w:styleId="Revisione">
    <w:name w:val="Revision"/>
    <w:hidden/>
    <w:uiPriority w:val="99"/>
    <w:semiHidden/>
    <w:rsid w:val="00BD3480"/>
    <w:pPr>
      <w:spacing w:after="0" w:line="240" w:lineRule="auto"/>
    </w:pPr>
  </w:style>
  <w:style w:type="character" w:styleId="Collegamentoipertestuale">
    <w:name w:val="Hyperlink"/>
    <w:uiPriority w:val="99"/>
    <w:semiHidden/>
    <w:unhideWhenUsed/>
    <w:rsid w:val="007D323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323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B1FD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A7735"/>
  </w:style>
  <w:style w:type="character" w:styleId="Enfasigrassetto">
    <w:name w:val="Strong"/>
    <w:basedOn w:val="Carpredefinitoparagrafo"/>
    <w:uiPriority w:val="22"/>
    <w:qFormat/>
    <w:rsid w:val="003D5AA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ADD3-8997-46BC-B07D-48542E9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Chiara Angeli - Intermedia</cp:lastModifiedBy>
  <cp:revision>42</cp:revision>
  <dcterms:created xsi:type="dcterms:W3CDTF">2023-03-27T10:32:00Z</dcterms:created>
  <dcterms:modified xsi:type="dcterms:W3CDTF">2023-10-27T15:03:00Z</dcterms:modified>
</cp:coreProperties>
</file>