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EB64" w14:textId="38734D8E" w:rsidR="00170F33" w:rsidRPr="00851E1D" w:rsidRDefault="00707B6D" w:rsidP="002B4EB9">
      <w:pPr>
        <w:spacing w:after="0" w:line="240" w:lineRule="auto"/>
        <w:jc w:val="center"/>
        <w:rPr>
          <w:rFonts w:cstheme="minorHAnsi"/>
          <w:b/>
          <w:bCs/>
          <w:sz w:val="26"/>
          <w:szCs w:val="26"/>
        </w:rPr>
      </w:pPr>
      <w:r w:rsidRPr="00851E1D">
        <w:rPr>
          <w:rFonts w:cstheme="minorHAnsi"/>
          <w:b/>
          <w:bCs/>
          <w:sz w:val="26"/>
          <w:szCs w:val="26"/>
        </w:rPr>
        <w:t>COMUNICATO STAMPA</w:t>
      </w:r>
    </w:p>
    <w:p w14:paraId="36176E0E" w14:textId="77777777" w:rsidR="00707B6D" w:rsidRPr="00851E1D" w:rsidRDefault="00707B6D" w:rsidP="00707B6D">
      <w:pPr>
        <w:spacing w:after="0" w:line="240" w:lineRule="auto"/>
        <w:rPr>
          <w:rFonts w:ascii="Times New Roman" w:hAnsi="Times New Roman" w:cs="Times New Roman"/>
          <w:sz w:val="24"/>
          <w:szCs w:val="24"/>
        </w:rPr>
      </w:pPr>
    </w:p>
    <w:p w14:paraId="4CB97328" w14:textId="12E4DAAC" w:rsidR="007200CF" w:rsidRPr="00851E1D" w:rsidRDefault="007200CF" w:rsidP="007200CF">
      <w:pPr>
        <w:spacing w:after="0" w:line="240" w:lineRule="auto"/>
        <w:jc w:val="center"/>
        <w:rPr>
          <w:rFonts w:cstheme="minorHAnsi"/>
          <w:b/>
          <w:kern w:val="0"/>
          <w:sz w:val="24"/>
          <w:szCs w:val="24"/>
          <w14:ligatures w14:val="none"/>
        </w:rPr>
      </w:pPr>
      <w:r w:rsidRPr="00851E1D">
        <w:rPr>
          <w:rFonts w:cstheme="minorHAnsi"/>
          <w:b/>
          <w:kern w:val="0"/>
          <w:sz w:val="24"/>
          <w:szCs w:val="24"/>
          <w14:ligatures w14:val="none"/>
        </w:rPr>
        <w:t>Al Museo dell’ISS presentato il volume sui numeri delle neoplasi</w:t>
      </w:r>
      <w:r w:rsidR="00DC05A0" w:rsidRPr="00851E1D">
        <w:rPr>
          <w:rFonts w:cstheme="minorHAnsi"/>
          <w:b/>
          <w:kern w:val="0"/>
          <w:sz w:val="24"/>
          <w:szCs w:val="24"/>
          <w14:ligatures w14:val="none"/>
        </w:rPr>
        <w:t>e</w:t>
      </w:r>
      <w:r w:rsidRPr="00851E1D">
        <w:rPr>
          <w:rFonts w:cstheme="minorHAnsi"/>
          <w:b/>
          <w:kern w:val="0"/>
          <w:sz w:val="24"/>
          <w:szCs w:val="24"/>
          <w14:ligatures w14:val="none"/>
        </w:rPr>
        <w:t xml:space="preserve">, frutto della collaborazione tra AIOM, AIRTUM, Fondazione AIOM, </w:t>
      </w:r>
      <w:r w:rsidRPr="00851E1D">
        <w:rPr>
          <w:rFonts w:cstheme="minorHAnsi"/>
          <w:b/>
          <w:kern w:val="0"/>
          <w:sz w:val="24"/>
          <w:szCs w:val="24"/>
          <w:shd w:val="clear" w:color="auto" w:fill="FFFFFF"/>
          <w14:ligatures w14:val="none"/>
        </w:rPr>
        <w:t>ONS,</w:t>
      </w:r>
      <w:r w:rsidRPr="00851E1D">
        <w:rPr>
          <w:rFonts w:cstheme="minorHAnsi"/>
          <w:b/>
          <w:kern w:val="0"/>
          <w:sz w:val="24"/>
          <w:szCs w:val="24"/>
          <w14:ligatures w14:val="none"/>
        </w:rPr>
        <w:t xml:space="preserve"> PASSI, </w:t>
      </w:r>
      <w:r w:rsidRPr="00851E1D">
        <w:rPr>
          <w:rFonts w:cstheme="minorHAnsi"/>
          <w:b/>
          <w:kern w:val="0"/>
          <w:sz w:val="24"/>
          <w:szCs w:val="24"/>
          <w:shd w:val="clear" w:color="auto" w:fill="FFFFFF"/>
          <w14:ligatures w14:val="none"/>
        </w:rPr>
        <w:t xml:space="preserve">PASSI d’Argento e </w:t>
      </w:r>
      <w:proofErr w:type="spellStart"/>
      <w:r w:rsidRPr="00851E1D">
        <w:rPr>
          <w:rFonts w:cstheme="minorHAnsi"/>
          <w:b/>
          <w:kern w:val="0"/>
          <w:sz w:val="24"/>
          <w:szCs w:val="24"/>
          <w14:ligatures w14:val="none"/>
        </w:rPr>
        <w:t>SIAPeC</w:t>
      </w:r>
      <w:proofErr w:type="spellEnd"/>
      <w:r w:rsidRPr="00851E1D">
        <w:rPr>
          <w:rFonts w:cstheme="minorHAnsi"/>
          <w:b/>
          <w:kern w:val="0"/>
          <w:sz w:val="24"/>
          <w:szCs w:val="24"/>
          <w14:ligatures w14:val="none"/>
        </w:rPr>
        <w:t>-IAP</w:t>
      </w:r>
    </w:p>
    <w:p w14:paraId="34581352" w14:textId="6203CE3E" w:rsidR="007200CF" w:rsidRPr="00851E1D" w:rsidRDefault="001F27DD" w:rsidP="007200CF">
      <w:pPr>
        <w:spacing w:after="0" w:line="240" w:lineRule="auto"/>
        <w:jc w:val="center"/>
        <w:rPr>
          <w:rFonts w:cstheme="minorHAnsi"/>
          <w:b/>
          <w:kern w:val="0"/>
          <w:sz w:val="24"/>
          <w:szCs w:val="24"/>
          <w14:ligatures w14:val="none"/>
        </w:rPr>
      </w:pPr>
      <w:r w:rsidRPr="00851E1D">
        <w:rPr>
          <w:rFonts w:cstheme="minorHAnsi"/>
          <w:b/>
          <w:kern w:val="0"/>
          <w:sz w:val="24"/>
          <w:szCs w:val="24"/>
          <w14:ligatures w14:val="none"/>
        </w:rPr>
        <w:t xml:space="preserve">TUMORI: NEL 2023 IN ITALIA STIMATI 395MILA NUOVI CASI, </w:t>
      </w:r>
      <w:r w:rsidR="001A4EF5" w:rsidRPr="00851E1D">
        <w:rPr>
          <w:rFonts w:cstheme="minorHAnsi"/>
          <w:b/>
          <w:kern w:val="0"/>
          <w:sz w:val="24"/>
          <w:szCs w:val="24"/>
          <w14:ligatures w14:val="none"/>
        </w:rPr>
        <w:t>-3%</w:t>
      </w:r>
      <w:r w:rsidRPr="00851E1D">
        <w:rPr>
          <w:rFonts w:cstheme="minorHAnsi"/>
          <w:b/>
          <w:kern w:val="0"/>
          <w:sz w:val="24"/>
          <w:szCs w:val="24"/>
          <w14:ligatures w14:val="none"/>
        </w:rPr>
        <w:t xml:space="preserve"> </w:t>
      </w:r>
      <w:r w:rsidR="00302E44" w:rsidRPr="00851E1D">
        <w:rPr>
          <w:rFonts w:cstheme="minorHAnsi"/>
          <w:b/>
          <w:kern w:val="0"/>
          <w:sz w:val="24"/>
          <w:szCs w:val="24"/>
          <w14:ligatures w14:val="none"/>
        </w:rPr>
        <w:t xml:space="preserve">DI </w:t>
      </w:r>
      <w:r w:rsidRPr="00851E1D">
        <w:rPr>
          <w:rFonts w:cstheme="minorHAnsi"/>
          <w:b/>
          <w:kern w:val="0"/>
          <w:sz w:val="24"/>
          <w:szCs w:val="24"/>
          <w14:ligatures w14:val="none"/>
        </w:rPr>
        <w:t>ADESIONE AGLI SCREENING</w:t>
      </w:r>
    </w:p>
    <w:p w14:paraId="4A3B8DD8" w14:textId="2284BCDC" w:rsidR="007200CF" w:rsidRPr="00851E1D" w:rsidRDefault="001F27DD" w:rsidP="007200CF">
      <w:pPr>
        <w:spacing w:after="0" w:line="240" w:lineRule="auto"/>
        <w:jc w:val="center"/>
        <w:rPr>
          <w:rFonts w:cstheme="minorHAnsi"/>
          <w:b/>
          <w:kern w:val="0"/>
          <w:sz w:val="24"/>
          <w:szCs w:val="24"/>
          <w14:ligatures w14:val="none"/>
        </w:rPr>
      </w:pPr>
      <w:r w:rsidRPr="00851E1D">
        <w:rPr>
          <w:rFonts w:cstheme="minorHAnsi"/>
          <w:b/>
          <w:kern w:val="0"/>
          <w:sz w:val="24"/>
          <w:szCs w:val="24"/>
          <w14:ligatures w14:val="none"/>
        </w:rPr>
        <w:t>IN 1</w:t>
      </w:r>
      <w:r w:rsidR="008D1441" w:rsidRPr="00851E1D">
        <w:rPr>
          <w:rFonts w:cstheme="minorHAnsi"/>
          <w:b/>
          <w:kern w:val="0"/>
          <w:sz w:val="24"/>
          <w:szCs w:val="24"/>
          <w14:ligatures w14:val="none"/>
        </w:rPr>
        <w:t>3</w:t>
      </w:r>
      <w:r w:rsidRPr="00851E1D">
        <w:rPr>
          <w:rFonts w:cstheme="minorHAnsi"/>
          <w:b/>
          <w:kern w:val="0"/>
          <w:sz w:val="24"/>
          <w:szCs w:val="24"/>
          <w14:ligatures w14:val="none"/>
        </w:rPr>
        <w:t xml:space="preserve"> ANNI 268MILA VITE SALVATE MA IL CANCRO DEL POLMONE È IL BIG KILLER NELLE DONNE</w:t>
      </w:r>
    </w:p>
    <w:p w14:paraId="54EBEA4C" w14:textId="37787511" w:rsidR="00AA2134" w:rsidRPr="00851E1D" w:rsidRDefault="0078294B" w:rsidP="00AA2134">
      <w:pPr>
        <w:spacing w:after="0" w:line="240" w:lineRule="auto"/>
        <w:jc w:val="center"/>
        <w:rPr>
          <w:rFonts w:cstheme="minorHAnsi"/>
          <w:b/>
          <w:bCs/>
          <w:i/>
          <w:iCs/>
          <w:sz w:val="24"/>
          <w:szCs w:val="24"/>
        </w:rPr>
      </w:pPr>
      <w:r w:rsidRPr="00851E1D">
        <w:rPr>
          <w:rFonts w:cstheme="minorHAnsi"/>
          <w:b/>
          <w:bCs/>
          <w:i/>
          <w:iCs/>
          <w:sz w:val="24"/>
          <w:szCs w:val="24"/>
        </w:rPr>
        <w:t xml:space="preserve">In 36 mesi </w:t>
      </w:r>
      <w:r w:rsidR="002676E5" w:rsidRPr="00851E1D">
        <w:rPr>
          <w:rFonts w:cstheme="minorHAnsi"/>
          <w:b/>
          <w:bCs/>
          <w:i/>
          <w:iCs/>
          <w:sz w:val="24"/>
          <w:szCs w:val="24"/>
        </w:rPr>
        <w:t>vi è stato</w:t>
      </w:r>
      <w:r w:rsidR="00A43B7F" w:rsidRPr="00851E1D">
        <w:rPr>
          <w:rFonts w:cstheme="minorHAnsi"/>
          <w:b/>
          <w:bCs/>
          <w:i/>
          <w:iCs/>
          <w:sz w:val="24"/>
          <w:szCs w:val="24"/>
        </w:rPr>
        <w:t xml:space="preserve"> </w:t>
      </w:r>
      <w:r w:rsidRPr="00851E1D">
        <w:rPr>
          <w:rFonts w:cstheme="minorHAnsi"/>
          <w:b/>
          <w:bCs/>
          <w:i/>
          <w:iCs/>
          <w:sz w:val="24"/>
          <w:szCs w:val="24"/>
        </w:rPr>
        <w:t>increment</w:t>
      </w:r>
      <w:r w:rsidR="00A43B7F" w:rsidRPr="00851E1D">
        <w:rPr>
          <w:rFonts w:cstheme="minorHAnsi"/>
          <w:b/>
          <w:bCs/>
          <w:i/>
          <w:iCs/>
          <w:sz w:val="24"/>
          <w:szCs w:val="24"/>
        </w:rPr>
        <w:t>o</w:t>
      </w:r>
      <w:r w:rsidRPr="00851E1D">
        <w:rPr>
          <w:rFonts w:cstheme="minorHAnsi"/>
          <w:b/>
          <w:bCs/>
          <w:i/>
          <w:iCs/>
          <w:sz w:val="24"/>
          <w:szCs w:val="24"/>
        </w:rPr>
        <w:t xml:space="preserve"> </w:t>
      </w:r>
      <w:r w:rsidR="00A43B7F" w:rsidRPr="00851E1D">
        <w:rPr>
          <w:rFonts w:cstheme="minorHAnsi"/>
          <w:b/>
          <w:bCs/>
          <w:i/>
          <w:iCs/>
          <w:sz w:val="24"/>
          <w:szCs w:val="24"/>
        </w:rPr>
        <w:t xml:space="preserve">di </w:t>
      </w:r>
      <w:r w:rsidRPr="00851E1D">
        <w:rPr>
          <w:rFonts w:cstheme="minorHAnsi"/>
          <w:b/>
          <w:bCs/>
          <w:i/>
          <w:iCs/>
          <w:sz w:val="24"/>
          <w:szCs w:val="24"/>
        </w:rPr>
        <w:t xml:space="preserve">18.400 diagnosi. </w:t>
      </w:r>
      <w:r w:rsidR="00AA2134" w:rsidRPr="00851E1D">
        <w:rPr>
          <w:rFonts w:cstheme="minorHAnsi"/>
          <w:b/>
          <w:bCs/>
          <w:i/>
          <w:iCs/>
          <w:sz w:val="24"/>
          <w:szCs w:val="24"/>
        </w:rPr>
        <w:t>Al Nord la</w:t>
      </w:r>
      <w:r w:rsidR="00E63AF6" w:rsidRPr="00851E1D">
        <w:rPr>
          <w:rFonts w:cstheme="minorHAnsi"/>
          <w:b/>
          <w:bCs/>
          <w:i/>
          <w:iCs/>
          <w:sz w:val="24"/>
          <w:szCs w:val="24"/>
        </w:rPr>
        <w:t xml:space="preserve"> copertura della</w:t>
      </w:r>
      <w:r w:rsidR="00AA2134" w:rsidRPr="00851E1D">
        <w:rPr>
          <w:rFonts w:cstheme="minorHAnsi"/>
          <w:b/>
          <w:bCs/>
          <w:i/>
          <w:iCs/>
          <w:sz w:val="24"/>
          <w:szCs w:val="24"/>
        </w:rPr>
        <w:t xml:space="preserve"> mammografia è diminuita dal 63% nel 2021 al 54% nel 2022 e lo screening colorettale dal 45% al 38%. Negli uomini, il 36,6% delle morti oncologiche evitate nel 2007-2019 è legato ai progressi nella lotta al tabagismo e a terapie più efficaci. Nella popolazione femminile</w:t>
      </w:r>
      <w:r w:rsidR="00A43B7F" w:rsidRPr="00851E1D">
        <w:rPr>
          <w:rFonts w:cstheme="minorHAnsi"/>
          <w:b/>
          <w:bCs/>
          <w:i/>
          <w:iCs/>
          <w:sz w:val="24"/>
          <w:szCs w:val="24"/>
        </w:rPr>
        <w:t>,</w:t>
      </w:r>
      <w:r w:rsidR="00AA2134" w:rsidRPr="00851E1D">
        <w:rPr>
          <w:rFonts w:cstheme="minorHAnsi"/>
          <w:b/>
          <w:bCs/>
          <w:i/>
          <w:iCs/>
          <w:sz w:val="24"/>
          <w:szCs w:val="24"/>
        </w:rPr>
        <w:t xml:space="preserve"> invece</w:t>
      </w:r>
      <w:r w:rsidR="00A43B7F" w:rsidRPr="00851E1D">
        <w:rPr>
          <w:rFonts w:cstheme="minorHAnsi"/>
          <w:b/>
          <w:bCs/>
          <w:i/>
          <w:iCs/>
          <w:sz w:val="24"/>
          <w:szCs w:val="24"/>
        </w:rPr>
        <w:t xml:space="preserve">, </w:t>
      </w:r>
      <w:r w:rsidR="002676E5" w:rsidRPr="00851E1D">
        <w:rPr>
          <w:rFonts w:cstheme="minorHAnsi"/>
          <w:b/>
          <w:bCs/>
          <w:i/>
          <w:iCs/>
          <w:sz w:val="24"/>
          <w:szCs w:val="24"/>
        </w:rPr>
        <w:t>è stato registrato</w:t>
      </w:r>
      <w:r w:rsidR="00AA2134" w:rsidRPr="00851E1D">
        <w:rPr>
          <w:rFonts w:cstheme="minorHAnsi"/>
          <w:b/>
          <w:bCs/>
          <w:i/>
          <w:iCs/>
          <w:sz w:val="24"/>
          <w:szCs w:val="24"/>
        </w:rPr>
        <w:t xml:space="preserve"> un eccesso di 16.036 </w:t>
      </w:r>
      <w:r w:rsidR="00A43B7F" w:rsidRPr="00851E1D">
        <w:rPr>
          <w:rFonts w:cstheme="minorHAnsi"/>
          <w:b/>
          <w:bCs/>
          <w:i/>
          <w:iCs/>
          <w:sz w:val="24"/>
          <w:szCs w:val="24"/>
        </w:rPr>
        <w:t>decessi</w:t>
      </w:r>
      <w:r w:rsidR="00AA2134" w:rsidRPr="00851E1D">
        <w:rPr>
          <w:rFonts w:cstheme="minorHAnsi"/>
          <w:b/>
          <w:bCs/>
          <w:i/>
          <w:iCs/>
          <w:sz w:val="24"/>
          <w:szCs w:val="24"/>
        </w:rPr>
        <w:t xml:space="preserve"> per carcinoma polmonare, il 16%</w:t>
      </w:r>
      <w:r w:rsidR="00A43B7F" w:rsidRPr="00851E1D">
        <w:rPr>
          <w:rFonts w:cstheme="minorHAnsi"/>
          <w:b/>
          <w:bCs/>
          <w:i/>
          <w:iCs/>
          <w:sz w:val="24"/>
          <w:szCs w:val="24"/>
        </w:rPr>
        <w:t xml:space="preserve"> in più di quanto </w:t>
      </w:r>
      <w:r w:rsidR="00AA2134" w:rsidRPr="00851E1D">
        <w:rPr>
          <w:rFonts w:cstheme="minorHAnsi"/>
          <w:b/>
          <w:bCs/>
          <w:i/>
          <w:iCs/>
          <w:sz w:val="24"/>
          <w:szCs w:val="24"/>
        </w:rPr>
        <w:t>atteso</w:t>
      </w:r>
    </w:p>
    <w:p w14:paraId="07E1A114" w14:textId="77777777" w:rsidR="00E214B6" w:rsidRPr="00851E1D" w:rsidRDefault="00E214B6" w:rsidP="00707B6D">
      <w:pPr>
        <w:spacing w:after="0" w:line="240" w:lineRule="auto"/>
        <w:rPr>
          <w:rFonts w:cstheme="minorHAnsi"/>
        </w:rPr>
      </w:pPr>
    </w:p>
    <w:p w14:paraId="229CC1CC" w14:textId="6293897E" w:rsidR="004F704E" w:rsidRPr="00851E1D" w:rsidRDefault="00707B6D" w:rsidP="00E214B6">
      <w:pPr>
        <w:spacing w:after="0" w:line="240" w:lineRule="auto"/>
        <w:jc w:val="both"/>
        <w:rPr>
          <w:rFonts w:cstheme="minorHAnsi"/>
          <w:sz w:val="23"/>
          <w:szCs w:val="23"/>
        </w:rPr>
      </w:pPr>
      <w:r w:rsidRPr="00851E1D">
        <w:rPr>
          <w:rFonts w:cstheme="minorHAnsi"/>
          <w:i/>
          <w:iCs/>
          <w:sz w:val="23"/>
          <w:szCs w:val="23"/>
        </w:rPr>
        <w:t>Roma, 12 dicembre 2023</w:t>
      </w:r>
      <w:r w:rsidRPr="00851E1D">
        <w:rPr>
          <w:rFonts w:cstheme="minorHAnsi"/>
          <w:sz w:val="23"/>
          <w:szCs w:val="23"/>
        </w:rPr>
        <w:t xml:space="preserve"> </w:t>
      </w:r>
      <w:r w:rsidR="005B151A" w:rsidRPr="00851E1D">
        <w:rPr>
          <w:rFonts w:cstheme="minorHAnsi"/>
          <w:sz w:val="23"/>
          <w:szCs w:val="23"/>
        </w:rPr>
        <w:t>–</w:t>
      </w:r>
      <w:r w:rsidRPr="00851E1D">
        <w:rPr>
          <w:rFonts w:cstheme="minorHAnsi"/>
          <w:sz w:val="23"/>
          <w:szCs w:val="23"/>
        </w:rPr>
        <w:t xml:space="preserve"> </w:t>
      </w:r>
      <w:r w:rsidR="005B151A" w:rsidRPr="00851E1D">
        <w:rPr>
          <w:rFonts w:cstheme="minorHAnsi"/>
          <w:sz w:val="23"/>
          <w:szCs w:val="23"/>
        </w:rPr>
        <w:t>In Italia, nel 2023, sono stimat</w:t>
      </w:r>
      <w:r w:rsidR="00923BDE" w:rsidRPr="00851E1D">
        <w:rPr>
          <w:rFonts w:cstheme="minorHAnsi"/>
          <w:sz w:val="23"/>
          <w:szCs w:val="23"/>
        </w:rPr>
        <w:t>e</w:t>
      </w:r>
      <w:r w:rsidR="005B151A" w:rsidRPr="00851E1D">
        <w:rPr>
          <w:rFonts w:cstheme="minorHAnsi"/>
          <w:sz w:val="23"/>
          <w:szCs w:val="23"/>
        </w:rPr>
        <w:t xml:space="preserve"> </w:t>
      </w:r>
      <w:r w:rsidR="00923BDE" w:rsidRPr="00851E1D">
        <w:rPr>
          <w:rFonts w:cstheme="minorHAnsi"/>
          <w:sz w:val="23"/>
          <w:szCs w:val="23"/>
        </w:rPr>
        <w:t>395.000 nuove diagnosi di tumore:</w:t>
      </w:r>
      <w:r w:rsidR="00671C4A" w:rsidRPr="00851E1D">
        <w:rPr>
          <w:rFonts w:cstheme="minorHAnsi"/>
          <w:sz w:val="23"/>
          <w:szCs w:val="23"/>
        </w:rPr>
        <w:t xml:space="preserve"> </w:t>
      </w:r>
      <w:r w:rsidR="00923BDE" w:rsidRPr="00851E1D">
        <w:rPr>
          <w:rFonts w:cstheme="minorHAnsi"/>
          <w:sz w:val="23"/>
          <w:szCs w:val="23"/>
        </w:rPr>
        <w:t>208.000 negli uomini e 187.000 nelle donne.</w:t>
      </w:r>
      <w:r w:rsidR="00671C4A" w:rsidRPr="00851E1D">
        <w:rPr>
          <w:rFonts w:cstheme="minorHAnsi"/>
          <w:sz w:val="23"/>
          <w:szCs w:val="23"/>
        </w:rPr>
        <w:t xml:space="preserve"> </w:t>
      </w:r>
      <w:r w:rsidR="00AC6F01" w:rsidRPr="00851E1D">
        <w:rPr>
          <w:rFonts w:cstheme="minorHAnsi"/>
          <w:sz w:val="23"/>
          <w:szCs w:val="23"/>
        </w:rPr>
        <w:t>Nel post pandemia si assiste a un</w:t>
      </w:r>
      <w:r w:rsidR="00510D17" w:rsidRPr="00851E1D">
        <w:rPr>
          <w:rFonts w:cstheme="minorHAnsi"/>
          <w:sz w:val="23"/>
          <w:szCs w:val="23"/>
        </w:rPr>
        <w:t xml:space="preserve">a ondata di </w:t>
      </w:r>
      <w:r w:rsidR="00AC6F01" w:rsidRPr="00851E1D">
        <w:rPr>
          <w:rFonts w:cstheme="minorHAnsi"/>
          <w:sz w:val="23"/>
          <w:szCs w:val="23"/>
        </w:rPr>
        <w:t>casi, se si considera che</w:t>
      </w:r>
      <w:r w:rsidR="00875647" w:rsidRPr="00851E1D">
        <w:rPr>
          <w:rFonts w:cstheme="minorHAnsi"/>
          <w:sz w:val="23"/>
          <w:szCs w:val="23"/>
        </w:rPr>
        <w:t>,</w:t>
      </w:r>
      <w:r w:rsidR="00AC6F01" w:rsidRPr="00851E1D">
        <w:rPr>
          <w:rFonts w:cstheme="minorHAnsi"/>
          <w:sz w:val="23"/>
          <w:szCs w:val="23"/>
        </w:rPr>
        <w:t xml:space="preserve"> in tre anni</w:t>
      </w:r>
      <w:r w:rsidR="00875647" w:rsidRPr="00851E1D">
        <w:rPr>
          <w:rFonts w:cstheme="minorHAnsi"/>
          <w:sz w:val="23"/>
          <w:szCs w:val="23"/>
        </w:rPr>
        <w:t>,</w:t>
      </w:r>
      <w:r w:rsidR="00AC6F01" w:rsidRPr="00851E1D">
        <w:rPr>
          <w:rFonts w:cstheme="minorHAnsi"/>
          <w:sz w:val="23"/>
          <w:szCs w:val="23"/>
        </w:rPr>
        <w:t xml:space="preserve"> l’incremento è stato di 1</w:t>
      </w:r>
      <w:r w:rsidR="00E214B6" w:rsidRPr="00851E1D">
        <w:rPr>
          <w:rFonts w:cstheme="minorHAnsi"/>
          <w:sz w:val="23"/>
          <w:szCs w:val="23"/>
        </w:rPr>
        <w:t>8.400</w:t>
      </w:r>
      <w:r w:rsidR="00AC6F01" w:rsidRPr="00851E1D">
        <w:rPr>
          <w:rFonts w:cstheme="minorHAnsi"/>
          <w:sz w:val="23"/>
          <w:szCs w:val="23"/>
        </w:rPr>
        <w:t xml:space="preserve"> diagnosi (erano 376.600 nel 2020). </w:t>
      </w:r>
      <w:r w:rsidR="00077861" w:rsidRPr="00851E1D">
        <w:rPr>
          <w:rFonts w:cstheme="minorHAnsi"/>
          <w:sz w:val="23"/>
          <w:szCs w:val="23"/>
        </w:rPr>
        <w:t>Il tumore più frequentemente diagnosticato, nel 2023, è il carcinoma della mammella (55.</w:t>
      </w:r>
      <w:r w:rsidR="00B07719" w:rsidRPr="00851E1D">
        <w:rPr>
          <w:rFonts w:cstheme="minorHAnsi"/>
          <w:sz w:val="23"/>
          <w:szCs w:val="23"/>
        </w:rPr>
        <w:t>9</w:t>
      </w:r>
      <w:r w:rsidR="00077861" w:rsidRPr="00851E1D">
        <w:rPr>
          <w:rFonts w:cstheme="minorHAnsi"/>
          <w:sz w:val="23"/>
          <w:szCs w:val="23"/>
        </w:rPr>
        <w:t>00 casi), seguito dal colon-retto (</w:t>
      </w:r>
      <w:r w:rsidR="00B07719" w:rsidRPr="00851E1D">
        <w:rPr>
          <w:rFonts w:cstheme="minorHAnsi"/>
          <w:sz w:val="23"/>
          <w:szCs w:val="23"/>
        </w:rPr>
        <w:t>50.500</w:t>
      </w:r>
      <w:r w:rsidR="00077861" w:rsidRPr="00851E1D">
        <w:rPr>
          <w:rFonts w:cstheme="minorHAnsi"/>
          <w:sz w:val="23"/>
          <w:szCs w:val="23"/>
        </w:rPr>
        <w:t>), polmone (4</w:t>
      </w:r>
      <w:r w:rsidR="00B07719" w:rsidRPr="00851E1D">
        <w:rPr>
          <w:rFonts w:cstheme="minorHAnsi"/>
          <w:sz w:val="23"/>
          <w:szCs w:val="23"/>
        </w:rPr>
        <w:t>4.000</w:t>
      </w:r>
      <w:r w:rsidR="00077861" w:rsidRPr="00851E1D">
        <w:rPr>
          <w:rFonts w:cstheme="minorHAnsi"/>
          <w:sz w:val="23"/>
          <w:szCs w:val="23"/>
        </w:rPr>
        <w:t>), prostata (4</w:t>
      </w:r>
      <w:r w:rsidR="00B07719" w:rsidRPr="00851E1D">
        <w:rPr>
          <w:rFonts w:cstheme="minorHAnsi"/>
          <w:sz w:val="23"/>
          <w:szCs w:val="23"/>
        </w:rPr>
        <w:t>1.100</w:t>
      </w:r>
      <w:r w:rsidR="00077861" w:rsidRPr="00851E1D">
        <w:rPr>
          <w:rFonts w:cstheme="minorHAnsi"/>
          <w:sz w:val="23"/>
          <w:szCs w:val="23"/>
        </w:rPr>
        <w:t>) e vescica (29.</w:t>
      </w:r>
      <w:r w:rsidR="00B07719" w:rsidRPr="00851E1D">
        <w:rPr>
          <w:rFonts w:cstheme="minorHAnsi"/>
          <w:sz w:val="23"/>
          <w:szCs w:val="23"/>
        </w:rPr>
        <w:t>700</w:t>
      </w:r>
      <w:r w:rsidR="00077861" w:rsidRPr="00851E1D">
        <w:rPr>
          <w:rFonts w:cstheme="minorHAnsi"/>
          <w:sz w:val="23"/>
          <w:szCs w:val="23"/>
        </w:rPr>
        <w:t>). E</w:t>
      </w:r>
      <w:r w:rsidR="00875647" w:rsidRPr="00851E1D">
        <w:rPr>
          <w:rFonts w:cstheme="minorHAnsi"/>
          <w:sz w:val="23"/>
          <w:szCs w:val="23"/>
        </w:rPr>
        <w:t>,</w:t>
      </w:r>
      <w:r w:rsidR="00077861" w:rsidRPr="00851E1D">
        <w:rPr>
          <w:rFonts w:cstheme="minorHAnsi"/>
          <w:sz w:val="23"/>
          <w:szCs w:val="23"/>
        </w:rPr>
        <w:t xml:space="preserve"> nei prossimi due decenni, il numero assoluto annuo di nuove diagnosi oncologiche </w:t>
      </w:r>
      <w:r w:rsidR="00B07719" w:rsidRPr="00851E1D">
        <w:rPr>
          <w:rFonts w:cstheme="minorHAnsi"/>
          <w:sz w:val="23"/>
          <w:szCs w:val="23"/>
        </w:rPr>
        <w:t>nel nostro Paese</w:t>
      </w:r>
      <w:r w:rsidR="00077861" w:rsidRPr="00851E1D">
        <w:rPr>
          <w:rFonts w:cstheme="minorHAnsi"/>
          <w:sz w:val="23"/>
          <w:szCs w:val="23"/>
        </w:rPr>
        <w:t xml:space="preserve"> aumenterà, in media</w:t>
      </w:r>
      <w:r w:rsidR="00B07719" w:rsidRPr="00851E1D">
        <w:rPr>
          <w:rFonts w:cstheme="minorHAnsi"/>
          <w:sz w:val="23"/>
          <w:szCs w:val="23"/>
        </w:rPr>
        <w:t xml:space="preserve"> ogni anno,</w:t>
      </w:r>
      <w:r w:rsidR="00077861" w:rsidRPr="00851E1D">
        <w:rPr>
          <w:rFonts w:cstheme="minorHAnsi"/>
          <w:sz w:val="23"/>
          <w:szCs w:val="23"/>
        </w:rPr>
        <w:t xml:space="preserve"> dell’1,3% negli uomini e dello 0,6% nelle donne.</w:t>
      </w:r>
      <w:r w:rsidR="00B07719" w:rsidRPr="00851E1D">
        <w:rPr>
          <w:rFonts w:cstheme="minorHAnsi"/>
          <w:sz w:val="23"/>
          <w:szCs w:val="23"/>
        </w:rPr>
        <w:t xml:space="preserve"> </w:t>
      </w:r>
      <w:r w:rsidR="00AC6F01" w:rsidRPr="00851E1D">
        <w:rPr>
          <w:rFonts w:cstheme="minorHAnsi"/>
          <w:sz w:val="23"/>
          <w:szCs w:val="23"/>
        </w:rPr>
        <w:t>Dall’altro lato, l’Oncologia del nostro Paese fa registrare importanti progressi</w:t>
      </w:r>
      <w:r w:rsidR="00E214B6" w:rsidRPr="00851E1D">
        <w:rPr>
          <w:rFonts w:cstheme="minorHAnsi"/>
          <w:sz w:val="23"/>
          <w:szCs w:val="23"/>
        </w:rPr>
        <w:t>, con migliaia di vite salvate. In 1</w:t>
      </w:r>
      <w:r w:rsidR="008D1441" w:rsidRPr="00851E1D">
        <w:rPr>
          <w:rFonts w:cstheme="minorHAnsi"/>
          <w:sz w:val="23"/>
          <w:szCs w:val="23"/>
        </w:rPr>
        <w:t>3</w:t>
      </w:r>
      <w:r w:rsidR="00E214B6" w:rsidRPr="00851E1D">
        <w:rPr>
          <w:rFonts w:cstheme="minorHAnsi"/>
          <w:sz w:val="23"/>
          <w:szCs w:val="23"/>
        </w:rPr>
        <w:t xml:space="preserve"> anni (2007-2019), sono state evitate 268.471 morti oncologiche. Il cancro è sempre più una malattia curabile e molti pazienti la superano e tornano a una vita “come prima”. Vi sono, però, aree in cui i passi avanti sono ancora limitati, a partire dai tumori causati dal fumo di sigaretta nelle donne e dal cancro del pancreas</w:t>
      </w:r>
      <w:r w:rsidR="006F1770" w:rsidRPr="00851E1D">
        <w:rPr>
          <w:rFonts w:cstheme="minorHAnsi"/>
          <w:sz w:val="23"/>
          <w:szCs w:val="23"/>
        </w:rPr>
        <w:t xml:space="preserve"> in entrambi i sessi</w:t>
      </w:r>
      <w:r w:rsidR="00E214B6" w:rsidRPr="00851E1D">
        <w:rPr>
          <w:rFonts w:cstheme="minorHAnsi"/>
          <w:sz w:val="23"/>
          <w:szCs w:val="23"/>
        </w:rPr>
        <w:t>, per il quale non si sono registrati migliorament</w:t>
      </w:r>
      <w:r w:rsidR="00B6593F" w:rsidRPr="00851E1D">
        <w:rPr>
          <w:rFonts w:cstheme="minorHAnsi"/>
          <w:sz w:val="23"/>
          <w:szCs w:val="23"/>
        </w:rPr>
        <w:t>i</w:t>
      </w:r>
      <w:r w:rsidR="00E214B6" w:rsidRPr="00851E1D">
        <w:rPr>
          <w:rFonts w:cstheme="minorHAnsi"/>
          <w:sz w:val="23"/>
          <w:szCs w:val="23"/>
        </w:rPr>
        <w:t xml:space="preserve"> nella diagnosi</w:t>
      </w:r>
      <w:r w:rsidR="00B6593F" w:rsidRPr="00851E1D">
        <w:rPr>
          <w:rFonts w:cstheme="minorHAnsi"/>
          <w:sz w:val="23"/>
          <w:szCs w:val="23"/>
        </w:rPr>
        <w:t xml:space="preserve"> precoce</w:t>
      </w:r>
      <w:r w:rsidR="00E214B6" w:rsidRPr="00851E1D">
        <w:rPr>
          <w:rFonts w:cstheme="minorHAnsi"/>
          <w:sz w:val="23"/>
          <w:szCs w:val="23"/>
        </w:rPr>
        <w:t xml:space="preserve"> e nelle terapie, e che, quindi, merita particolari attenzioni.</w:t>
      </w:r>
      <w:r w:rsidR="00B07719" w:rsidRPr="00851E1D">
        <w:rPr>
          <w:rFonts w:cstheme="minorHAnsi"/>
          <w:sz w:val="23"/>
          <w:szCs w:val="23"/>
        </w:rPr>
        <w:t xml:space="preserve"> Più in generale, serve più impegno nella prevenzione, sia primaria che secondaria. </w:t>
      </w:r>
      <w:r w:rsidR="000B1C25" w:rsidRPr="00851E1D">
        <w:rPr>
          <w:rFonts w:cstheme="minorHAnsi"/>
          <w:sz w:val="23"/>
          <w:szCs w:val="23"/>
        </w:rPr>
        <w:t xml:space="preserve">Il 24% degli adulti fuma, il </w:t>
      </w:r>
      <w:r w:rsidR="008D1441" w:rsidRPr="00851E1D">
        <w:rPr>
          <w:rFonts w:cstheme="minorHAnsi"/>
          <w:sz w:val="23"/>
          <w:szCs w:val="23"/>
        </w:rPr>
        <w:t>29</w:t>
      </w:r>
      <w:r w:rsidR="000B1C25" w:rsidRPr="00851E1D">
        <w:rPr>
          <w:rFonts w:cstheme="minorHAnsi"/>
          <w:sz w:val="23"/>
          <w:szCs w:val="23"/>
        </w:rPr>
        <w:t>% è sedentario, il 33% è in sovrappeso e il 10% è obeso, il 17% consuma alcol in quantità a rischio per la salute. E</w:t>
      </w:r>
      <w:r w:rsidR="003556A3" w:rsidRPr="00851E1D">
        <w:rPr>
          <w:rFonts w:cstheme="minorHAnsi"/>
          <w:sz w:val="23"/>
          <w:szCs w:val="23"/>
        </w:rPr>
        <w:t>,</w:t>
      </w:r>
      <w:r w:rsidR="004F704E" w:rsidRPr="00851E1D">
        <w:rPr>
          <w:rFonts w:cstheme="minorHAnsi"/>
          <w:sz w:val="23"/>
          <w:szCs w:val="23"/>
        </w:rPr>
        <w:t xml:space="preserve"> nel 2022</w:t>
      </w:r>
      <w:r w:rsidR="003556A3" w:rsidRPr="00851E1D">
        <w:rPr>
          <w:rFonts w:cstheme="minorHAnsi"/>
          <w:sz w:val="23"/>
          <w:szCs w:val="23"/>
        </w:rPr>
        <w:t>,</w:t>
      </w:r>
      <w:r w:rsidR="000B1C25" w:rsidRPr="00851E1D">
        <w:rPr>
          <w:rFonts w:cstheme="minorHAnsi"/>
          <w:sz w:val="23"/>
          <w:szCs w:val="23"/>
        </w:rPr>
        <w:t xml:space="preserve"> si assiste</w:t>
      </w:r>
      <w:r w:rsidR="004F704E" w:rsidRPr="00851E1D">
        <w:rPr>
          <w:rFonts w:cstheme="minorHAnsi"/>
          <w:sz w:val="23"/>
          <w:szCs w:val="23"/>
        </w:rPr>
        <w:t xml:space="preserve"> </w:t>
      </w:r>
      <w:r w:rsidR="00E62C84" w:rsidRPr="00851E1D">
        <w:rPr>
          <w:rFonts w:cstheme="minorHAnsi"/>
          <w:sz w:val="23"/>
          <w:szCs w:val="23"/>
        </w:rPr>
        <w:t xml:space="preserve">a livello nazionale </w:t>
      </w:r>
      <w:r w:rsidR="004F704E" w:rsidRPr="00851E1D">
        <w:rPr>
          <w:rFonts w:cstheme="minorHAnsi"/>
          <w:sz w:val="23"/>
          <w:szCs w:val="23"/>
        </w:rPr>
        <w:t>a un calo</w:t>
      </w:r>
      <w:r w:rsidR="00C9401D" w:rsidRPr="00851E1D">
        <w:rPr>
          <w:rFonts w:cstheme="minorHAnsi"/>
          <w:sz w:val="23"/>
          <w:szCs w:val="23"/>
        </w:rPr>
        <w:t xml:space="preserve"> del 3%</w:t>
      </w:r>
      <w:r w:rsidR="004F704E" w:rsidRPr="00851E1D">
        <w:rPr>
          <w:rFonts w:cstheme="minorHAnsi"/>
          <w:sz w:val="23"/>
          <w:szCs w:val="23"/>
        </w:rPr>
        <w:t xml:space="preserve"> della copertura</w:t>
      </w:r>
      <w:r w:rsidR="00C9401D" w:rsidRPr="00851E1D">
        <w:rPr>
          <w:rFonts w:cstheme="minorHAnsi"/>
          <w:sz w:val="23"/>
          <w:szCs w:val="23"/>
        </w:rPr>
        <w:t xml:space="preserve"> </w:t>
      </w:r>
      <w:r w:rsidR="004F704E" w:rsidRPr="00851E1D">
        <w:rPr>
          <w:rFonts w:cstheme="minorHAnsi"/>
          <w:sz w:val="23"/>
          <w:szCs w:val="23"/>
        </w:rPr>
        <w:t>de</w:t>
      </w:r>
      <w:r w:rsidR="00A84E04" w:rsidRPr="00851E1D">
        <w:rPr>
          <w:rFonts w:cstheme="minorHAnsi"/>
          <w:sz w:val="23"/>
          <w:szCs w:val="23"/>
        </w:rPr>
        <w:t>gli</w:t>
      </w:r>
      <w:r w:rsidR="000B1C25" w:rsidRPr="00851E1D">
        <w:rPr>
          <w:rFonts w:cstheme="minorHAnsi"/>
          <w:sz w:val="23"/>
          <w:szCs w:val="23"/>
        </w:rPr>
        <w:t xml:space="preserve"> screening mammografico</w:t>
      </w:r>
      <w:r w:rsidR="004F704E" w:rsidRPr="00851E1D">
        <w:rPr>
          <w:rFonts w:cstheme="minorHAnsi"/>
          <w:sz w:val="23"/>
          <w:szCs w:val="23"/>
        </w:rPr>
        <w:t xml:space="preserve"> (43%)</w:t>
      </w:r>
      <w:r w:rsidR="000B1C25" w:rsidRPr="00851E1D">
        <w:rPr>
          <w:rFonts w:cstheme="minorHAnsi"/>
          <w:sz w:val="23"/>
          <w:szCs w:val="23"/>
        </w:rPr>
        <w:t xml:space="preserve"> e coloretta</w:t>
      </w:r>
      <w:r w:rsidR="004F704E" w:rsidRPr="00851E1D">
        <w:rPr>
          <w:rFonts w:cstheme="minorHAnsi"/>
          <w:sz w:val="23"/>
          <w:szCs w:val="23"/>
        </w:rPr>
        <w:t xml:space="preserve">le (27%), che nel 2021 erano tornati ai livelli </w:t>
      </w:r>
      <w:proofErr w:type="spellStart"/>
      <w:r w:rsidR="004F704E" w:rsidRPr="00851E1D">
        <w:rPr>
          <w:rFonts w:cstheme="minorHAnsi"/>
          <w:sz w:val="23"/>
          <w:szCs w:val="23"/>
        </w:rPr>
        <w:t>prepandemici</w:t>
      </w:r>
      <w:proofErr w:type="spellEnd"/>
      <w:r w:rsidR="004F704E" w:rsidRPr="00851E1D">
        <w:rPr>
          <w:rFonts w:cstheme="minorHAnsi"/>
          <w:sz w:val="23"/>
          <w:szCs w:val="23"/>
        </w:rPr>
        <w:t xml:space="preserve">. </w:t>
      </w:r>
      <w:r w:rsidR="00AE1A3F" w:rsidRPr="00851E1D">
        <w:rPr>
          <w:rFonts w:cstheme="minorHAnsi"/>
          <w:sz w:val="23"/>
          <w:szCs w:val="23"/>
        </w:rPr>
        <w:t xml:space="preserve">È drastica la diminuzione al Nord, dove l’adesione alla mammografia è passata </w:t>
      </w:r>
      <w:r w:rsidR="004F704E" w:rsidRPr="00851E1D">
        <w:rPr>
          <w:rFonts w:cstheme="minorHAnsi"/>
          <w:sz w:val="23"/>
          <w:szCs w:val="23"/>
        </w:rPr>
        <w:t>dal 63% nel 2021 al 54% nel 2022</w:t>
      </w:r>
      <w:r w:rsidR="00AE1A3F" w:rsidRPr="00851E1D">
        <w:rPr>
          <w:rFonts w:cstheme="minorHAnsi"/>
          <w:sz w:val="23"/>
          <w:szCs w:val="23"/>
        </w:rPr>
        <w:t xml:space="preserve"> e allo screening colorettale</w:t>
      </w:r>
      <w:r w:rsidR="003556A3" w:rsidRPr="00851E1D">
        <w:rPr>
          <w:rFonts w:cstheme="minorHAnsi"/>
          <w:sz w:val="23"/>
          <w:szCs w:val="23"/>
        </w:rPr>
        <w:t>, in discesa</w:t>
      </w:r>
      <w:r w:rsidR="00AE1A3F" w:rsidRPr="00851E1D">
        <w:rPr>
          <w:rFonts w:cstheme="minorHAnsi"/>
          <w:sz w:val="23"/>
          <w:szCs w:val="23"/>
        </w:rPr>
        <w:t xml:space="preserve"> dal </w:t>
      </w:r>
      <w:r w:rsidR="00915E2A" w:rsidRPr="00851E1D">
        <w:rPr>
          <w:rFonts w:cstheme="minorHAnsi"/>
          <w:sz w:val="23"/>
          <w:szCs w:val="23"/>
        </w:rPr>
        <w:t xml:space="preserve">45% al 38%. </w:t>
      </w:r>
    </w:p>
    <w:p w14:paraId="4BC74E2E" w14:textId="0A8D02EB" w:rsidR="00691C3F" w:rsidRPr="00851E1D" w:rsidRDefault="00B07719" w:rsidP="00E214B6">
      <w:pPr>
        <w:spacing w:after="0" w:line="240" w:lineRule="auto"/>
        <w:jc w:val="both"/>
        <w:rPr>
          <w:rFonts w:cstheme="minorHAnsi"/>
          <w:kern w:val="0"/>
          <w:sz w:val="23"/>
          <w:szCs w:val="23"/>
          <w14:ligatures w14:val="none"/>
        </w:rPr>
      </w:pPr>
      <w:r w:rsidRPr="00851E1D">
        <w:rPr>
          <w:rFonts w:cstheme="minorHAnsi"/>
          <w:caps/>
          <w:kern w:val="0"/>
          <w:sz w:val="23"/>
          <w:szCs w:val="23"/>
          <w:lang w:eastAsia="it-IT"/>
          <w14:ligatures w14:val="none"/>
        </w:rPr>
        <w:t>è</w:t>
      </w:r>
      <w:r w:rsidRPr="00851E1D">
        <w:rPr>
          <w:rFonts w:cstheme="minorHAnsi"/>
          <w:kern w:val="0"/>
          <w:sz w:val="23"/>
          <w:szCs w:val="23"/>
          <w:lang w:eastAsia="it-IT"/>
          <w14:ligatures w14:val="none"/>
        </w:rPr>
        <w:t xml:space="preserve"> il censimento ufficiale, giunto alla tredicesima edizione, che descrive gli aspetti relativi alla diagnosi e terapia delle neoplasie grazie al lavoro </w:t>
      </w:r>
      <w:r w:rsidRPr="00851E1D">
        <w:rPr>
          <w:rFonts w:cstheme="minorHAnsi"/>
          <w:kern w:val="0"/>
          <w:sz w:val="23"/>
          <w:szCs w:val="23"/>
          <w14:ligatures w14:val="none"/>
        </w:rPr>
        <w:t xml:space="preserve">dell’Associazione Italiana di Oncologia Medica (AIOM), AIRTUM (Associazione Italiana Registri Tumori), Fondazione AIOM, </w:t>
      </w:r>
      <w:r w:rsidRPr="00851E1D">
        <w:rPr>
          <w:rFonts w:cstheme="minorHAnsi"/>
          <w:kern w:val="0"/>
          <w:sz w:val="23"/>
          <w:szCs w:val="23"/>
          <w:shd w:val="clear" w:color="auto" w:fill="FFFFFF"/>
          <w14:ligatures w14:val="none"/>
        </w:rPr>
        <w:t xml:space="preserve">Osservatorio Nazionale Screening (ONS), </w:t>
      </w:r>
      <w:r w:rsidRPr="00851E1D">
        <w:rPr>
          <w:rFonts w:cstheme="minorHAnsi"/>
          <w:kern w:val="0"/>
          <w:sz w:val="23"/>
          <w:szCs w:val="23"/>
          <w14:ligatures w14:val="none"/>
        </w:rPr>
        <w:t>PASSI (</w:t>
      </w:r>
      <w:r w:rsidRPr="00851E1D">
        <w:rPr>
          <w:rFonts w:cstheme="minorHAnsi"/>
          <w:kern w:val="0"/>
          <w:sz w:val="23"/>
          <w:szCs w:val="23"/>
          <w:shd w:val="clear" w:color="auto" w:fill="FFFFFF"/>
          <w14:ligatures w14:val="none"/>
        </w:rPr>
        <w:t xml:space="preserve">Progressi delle Aziende Sanitarie per la Salute in Italia), PASSI d’Argento e della </w:t>
      </w:r>
      <w:r w:rsidRPr="00851E1D">
        <w:rPr>
          <w:rFonts w:cstheme="minorHAnsi"/>
          <w:kern w:val="0"/>
          <w:sz w:val="23"/>
          <w:szCs w:val="23"/>
          <w14:ligatures w14:val="none"/>
        </w:rPr>
        <w:t>Società Italiana di Anatomia Patologica e di Citologia Diagnostica (</w:t>
      </w:r>
      <w:proofErr w:type="spellStart"/>
      <w:r w:rsidRPr="00851E1D">
        <w:rPr>
          <w:rFonts w:cstheme="minorHAnsi"/>
          <w:kern w:val="0"/>
          <w:sz w:val="23"/>
          <w:szCs w:val="23"/>
          <w14:ligatures w14:val="none"/>
        </w:rPr>
        <w:t>SIAPeC</w:t>
      </w:r>
      <w:proofErr w:type="spellEnd"/>
      <w:r w:rsidRPr="00851E1D">
        <w:rPr>
          <w:rFonts w:cstheme="minorHAnsi"/>
          <w:kern w:val="0"/>
          <w:sz w:val="23"/>
          <w:szCs w:val="23"/>
          <w14:ligatures w14:val="none"/>
        </w:rPr>
        <w:t>-IAP)</w:t>
      </w:r>
      <w:r w:rsidRPr="00851E1D">
        <w:rPr>
          <w:rFonts w:cstheme="minorHAnsi"/>
          <w:kern w:val="0"/>
          <w:sz w:val="23"/>
          <w:szCs w:val="23"/>
          <w:shd w:val="clear" w:color="auto" w:fill="FFFFFF"/>
          <w14:ligatures w14:val="none"/>
        </w:rPr>
        <w:t>,</w:t>
      </w:r>
      <w:r w:rsidRPr="00851E1D">
        <w:rPr>
          <w:rFonts w:cstheme="minorHAnsi"/>
          <w:kern w:val="0"/>
          <w:sz w:val="23"/>
          <w:szCs w:val="23"/>
          <w:lang w:eastAsia="it-IT"/>
          <w14:ligatures w14:val="none"/>
        </w:rPr>
        <w:t xml:space="preserve"> </w:t>
      </w:r>
      <w:r w:rsidRPr="00851E1D">
        <w:rPr>
          <w:rFonts w:cstheme="minorHAnsi"/>
          <w:kern w:val="0"/>
          <w:sz w:val="23"/>
          <w:szCs w:val="23"/>
          <w14:ligatures w14:val="none"/>
        </w:rPr>
        <w:t xml:space="preserve">raccolto nel volume </w:t>
      </w:r>
      <w:r w:rsidRPr="00851E1D">
        <w:rPr>
          <w:rFonts w:cstheme="minorHAnsi"/>
          <w:i/>
          <w:kern w:val="0"/>
          <w:sz w:val="23"/>
          <w:szCs w:val="23"/>
          <w14:ligatures w14:val="none"/>
        </w:rPr>
        <w:t>“I numeri del cancro in Italia 2023”</w:t>
      </w:r>
      <w:r w:rsidRPr="00851E1D">
        <w:rPr>
          <w:rFonts w:cstheme="minorHAnsi"/>
          <w:kern w:val="0"/>
          <w:sz w:val="23"/>
          <w:szCs w:val="23"/>
          <w14:ligatures w14:val="none"/>
        </w:rPr>
        <w:t>, presentato oggi in una conferenza stampa a Roma, al</w:t>
      </w:r>
      <w:r w:rsidRPr="00851E1D">
        <w:rPr>
          <w:rFonts w:cstheme="minorHAnsi"/>
          <w:sz w:val="23"/>
          <w:szCs w:val="23"/>
        </w:rPr>
        <w:t xml:space="preserve"> </w:t>
      </w:r>
      <w:r w:rsidRPr="00851E1D">
        <w:rPr>
          <w:rFonts w:cstheme="minorHAnsi"/>
          <w:kern w:val="0"/>
          <w:sz w:val="23"/>
          <w:szCs w:val="23"/>
          <w14:ligatures w14:val="none"/>
        </w:rPr>
        <w:t>Museo dell’Istituto Superiore di Sanità</w:t>
      </w:r>
      <w:r w:rsidR="00021663" w:rsidRPr="00851E1D">
        <w:rPr>
          <w:rFonts w:cstheme="minorHAnsi"/>
          <w:kern w:val="0"/>
          <w:sz w:val="23"/>
          <w:szCs w:val="23"/>
          <w14:ligatures w14:val="none"/>
        </w:rPr>
        <w:t>.</w:t>
      </w:r>
    </w:p>
    <w:p w14:paraId="09C7EC77" w14:textId="6EEB82BA" w:rsidR="004B60A8" w:rsidRPr="00851E1D" w:rsidRDefault="004B60A8" w:rsidP="00DA35DB">
      <w:pPr>
        <w:spacing w:after="0" w:line="240" w:lineRule="auto"/>
        <w:jc w:val="both"/>
        <w:rPr>
          <w:rFonts w:cstheme="minorHAnsi"/>
          <w:sz w:val="23"/>
          <w:szCs w:val="23"/>
        </w:rPr>
      </w:pPr>
      <w:r w:rsidRPr="00851E1D">
        <w:rPr>
          <w:rFonts w:cstheme="minorHAnsi"/>
          <w:sz w:val="23"/>
          <w:szCs w:val="23"/>
        </w:rPr>
        <w:t>“È essenziale garantire a tutti i pazienti le cure sempre più innovative che la ricerca scientifica mette a disposizione - spiega</w:t>
      </w:r>
      <w:r w:rsidRPr="00851E1D">
        <w:rPr>
          <w:rFonts w:cstheme="minorHAnsi"/>
          <w:b/>
          <w:bCs/>
          <w:sz w:val="23"/>
          <w:szCs w:val="23"/>
        </w:rPr>
        <w:t xml:space="preserve"> Saverio Cinieri</w:t>
      </w:r>
      <w:r w:rsidRPr="00851E1D">
        <w:rPr>
          <w:rFonts w:cstheme="minorHAnsi"/>
          <w:sz w:val="23"/>
          <w:szCs w:val="23"/>
        </w:rPr>
        <w:t xml:space="preserve">, Presidente </w:t>
      </w:r>
      <w:r w:rsidR="008942ED" w:rsidRPr="00851E1D">
        <w:rPr>
          <w:rFonts w:cstheme="minorHAnsi"/>
          <w:sz w:val="23"/>
          <w:szCs w:val="23"/>
        </w:rPr>
        <w:t xml:space="preserve">di </w:t>
      </w:r>
      <w:r w:rsidRPr="00851E1D">
        <w:rPr>
          <w:rFonts w:cstheme="minorHAnsi"/>
          <w:sz w:val="23"/>
          <w:szCs w:val="23"/>
        </w:rPr>
        <w:t>Fondazione AIOM -. Situazioni cliniche, per le quali fino a un decennio fa le opzioni terapeutiche erano molto limitate, oggi prevedono una sequenza di più linee di trattamento. Basti citare il tumore del rene, della prostata o l’epatocarcinoma. La caratterizzazione molecolare, in aggiunta alla classica diagnosi istologica, è necessaria in tutti i casi per i quali siano disponibili in pratica clinica terapie mirate. Non sempre, però, i progressi nella</w:t>
      </w:r>
      <w:r w:rsidR="00C9401D" w:rsidRPr="00851E1D">
        <w:rPr>
          <w:rFonts w:cstheme="minorHAnsi"/>
          <w:sz w:val="23"/>
          <w:szCs w:val="23"/>
        </w:rPr>
        <w:t xml:space="preserve"> diagnosi</w:t>
      </w:r>
      <w:r w:rsidRPr="00851E1D">
        <w:rPr>
          <w:rFonts w:cstheme="minorHAnsi"/>
          <w:sz w:val="23"/>
          <w:szCs w:val="23"/>
        </w:rPr>
        <w:t xml:space="preserve"> sono implementati con la stessa tempestività in tutti i centri. Affrontare il tema della salute significa confrontarsi con le aspettative e le attese di milioni di pazienti, immedesimarsi con i loro disagi quotidiani e difendere la loro qualità di vita. Per questo dobbiamo impegnarci per continuare a tenere alto l’attuale livello del Sistema Sanitario Nazionale, che resta uno dei migliori al mondo, e dobbiamo </w:t>
      </w:r>
      <w:r w:rsidR="002A766C" w:rsidRPr="00851E1D">
        <w:rPr>
          <w:rFonts w:cstheme="minorHAnsi"/>
          <w:sz w:val="23"/>
          <w:szCs w:val="23"/>
        </w:rPr>
        <w:t>consolidare</w:t>
      </w:r>
      <w:r w:rsidRPr="00851E1D">
        <w:rPr>
          <w:rFonts w:cstheme="minorHAnsi"/>
          <w:sz w:val="23"/>
          <w:szCs w:val="23"/>
        </w:rPr>
        <w:t xml:space="preserve"> </w:t>
      </w:r>
      <w:r w:rsidR="00BF6E2C" w:rsidRPr="00851E1D">
        <w:rPr>
          <w:rFonts w:cstheme="minorHAnsi"/>
          <w:sz w:val="23"/>
          <w:szCs w:val="23"/>
        </w:rPr>
        <w:lastRenderedPageBreak/>
        <w:t xml:space="preserve">ancor di più </w:t>
      </w:r>
      <w:r w:rsidRPr="00851E1D">
        <w:rPr>
          <w:rFonts w:cstheme="minorHAnsi"/>
          <w:sz w:val="23"/>
          <w:szCs w:val="23"/>
        </w:rPr>
        <w:t>la collaborazione fra Istituzioni, clinici e pazienti, affinché vengano superate le differenze assistenziali che, purtroppo, ancora oggi esistono in diverse realtà del nostro Paese”.</w:t>
      </w:r>
    </w:p>
    <w:p w14:paraId="54B13844" w14:textId="698AB829" w:rsidR="00691C3F" w:rsidRPr="00851E1D" w:rsidRDefault="00691C3F" w:rsidP="00DA35DB">
      <w:pPr>
        <w:spacing w:after="0" w:line="240" w:lineRule="auto"/>
        <w:jc w:val="both"/>
        <w:rPr>
          <w:rFonts w:cstheme="minorHAnsi"/>
          <w:sz w:val="23"/>
          <w:szCs w:val="23"/>
        </w:rPr>
      </w:pPr>
      <w:r w:rsidRPr="00851E1D">
        <w:rPr>
          <w:rFonts w:cstheme="minorHAnsi"/>
          <w:sz w:val="23"/>
          <w:szCs w:val="23"/>
        </w:rPr>
        <w:t xml:space="preserve">“Il rapporto stima per il 2023 un aumento a 395.000 dei nuovi casi di tumore e indica per i prossimi due decenni un incremento del numero assoluto annuo di nuove diagnosi oncologiche - spiega il Ministro della Salute, Prof. </w:t>
      </w:r>
      <w:r w:rsidRPr="00851E1D">
        <w:rPr>
          <w:rFonts w:cstheme="minorHAnsi"/>
          <w:b/>
          <w:bCs/>
          <w:sz w:val="23"/>
          <w:szCs w:val="23"/>
        </w:rPr>
        <w:t>Orazio Schillaci</w:t>
      </w:r>
      <w:r w:rsidRPr="00851E1D">
        <w:rPr>
          <w:rFonts w:cstheme="minorHAnsi"/>
          <w:sz w:val="23"/>
          <w:szCs w:val="23"/>
        </w:rPr>
        <w:t xml:space="preserve">, nella prefazione del libro -. È dunque necessario continuare a lavorare per rafforzare la cultura della prevenzione primaria e secondaria, a partire dai più giovani: dall’adozione di stili di vita salutari per ridurre i fattori di rischio individuali alla promozione degli screening, aumentandone i livelli di copertura, riducendo la disomogeneità territoriale e aprendo alla prospettiva di estenderli a tumori attualmente non compresi nei programmi nazionali. Oggi sappiamo con certezza che individuare il cancro nelle sue fasi iniziali vuol dire garantire un tasso di sopravvivenza maggiore e una migliore qualità della vita. È questo il messaggio che dobbiamo veicolare con forza, anche attraverso il contributo fondamentale delle associazioni. Altrettanto importante è il ruolo della ricerca”. </w:t>
      </w:r>
    </w:p>
    <w:p w14:paraId="78A09EBD" w14:textId="17A19507" w:rsidR="00520C92" w:rsidRPr="00851E1D" w:rsidRDefault="00520C92" w:rsidP="00DA35DB">
      <w:pPr>
        <w:spacing w:after="0" w:line="240" w:lineRule="auto"/>
        <w:jc w:val="both"/>
        <w:rPr>
          <w:rFonts w:cstheme="minorHAnsi"/>
          <w:sz w:val="23"/>
          <w:szCs w:val="23"/>
        </w:rPr>
      </w:pPr>
      <w:r w:rsidRPr="00851E1D">
        <w:rPr>
          <w:rFonts w:cstheme="minorHAnsi"/>
          <w:sz w:val="23"/>
          <w:szCs w:val="23"/>
        </w:rPr>
        <w:t>Gli ultimi vent’anni hanno testimoniato numerosi rilevanti progressi nella cura dei pazienti oncologici</w:t>
      </w:r>
      <w:r w:rsidR="00DA35DB" w:rsidRPr="00851E1D">
        <w:rPr>
          <w:rFonts w:cstheme="minorHAnsi"/>
          <w:sz w:val="23"/>
          <w:szCs w:val="23"/>
        </w:rPr>
        <w:t>.</w:t>
      </w:r>
      <w:r w:rsidRPr="00851E1D">
        <w:rPr>
          <w:rFonts w:cstheme="minorHAnsi"/>
          <w:sz w:val="23"/>
          <w:szCs w:val="23"/>
        </w:rPr>
        <w:t xml:space="preserve"> “Le terapie mirate hanno consentito di ottenere, nei casi eleggibili sulla base del profilo molecolare, risposte obiettive molto importanti, associate spesso a un controllo di malattia prolungato nel tempo – spiega </w:t>
      </w:r>
      <w:r w:rsidRPr="00851E1D">
        <w:rPr>
          <w:rFonts w:cstheme="minorHAnsi"/>
          <w:b/>
          <w:bCs/>
          <w:sz w:val="23"/>
          <w:szCs w:val="23"/>
        </w:rPr>
        <w:t>Massimo Di Maio</w:t>
      </w:r>
      <w:r w:rsidRPr="00851E1D">
        <w:rPr>
          <w:rFonts w:cstheme="minorHAnsi"/>
          <w:sz w:val="23"/>
          <w:szCs w:val="23"/>
        </w:rPr>
        <w:t>, Presidente Eletto AIOM -.</w:t>
      </w:r>
      <w:r w:rsidR="00EB1360" w:rsidRPr="00851E1D">
        <w:rPr>
          <w:rFonts w:cstheme="minorHAnsi"/>
          <w:sz w:val="23"/>
          <w:szCs w:val="23"/>
        </w:rPr>
        <w:t xml:space="preserve"> </w:t>
      </w:r>
      <w:r w:rsidRPr="00851E1D">
        <w:rPr>
          <w:rFonts w:cstheme="minorHAnsi"/>
          <w:sz w:val="23"/>
          <w:szCs w:val="23"/>
        </w:rPr>
        <w:t>L’altra grande rivoluzione è stata rappresentata dall’introduzione</w:t>
      </w:r>
      <w:r w:rsidR="00DA35DB" w:rsidRPr="00851E1D">
        <w:rPr>
          <w:rFonts w:cstheme="minorHAnsi"/>
          <w:sz w:val="23"/>
          <w:szCs w:val="23"/>
        </w:rPr>
        <w:t xml:space="preserve"> </w:t>
      </w:r>
      <w:r w:rsidRPr="00851E1D">
        <w:rPr>
          <w:rFonts w:cstheme="minorHAnsi"/>
          <w:sz w:val="23"/>
          <w:szCs w:val="23"/>
        </w:rPr>
        <w:t xml:space="preserve">dei farmaci </w:t>
      </w:r>
      <w:proofErr w:type="spellStart"/>
      <w:r w:rsidRPr="00851E1D">
        <w:rPr>
          <w:rFonts w:cstheme="minorHAnsi"/>
          <w:sz w:val="23"/>
          <w:szCs w:val="23"/>
        </w:rPr>
        <w:t>immunoterapici</w:t>
      </w:r>
      <w:proofErr w:type="spellEnd"/>
      <w:r w:rsidRPr="00851E1D">
        <w:rPr>
          <w:rFonts w:cstheme="minorHAnsi"/>
          <w:sz w:val="23"/>
          <w:szCs w:val="23"/>
        </w:rPr>
        <w:t xml:space="preserve"> di nuova generazione. L’immunoterapia ha modificato l’algoritmo</w:t>
      </w:r>
      <w:r w:rsidR="00DA35DB" w:rsidRPr="00851E1D">
        <w:rPr>
          <w:rFonts w:cstheme="minorHAnsi"/>
          <w:sz w:val="23"/>
          <w:szCs w:val="23"/>
        </w:rPr>
        <w:t xml:space="preserve"> </w:t>
      </w:r>
      <w:r w:rsidRPr="00851E1D">
        <w:rPr>
          <w:rFonts w:cstheme="minorHAnsi"/>
          <w:sz w:val="23"/>
          <w:szCs w:val="23"/>
        </w:rPr>
        <w:t>terapeutico di numerosi tumori solidi</w:t>
      </w:r>
      <w:r w:rsidR="00DA35DB" w:rsidRPr="00851E1D">
        <w:rPr>
          <w:rFonts w:cstheme="minorHAnsi"/>
          <w:sz w:val="23"/>
          <w:szCs w:val="23"/>
        </w:rPr>
        <w:t xml:space="preserve"> e</w:t>
      </w:r>
      <w:r w:rsidRPr="00851E1D">
        <w:rPr>
          <w:rFonts w:cstheme="minorHAnsi"/>
          <w:sz w:val="23"/>
          <w:szCs w:val="23"/>
        </w:rPr>
        <w:t xml:space="preserve"> si caratterizza per ottenere, in una percentuale di pazienti,</w:t>
      </w:r>
      <w:r w:rsidR="00DA35DB" w:rsidRPr="00851E1D">
        <w:rPr>
          <w:rFonts w:cstheme="minorHAnsi"/>
          <w:sz w:val="23"/>
          <w:szCs w:val="23"/>
        </w:rPr>
        <w:t xml:space="preserve"> </w:t>
      </w:r>
      <w:r w:rsidRPr="00851E1D">
        <w:rPr>
          <w:rFonts w:cstheme="minorHAnsi"/>
          <w:sz w:val="23"/>
          <w:szCs w:val="23"/>
        </w:rPr>
        <w:t>una risposta di lunghissima durata, a volte anche di anni. Ad esempio, quando</w:t>
      </w:r>
      <w:r w:rsidR="00DA35DB" w:rsidRPr="00851E1D">
        <w:rPr>
          <w:rFonts w:cstheme="minorHAnsi"/>
          <w:sz w:val="23"/>
          <w:szCs w:val="23"/>
        </w:rPr>
        <w:t xml:space="preserve"> </w:t>
      </w:r>
      <w:r w:rsidRPr="00851E1D">
        <w:rPr>
          <w:rFonts w:cstheme="minorHAnsi"/>
          <w:sz w:val="23"/>
          <w:szCs w:val="23"/>
        </w:rPr>
        <w:t xml:space="preserve">il trattamento del </w:t>
      </w:r>
      <w:r w:rsidR="00DA35DB" w:rsidRPr="00851E1D">
        <w:rPr>
          <w:rFonts w:cstheme="minorHAnsi"/>
          <w:sz w:val="23"/>
          <w:szCs w:val="23"/>
        </w:rPr>
        <w:t>carcinoma polmonare</w:t>
      </w:r>
      <w:r w:rsidRPr="00851E1D">
        <w:rPr>
          <w:rFonts w:cstheme="minorHAnsi"/>
          <w:sz w:val="23"/>
          <w:szCs w:val="23"/>
        </w:rPr>
        <w:t xml:space="preserve"> non a piccole cellule avanzato era rappresentato</w:t>
      </w:r>
      <w:r w:rsidR="00DA35DB" w:rsidRPr="00851E1D">
        <w:rPr>
          <w:rFonts w:cstheme="minorHAnsi"/>
          <w:sz w:val="23"/>
          <w:szCs w:val="23"/>
        </w:rPr>
        <w:t xml:space="preserve"> </w:t>
      </w:r>
      <w:r w:rsidRPr="00851E1D">
        <w:rPr>
          <w:rFonts w:cstheme="minorHAnsi"/>
          <w:sz w:val="23"/>
          <w:szCs w:val="23"/>
        </w:rPr>
        <w:t>dalla sola chemioterapia, la</w:t>
      </w:r>
      <w:r w:rsidR="00DA35DB" w:rsidRPr="00851E1D">
        <w:rPr>
          <w:rFonts w:cstheme="minorHAnsi"/>
          <w:sz w:val="23"/>
          <w:szCs w:val="23"/>
        </w:rPr>
        <w:t xml:space="preserve"> sopravvivenza</w:t>
      </w:r>
      <w:r w:rsidRPr="00851E1D">
        <w:rPr>
          <w:rFonts w:cstheme="minorHAnsi"/>
          <w:sz w:val="23"/>
          <w:szCs w:val="23"/>
        </w:rPr>
        <w:t xml:space="preserve"> a 5 anni</w:t>
      </w:r>
      <w:r w:rsidR="00DA35DB" w:rsidRPr="00851E1D">
        <w:rPr>
          <w:rFonts w:cstheme="minorHAnsi"/>
          <w:sz w:val="23"/>
          <w:szCs w:val="23"/>
        </w:rPr>
        <w:t xml:space="preserve"> </w:t>
      </w:r>
      <w:r w:rsidRPr="00851E1D">
        <w:rPr>
          <w:rFonts w:cstheme="minorHAnsi"/>
          <w:sz w:val="23"/>
          <w:szCs w:val="23"/>
        </w:rPr>
        <w:t>era intorno al 5%. Oggi, le analisi a lungo termine</w:t>
      </w:r>
      <w:r w:rsidR="00DA35DB" w:rsidRPr="00851E1D">
        <w:rPr>
          <w:rFonts w:cstheme="minorHAnsi"/>
          <w:sz w:val="23"/>
          <w:szCs w:val="23"/>
        </w:rPr>
        <w:t xml:space="preserve"> </w:t>
      </w:r>
      <w:r w:rsidRPr="00851E1D">
        <w:rPr>
          <w:rFonts w:cstheme="minorHAnsi"/>
          <w:sz w:val="23"/>
          <w:szCs w:val="23"/>
        </w:rPr>
        <w:t xml:space="preserve">degli studi condotti con </w:t>
      </w:r>
      <w:r w:rsidR="00691C3F" w:rsidRPr="00851E1D">
        <w:rPr>
          <w:rFonts w:cstheme="minorHAnsi"/>
          <w:sz w:val="23"/>
          <w:szCs w:val="23"/>
        </w:rPr>
        <w:t>l’</w:t>
      </w:r>
      <w:r w:rsidRPr="00851E1D">
        <w:rPr>
          <w:rFonts w:cstheme="minorHAnsi"/>
          <w:sz w:val="23"/>
          <w:szCs w:val="23"/>
        </w:rPr>
        <w:t>immunoterapia dimostrano</w:t>
      </w:r>
      <w:r w:rsidR="00DA35DB" w:rsidRPr="00851E1D">
        <w:rPr>
          <w:rFonts w:cstheme="minorHAnsi"/>
          <w:sz w:val="23"/>
          <w:szCs w:val="23"/>
        </w:rPr>
        <w:t xml:space="preserve"> </w:t>
      </w:r>
      <w:r w:rsidRPr="00851E1D">
        <w:rPr>
          <w:rFonts w:cstheme="minorHAnsi"/>
          <w:sz w:val="23"/>
          <w:szCs w:val="23"/>
        </w:rPr>
        <w:t xml:space="preserve">che </w:t>
      </w:r>
      <w:r w:rsidR="00DA35DB" w:rsidRPr="00851E1D">
        <w:rPr>
          <w:rFonts w:cstheme="minorHAnsi"/>
          <w:sz w:val="23"/>
          <w:szCs w:val="23"/>
        </w:rPr>
        <w:t>la</w:t>
      </w:r>
      <w:r w:rsidR="00620AB2" w:rsidRPr="00851E1D">
        <w:rPr>
          <w:rFonts w:cstheme="minorHAnsi"/>
          <w:sz w:val="23"/>
          <w:szCs w:val="23"/>
        </w:rPr>
        <w:t xml:space="preserve"> possibilità</w:t>
      </w:r>
      <w:r w:rsidRPr="00851E1D">
        <w:rPr>
          <w:rFonts w:cstheme="minorHAnsi"/>
          <w:sz w:val="23"/>
          <w:szCs w:val="23"/>
        </w:rPr>
        <w:t xml:space="preserve"> di essere vivi a 5 anni è salita significativamente fino al</w:t>
      </w:r>
      <w:r w:rsidR="00DA35DB" w:rsidRPr="00851E1D">
        <w:rPr>
          <w:rFonts w:cstheme="minorHAnsi"/>
          <w:sz w:val="23"/>
          <w:szCs w:val="23"/>
        </w:rPr>
        <w:t xml:space="preserve"> </w:t>
      </w:r>
      <w:r w:rsidRPr="00851E1D">
        <w:rPr>
          <w:rFonts w:cstheme="minorHAnsi"/>
          <w:sz w:val="23"/>
          <w:szCs w:val="23"/>
        </w:rPr>
        <w:t>20-30%.</w:t>
      </w:r>
      <w:r w:rsidR="00DA35DB" w:rsidRPr="00851E1D">
        <w:rPr>
          <w:rFonts w:cstheme="minorHAnsi"/>
          <w:sz w:val="23"/>
          <w:szCs w:val="23"/>
        </w:rPr>
        <w:t xml:space="preserve"> Un cambiamento culturale molto importante è </w:t>
      </w:r>
      <w:r w:rsidR="00CC413D" w:rsidRPr="00851E1D">
        <w:rPr>
          <w:rFonts w:cstheme="minorHAnsi"/>
          <w:sz w:val="23"/>
          <w:szCs w:val="23"/>
        </w:rPr>
        <w:t>costituito</w:t>
      </w:r>
      <w:r w:rsidR="00DA35DB" w:rsidRPr="00851E1D">
        <w:rPr>
          <w:rFonts w:cstheme="minorHAnsi"/>
          <w:sz w:val="23"/>
          <w:szCs w:val="23"/>
        </w:rPr>
        <w:t xml:space="preserve"> anche dalla maggiore attenzione alla qualità di vita e agli esiti riferiti da</w:t>
      </w:r>
      <w:r w:rsidR="00CC413D" w:rsidRPr="00851E1D">
        <w:rPr>
          <w:rFonts w:cstheme="minorHAnsi"/>
          <w:sz w:val="23"/>
          <w:szCs w:val="23"/>
        </w:rPr>
        <w:t>i</w:t>
      </w:r>
      <w:r w:rsidR="00DA35DB" w:rsidRPr="00851E1D">
        <w:rPr>
          <w:rFonts w:cstheme="minorHAnsi"/>
          <w:sz w:val="23"/>
          <w:szCs w:val="23"/>
        </w:rPr>
        <w:t xml:space="preserve"> pazient</w:t>
      </w:r>
      <w:r w:rsidR="00CC413D" w:rsidRPr="00851E1D">
        <w:rPr>
          <w:rFonts w:cstheme="minorHAnsi"/>
          <w:sz w:val="23"/>
          <w:szCs w:val="23"/>
        </w:rPr>
        <w:t>i</w:t>
      </w:r>
      <w:r w:rsidR="00DA35DB" w:rsidRPr="00851E1D">
        <w:rPr>
          <w:rFonts w:cstheme="minorHAnsi"/>
          <w:sz w:val="23"/>
          <w:szCs w:val="23"/>
        </w:rPr>
        <w:t>, sia nella ricerca che nella pratica clinica”.</w:t>
      </w:r>
    </w:p>
    <w:p w14:paraId="55AAF056" w14:textId="6EA05150" w:rsidR="007B17A4" w:rsidRPr="00851E1D" w:rsidRDefault="0098432E" w:rsidP="000B1C25">
      <w:pPr>
        <w:spacing w:after="0" w:line="240" w:lineRule="auto"/>
        <w:jc w:val="both"/>
        <w:rPr>
          <w:rFonts w:cstheme="minorHAnsi"/>
          <w:sz w:val="23"/>
          <w:szCs w:val="23"/>
        </w:rPr>
      </w:pPr>
      <w:r w:rsidRPr="00851E1D">
        <w:rPr>
          <w:rFonts w:cstheme="minorHAnsi"/>
          <w:sz w:val="23"/>
          <w:szCs w:val="23"/>
        </w:rPr>
        <w:t>I passi avanti nelle cure si tradu</w:t>
      </w:r>
      <w:r w:rsidR="00A241B5" w:rsidRPr="00851E1D">
        <w:rPr>
          <w:rFonts w:cstheme="minorHAnsi"/>
          <w:sz w:val="23"/>
          <w:szCs w:val="23"/>
        </w:rPr>
        <w:t>cono nella riduzione della</w:t>
      </w:r>
      <w:r w:rsidR="000406EE" w:rsidRPr="00851E1D">
        <w:rPr>
          <w:rFonts w:cstheme="minorHAnsi"/>
          <w:sz w:val="23"/>
          <w:szCs w:val="23"/>
        </w:rPr>
        <w:t xml:space="preserve"> mortalità per cancro, </w:t>
      </w:r>
      <w:r w:rsidRPr="00851E1D">
        <w:rPr>
          <w:rFonts w:cstheme="minorHAnsi"/>
          <w:sz w:val="23"/>
          <w:szCs w:val="23"/>
        </w:rPr>
        <w:t>cioè</w:t>
      </w:r>
      <w:r w:rsidR="000406EE" w:rsidRPr="00851E1D">
        <w:rPr>
          <w:rFonts w:cstheme="minorHAnsi"/>
          <w:sz w:val="23"/>
          <w:szCs w:val="23"/>
        </w:rPr>
        <w:t xml:space="preserve"> in vite salvate.</w:t>
      </w:r>
      <w:r w:rsidR="0065745D" w:rsidRPr="00851E1D">
        <w:rPr>
          <w:rFonts w:cstheme="minorHAnsi"/>
          <w:sz w:val="23"/>
          <w:szCs w:val="23"/>
        </w:rPr>
        <w:t xml:space="preserve"> “In entrambi i sessi il numero osservato di morti causate da tutti i tumori è stato ogni anno, dal 2007 al 2019, inferiore al numero atteso risp</w:t>
      </w:r>
      <w:r w:rsidRPr="00851E1D">
        <w:rPr>
          <w:rFonts w:cstheme="minorHAnsi"/>
          <w:sz w:val="23"/>
          <w:szCs w:val="23"/>
        </w:rPr>
        <w:t>etto</w:t>
      </w:r>
      <w:r w:rsidR="0065745D" w:rsidRPr="00851E1D">
        <w:rPr>
          <w:rFonts w:cstheme="minorHAnsi"/>
          <w:sz w:val="23"/>
          <w:szCs w:val="23"/>
        </w:rPr>
        <w:t xml:space="preserve"> </w:t>
      </w:r>
      <w:r w:rsidR="008942ED" w:rsidRPr="00851E1D">
        <w:rPr>
          <w:rFonts w:cstheme="minorHAnsi"/>
          <w:sz w:val="23"/>
          <w:szCs w:val="23"/>
        </w:rPr>
        <w:t xml:space="preserve">ai </w:t>
      </w:r>
      <w:r w:rsidR="0065745D" w:rsidRPr="00851E1D">
        <w:rPr>
          <w:rFonts w:cstheme="minorHAnsi"/>
          <w:sz w:val="23"/>
          <w:szCs w:val="23"/>
        </w:rPr>
        <w:t>tassi medi del 2003-2006 – sottolinea</w:t>
      </w:r>
      <w:r w:rsidR="00DF12D0" w:rsidRPr="00851E1D">
        <w:rPr>
          <w:rFonts w:cstheme="minorHAnsi"/>
          <w:sz w:val="23"/>
          <w:szCs w:val="23"/>
        </w:rPr>
        <w:t>no</w:t>
      </w:r>
      <w:r w:rsidR="0065745D" w:rsidRPr="00851E1D">
        <w:rPr>
          <w:rFonts w:cstheme="minorHAnsi"/>
          <w:sz w:val="23"/>
          <w:szCs w:val="23"/>
        </w:rPr>
        <w:t xml:space="preserve"> </w:t>
      </w:r>
      <w:r w:rsidR="00DF12D0" w:rsidRPr="00851E1D">
        <w:rPr>
          <w:rFonts w:cstheme="minorHAnsi"/>
          <w:b/>
          <w:bCs/>
          <w:sz w:val="23"/>
          <w:szCs w:val="23"/>
        </w:rPr>
        <w:t xml:space="preserve">Fabrizio Stracci, </w:t>
      </w:r>
      <w:r w:rsidR="00DF12D0" w:rsidRPr="00851E1D">
        <w:rPr>
          <w:rFonts w:cstheme="minorHAnsi"/>
          <w:sz w:val="23"/>
          <w:szCs w:val="23"/>
        </w:rPr>
        <w:t xml:space="preserve">(Presidente AIRTUM) e </w:t>
      </w:r>
      <w:r w:rsidR="0065745D" w:rsidRPr="00851E1D">
        <w:rPr>
          <w:rFonts w:cstheme="minorHAnsi"/>
          <w:b/>
          <w:bCs/>
          <w:sz w:val="23"/>
          <w:szCs w:val="23"/>
        </w:rPr>
        <w:t>Diego Serraino</w:t>
      </w:r>
      <w:r w:rsidR="00DF12D0" w:rsidRPr="00851E1D">
        <w:rPr>
          <w:rFonts w:cstheme="minorHAnsi"/>
          <w:sz w:val="23"/>
          <w:szCs w:val="23"/>
        </w:rPr>
        <w:t xml:space="preserve"> (</w:t>
      </w:r>
      <w:r w:rsidR="0065745D" w:rsidRPr="00851E1D">
        <w:rPr>
          <w:rFonts w:cstheme="minorHAnsi"/>
          <w:sz w:val="23"/>
          <w:szCs w:val="23"/>
        </w:rPr>
        <w:t>Direttore SOC Epidemiologia Oncologica e Registro Tumori del Friuli Venezia Giulia, Centro di Riferimento Oncologico, IRCCS, Aviano</w:t>
      </w:r>
      <w:r w:rsidR="00DF12D0" w:rsidRPr="00851E1D">
        <w:rPr>
          <w:rFonts w:cstheme="minorHAnsi"/>
          <w:sz w:val="23"/>
          <w:szCs w:val="23"/>
        </w:rPr>
        <w:t>)</w:t>
      </w:r>
      <w:r w:rsidR="000D4F6A" w:rsidRPr="00851E1D">
        <w:rPr>
          <w:rFonts w:cstheme="minorHAnsi"/>
          <w:sz w:val="23"/>
          <w:szCs w:val="23"/>
        </w:rPr>
        <w:t xml:space="preserve"> </w:t>
      </w:r>
      <w:r w:rsidR="0065745D" w:rsidRPr="00851E1D">
        <w:rPr>
          <w:rFonts w:cstheme="minorHAnsi"/>
          <w:sz w:val="23"/>
          <w:szCs w:val="23"/>
        </w:rPr>
        <w:t xml:space="preserve">-. In particolare, sono stati stimati negli uomini 206.238 e nelle donne </w:t>
      </w:r>
      <w:r w:rsidR="0065745D" w:rsidRPr="00851E1D">
        <w:rPr>
          <w:rFonts w:eastAsia="Times New Roman" w:cstheme="minorHAnsi"/>
          <w:kern w:val="0"/>
          <w:sz w:val="23"/>
          <w:szCs w:val="23"/>
          <w:lang w:eastAsia="it-IT"/>
          <w14:ligatures w14:val="none"/>
        </w:rPr>
        <w:t>62.233 decessi in meno rispetto a quelli attesi, equivalenti, rispettivamente</w:t>
      </w:r>
      <w:r w:rsidR="00302E44" w:rsidRPr="00851E1D">
        <w:rPr>
          <w:rFonts w:eastAsia="Times New Roman" w:cstheme="minorHAnsi"/>
          <w:kern w:val="0"/>
          <w:sz w:val="23"/>
          <w:szCs w:val="23"/>
          <w:lang w:eastAsia="it-IT"/>
          <w14:ligatures w14:val="none"/>
        </w:rPr>
        <w:t>,</w:t>
      </w:r>
      <w:r w:rsidR="00FC2C53" w:rsidRPr="00851E1D">
        <w:rPr>
          <w:rFonts w:eastAsia="Times New Roman" w:cstheme="minorHAnsi"/>
          <w:kern w:val="0"/>
          <w:sz w:val="23"/>
          <w:szCs w:val="23"/>
          <w:lang w:eastAsia="it-IT"/>
          <w14:ligatures w14:val="none"/>
        </w:rPr>
        <w:t xml:space="preserve"> a</w:t>
      </w:r>
      <w:r w:rsidR="0065745D" w:rsidRPr="00851E1D">
        <w:rPr>
          <w:rFonts w:eastAsia="Times New Roman" w:cstheme="minorHAnsi"/>
          <w:kern w:val="0"/>
          <w:sz w:val="23"/>
          <w:szCs w:val="23"/>
          <w:lang w:eastAsia="it-IT"/>
          <w14:ligatures w14:val="none"/>
        </w:rPr>
        <w:t xml:space="preserve"> una diminuzione</w:t>
      </w:r>
      <w:r w:rsidR="00FC2C53" w:rsidRPr="00851E1D">
        <w:rPr>
          <w:rFonts w:eastAsia="Times New Roman" w:cstheme="minorHAnsi"/>
          <w:kern w:val="0"/>
          <w:sz w:val="23"/>
          <w:szCs w:val="23"/>
          <w:lang w:eastAsia="it-IT"/>
          <w14:ligatures w14:val="none"/>
        </w:rPr>
        <w:t xml:space="preserve"> del</w:t>
      </w:r>
      <w:r w:rsidR="0065745D" w:rsidRPr="00851E1D">
        <w:rPr>
          <w:rFonts w:eastAsia="Times New Roman" w:cstheme="minorHAnsi"/>
          <w:kern w:val="0"/>
          <w:sz w:val="23"/>
          <w:szCs w:val="23"/>
          <w:lang w:eastAsia="it-IT"/>
          <w14:ligatures w14:val="none"/>
        </w:rPr>
        <w:t xml:space="preserve"> </w:t>
      </w:r>
      <w:r w:rsidR="0065745D" w:rsidRPr="00851E1D">
        <w:rPr>
          <w:rFonts w:cstheme="minorHAnsi"/>
          <w:sz w:val="23"/>
          <w:szCs w:val="23"/>
        </w:rPr>
        <w:t xml:space="preserve">14,4% e </w:t>
      </w:r>
      <w:r w:rsidR="0065745D" w:rsidRPr="00851E1D">
        <w:rPr>
          <w:rFonts w:eastAsia="Times New Roman" w:cstheme="minorHAnsi"/>
          <w:kern w:val="0"/>
          <w:sz w:val="23"/>
          <w:szCs w:val="23"/>
          <w:lang w:eastAsia="it-IT"/>
          <w14:ligatures w14:val="none"/>
        </w:rPr>
        <w:t xml:space="preserve">del 6,1%. </w:t>
      </w:r>
      <w:r w:rsidR="007B17A4" w:rsidRPr="00851E1D">
        <w:rPr>
          <w:rFonts w:cstheme="minorHAnsi"/>
          <w:sz w:val="23"/>
          <w:szCs w:val="23"/>
        </w:rPr>
        <w:t>Il dato più eclatante riguarda la mortalità per cancro del polmone, causato in più dell’80% dei casi dal fumo di tabacco. Negli uomini, il 36,6% delle morti oncologiche evitate nel periodo 2007-2019 è legato ai progressi compiuti nella lotta al tabagismo, oltre che alle migliorate pratiche diagnostico-terapeutiche-assistenziali. Nelle donne, a pari opportunità di diagnosi e cura, è stato documentato un eccesso di 16.036 morti per carcinoma polmonare, il 16% in più di quanto atteso.</w:t>
      </w:r>
      <w:r w:rsidR="00302E44" w:rsidRPr="00851E1D">
        <w:t xml:space="preserve"> </w:t>
      </w:r>
      <w:r w:rsidR="00302E44" w:rsidRPr="00851E1D">
        <w:rPr>
          <w:rFonts w:cstheme="minorHAnsi"/>
          <w:sz w:val="23"/>
          <w:szCs w:val="23"/>
        </w:rPr>
        <w:t>Un quadro, quindi, che riflette una diversità di genere nella diffusione dell’abitudine di fumare nel corso del tempo e che suggerisce l’opportunità di portare avanti con forza la lotta al tabagismo, perché il successo avrebbe conseguenze rilevanti per la salute dei cittadini e per la sostenibilità dell’intero servizio sanitario”.</w:t>
      </w:r>
    </w:p>
    <w:p w14:paraId="36A2C543" w14:textId="2F8C4E41" w:rsidR="007B17A4" w:rsidRPr="00851E1D" w:rsidRDefault="007B17A4" w:rsidP="000B1C25">
      <w:pPr>
        <w:spacing w:after="0" w:line="240" w:lineRule="auto"/>
        <w:jc w:val="both"/>
        <w:rPr>
          <w:rFonts w:cstheme="minorHAnsi"/>
          <w:sz w:val="23"/>
          <w:szCs w:val="23"/>
        </w:rPr>
      </w:pPr>
      <w:r w:rsidRPr="00851E1D">
        <w:rPr>
          <w:rFonts w:cstheme="minorHAnsi"/>
          <w:sz w:val="23"/>
          <w:szCs w:val="23"/>
        </w:rPr>
        <w:t>In entrambi i sessi, il numero di morti per tumore del pancreas o per melanoma è rimasto costantemente superiore a</w:t>
      </w:r>
      <w:r w:rsidR="00BE38F4" w:rsidRPr="00851E1D">
        <w:rPr>
          <w:rFonts w:cstheme="minorHAnsi"/>
          <w:sz w:val="23"/>
          <w:szCs w:val="23"/>
        </w:rPr>
        <w:t xml:space="preserve"> quello </w:t>
      </w:r>
      <w:r w:rsidRPr="00851E1D">
        <w:rPr>
          <w:rFonts w:cstheme="minorHAnsi"/>
          <w:sz w:val="23"/>
          <w:szCs w:val="23"/>
        </w:rPr>
        <w:t>atteso. Una situazione che rispecchia</w:t>
      </w:r>
      <w:r w:rsidR="00BE38F4" w:rsidRPr="00851E1D">
        <w:rPr>
          <w:rFonts w:cstheme="minorHAnsi"/>
          <w:sz w:val="23"/>
          <w:szCs w:val="23"/>
        </w:rPr>
        <w:t>,</w:t>
      </w:r>
      <w:r w:rsidRPr="00851E1D">
        <w:rPr>
          <w:rFonts w:cstheme="minorHAnsi"/>
          <w:sz w:val="23"/>
          <w:szCs w:val="23"/>
        </w:rPr>
        <w:t xml:space="preserve"> in parte</w:t>
      </w:r>
      <w:r w:rsidR="00BE38F4" w:rsidRPr="00851E1D">
        <w:rPr>
          <w:rFonts w:cstheme="minorHAnsi"/>
          <w:sz w:val="23"/>
          <w:szCs w:val="23"/>
        </w:rPr>
        <w:t>,</w:t>
      </w:r>
      <w:r w:rsidRPr="00851E1D">
        <w:rPr>
          <w:rFonts w:cstheme="minorHAnsi"/>
          <w:sz w:val="23"/>
          <w:szCs w:val="23"/>
        </w:rPr>
        <w:t xml:space="preserve"> l’aumentata incidenza riconducibile a fattori di rischio individuali quali il fumo di tabacco</w:t>
      </w:r>
      <w:r w:rsidR="00A241B5" w:rsidRPr="00851E1D">
        <w:rPr>
          <w:rFonts w:cstheme="minorHAnsi"/>
          <w:sz w:val="23"/>
          <w:szCs w:val="23"/>
        </w:rPr>
        <w:t>,</w:t>
      </w:r>
      <w:r w:rsidRPr="00851E1D">
        <w:rPr>
          <w:rFonts w:cstheme="minorHAnsi"/>
          <w:sz w:val="23"/>
          <w:szCs w:val="23"/>
        </w:rPr>
        <w:t xml:space="preserve"> il sovrappeso, l’obesità e il diabete per il </w:t>
      </w:r>
      <w:r w:rsidR="008942ED" w:rsidRPr="00851E1D">
        <w:rPr>
          <w:rFonts w:cstheme="minorHAnsi"/>
          <w:sz w:val="23"/>
          <w:szCs w:val="23"/>
        </w:rPr>
        <w:t>cancro del</w:t>
      </w:r>
      <w:r w:rsidRPr="00851E1D">
        <w:rPr>
          <w:rFonts w:cstheme="minorHAnsi"/>
          <w:sz w:val="23"/>
          <w:szCs w:val="23"/>
        </w:rPr>
        <w:t xml:space="preserve"> pancreas e l’esposizione ai raggi solari per il melanoma.</w:t>
      </w:r>
    </w:p>
    <w:p w14:paraId="00CB9A4D" w14:textId="77777777" w:rsidR="008D1441" w:rsidRPr="00851E1D" w:rsidRDefault="008D1441" w:rsidP="000D4F6A">
      <w:pPr>
        <w:spacing w:after="0" w:line="240" w:lineRule="auto"/>
        <w:jc w:val="both"/>
        <w:rPr>
          <w:rFonts w:ascii="Calibri" w:hAnsi="Calibri" w:cs="Calibri"/>
          <w:kern w:val="0"/>
          <w:sz w:val="23"/>
          <w:szCs w:val="23"/>
        </w:rPr>
      </w:pPr>
      <w:r w:rsidRPr="00851E1D">
        <w:rPr>
          <w:rFonts w:ascii="Calibri" w:hAnsi="Calibri" w:cs="Calibri"/>
          <w:kern w:val="0"/>
          <w:sz w:val="23"/>
          <w:szCs w:val="23"/>
        </w:rPr>
        <w:t xml:space="preserve">“L’abitudine tabagica è più frequente fra gli uomini, fra i più giovani, nel Centro-Sud ed è fortemente associata allo svantaggio sociale, perché è più diffusa fra le persone con molte difficoltà economiche o meno istruite – afferma </w:t>
      </w:r>
      <w:r w:rsidRPr="00851E1D">
        <w:rPr>
          <w:rFonts w:ascii="Calibri" w:hAnsi="Calibri" w:cs="Calibri"/>
          <w:b/>
          <w:bCs/>
          <w:kern w:val="0"/>
          <w:sz w:val="23"/>
          <w:szCs w:val="23"/>
        </w:rPr>
        <w:t>Maria Masocco</w:t>
      </w:r>
      <w:r w:rsidRPr="00851E1D">
        <w:rPr>
          <w:rFonts w:ascii="Calibri" w:hAnsi="Calibri" w:cs="Calibri"/>
          <w:kern w:val="0"/>
          <w:sz w:val="23"/>
          <w:szCs w:val="23"/>
        </w:rPr>
        <w:t>, Responsabile Scientifico</w:t>
      </w:r>
      <w:r w:rsidRPr="00851E1D">
        <w:rPr>
          <w:rFonts w:ascii="Times New Roman" w:hAnsi="Times New Roman" w:cs="Times New Roman"/>
          <w:kern w:val="0"/>
          <w:sz w:val="24"/>
          <w:szCs w:val="24"/>
        </w:rPr>
        <w:t xml:space="preserve"> </w:t>
      </w:r>
      <w:r w:rsidRPr="00851E1D">
        <w:rPr>
          <w:rFonts w:ascii="Calibri" w:hAnsi="Calibri" w:cs="Calibri"/>
          <w:kern w:val="0"/>
          <w:sz w:val="23"/>
          <w:szCs w:val="23"/>
        </w:rPr>
        <w:t xml:space="preserve">dei sistemi di sorveglianza PASSI e PASSI D’Argento, coordinati dall’Istituto Superiore di Sanità -. La sedentarietà è più frequente fra le donne, aumenta con l’età e disegna una chiara differenza geografica a sfavore delle Regioni del Meridione (42% rispetto al 17% nel Nord). Questa cattiva abitudine è aumentata significativamente, passando dal 23% del 2008 al 29% nel 2022. Anche l’eccesso ponderale, che interessa più di 4 adulti su 10, presenta i valori più elevati nelle Regioni del Sud. Un cittadino su </w:t>
      </w:r>
      <w:proofErr w:type="gramStart"/>
      <w:r w:rsidRPr="00851E1D">
        <w:rPr>
          <w:rFonts w:ascii="Calibri" w:hAnsi="Calibri" w:cs="Calibri"/>
          <w:kern w:val="0"/>
          <w:sz w:val="23"/>
          <w:szCs w:val="23"/>
        </w:rPr>
        <w:t>6</w:t>
      </w:r>
      <w:proofErr w:type="gramEnd"/>
      <w:r w:rsidRPr="00851E1D">
        <w:rPr>
          <w:rFonts w:ascii="Calibri" w:hAnsi="Calibri" w:cs="Calibri"/>
          <w:kern w:val="0"/>
          <w:sz w:val="23"/>
          <w:szCs w:val="23"/>
        </w:rPr>
        <w:t xml:space="preserve"> consuma alcol a livelli rischiosi </w:t>
      </w:r>
      <w:r w:rsidRPr="00851E1D">
        <w:rPr>
          <w:rFonts w:ascii="Calibri" w:hAnsi="Calibri" w:cs="Calibri"/>
          <w:kern w:val="0"/>
          <w:sz w:val="23"/>
          <w:szCs w:val="23"/>
        </w:rPr>
        <w:lastRenderedPageBreak/>
        <w:t xml:space="preserve">per la salute, per quantità o modalità di assunzione. Diversamente dagli altri fattori di rischio, il consumo di alcol è più frequente fra le classi sociali più abbienti, senza difficoltà economiche o con livelli di istruzione elevati, riflettendo in parte l’abitudine del bere delle terre dei vini del Nord, in particolare del Nord Est del Paese”. </w:t>
      </w:r>
    </w:p>
    <w:p w14:paraId="767ACFAB" w14:textId="775130D7" w:rsidR="00CE1DA4" w:rsidRPr="00851E1D" w:rsidRDefault="00BE38F4" w:rsidP="000D4F6A">
      <w:pPr>
        <w:spacing w:after="0" w:line="240" w:lineRule="auto"/>
        <w:jc w:val="both"/>
        <w:rPr>
          <w:rFonts w:ascii="Calibri" w:hAnsi="Calibri" w:cs="Calibri"/>
          <w:kern w:val="0"/>
          <w:sz w:val="23"/>
          <w:szCs w:val="23"/>
        </w:rPr>
      </w:pPr>
      <w:r w:rsidRPr="00851E1D">
        <w:rPr>
          <w:rFonts w:cstheme="minorHAnsi"/>
          <w:sz w:val="23"/>
          <w:szCs w:val="23"/>
        </w:rPr>
        <w:t xml:space="preserve">Resta aperta anche la grande sfida costituita dalla prevenzione secondaria. </w:t>
      </w:r>
      <w:r w:rsidR="00CE1DA4" w:rsidRPr="00851E1D">
        <w:rPr>
          <w:rFonts w:cstheme="minorHAnsi"/>
          <w:sz w:val="23"/>
          <w:szCs w:val="23"/>
        </w:rPr>
        <w:t xml:space="preserve">“I dati aggiornati al 2022 mostrano, per quanto riguarda </w:t>
      </w:r>
      <w:r w:rsidR="00FF690C" w:rsidRPr="00851E1D">
        <w:rPr>
          <w:rFonts w:cstheme="minorHAnsi"/>
          <w:sz w:val="23"/>
          <w:szCs w:val="23"/>
        </w:rPr>
        <w:t>gli</w:t>
      </w:r>
      <w:r w:rsidR="00CE1DA4" w:rsidRPr="00851E1D">
        <w:rPr>
          <w:rFonts w:cstheme="minorHAnsi"/>
          <w:sz w:val="23"/>
          <w:szCs w:val="23"/>
        </w:rPr>
        <w:t xml:space="preserve"> screening mammografico e colorettale, una considerevole e generalizzata difficoltà a mantenere le performance osservate nel 2021 – spiega </w:t>
      </w:r>
      <w:r w:rsidR="00CE1DA4" w:rsidRPr="00851E1D">
        <w:rPr>
          <w:rFonts w:cstheme="minorHAnsi"/>
          <w:b/>
          <w:bCs/>
          <w:sz w:val="23"/>
          <w:szCs w:val="23"/>
        </w:rPr>
        <w:t>Paola Mantellini</w:t>
      </w:r>
      <w:r w:rsidR="00CE1DA4" w:rsidRPr="00851E1D">
        <w:rPr>
          <w:rFonts w:cstheme="minorHAnsi"/>
          <w:sz w:val="23"/>
          <w:szCs w:val="23"/>
        </w:rPr>
        <w:t xml:space="preserve">, Direttrice Osservatorio Nazionale Screening -. In molti casi, si può dire che gli effetti della pandemia si </w:t>
      </w:r>
      <w:r w:rsidR="00952B70" w:rsidRPr="00851E1D">
        <w:rPr>
          <w:rFonts w:cstheme="minorHAnsi"/>
          <w:sz w:val="23"/>
          <w:szCs w:val="23"/>
        </w:rPr>
        <w:t>ripercuot</w:t>
      </w:r>
      <w:r w:rsidR="00AE42DA" w:rsidRPr="00851E1D">
        <w:rPr>
          <w:rFonts w:cstheme="minorHAnsi"/>
          <w:sz w:val="23"/>
          <w:szCs w:val="23"/>
        </w:rPr>
        <w:t>a</w:t>
      </w:r>
      <w:r w:rsidR="00952B70" w:rsidRPr="00851E1D">
        <w:rPr>
          <w:rFonts w:cstheme="minorHAnsi"/>
          <w:sz w:val="23"/>
          <w:szCs w:val="23"/>
        </w:rPr>
        <w:t xml:space="preserve">no </w:t>
      </w:r>
      <w:r w:rsidR="00CE1DA4" w:rsidRPr="00851E1D">
        <w:rPr>
          <w:rFonts w:cstheme="minorHAnsi"/>
          <w:sz w:val="23"/>
          <w:szCs w:val="23"/>
        </w:rPr>
        <w:t>anche nel 2022. Nel 2021 nella maggior parte delle Regioni, in particolare del Nord e del Centro, sono stati invitati tutti gli utenti che avevano diritto all’invio del 2020. Questo ha comportato che una parte di cittadini da invitare nel 2021 sia stata posticipata, seppure solo di pochi mesi, al 2022. Di conseguenza, ci si può aspettare che una percentuale degli invitabili del 2022 sia slittata al 2023. Per evitare che questo succedesse</w:t>
      </w:r>
      <w:r w:rsidR="000E3115" w:rsidRPr="00851E1D">
        <w:rPr>
          <w:rFonts w:cstheme="minorHAnsi"/>
          <w:sz w:val="23"/>
          <w:szCs w:val="23"/>
        </w:rPr>
        <w:t>,</w:t>
      </w:r>
      <w:r w:rsidR="00CE1DA4" w:rsidRPr="00851E1D">
        <w:rPr>
          <w:rFonts w:cstheme="minorHAnsi"/>
          <w:sz w:val="23"/>
          <w:szCs w:val="23"/>
        </w:rPr>
        <w:t xml:space="preserve"> era necessario che gli impegni e gli sforzi operati da molte Regioni nel 2021 fossero mantenuti anche nel 2022</w:t>
      </w:r>
      <w:r w:rsidR="001667F8" w:rsidRPr="00851E1D">
        <w:rPr>
          <w:rFonts w:cstheme="minorHAnsi"/>
          <w:sz w:val="23"/>
          <w:szCs w:val="23"/>
        </w:rPr>
        <w:t>.</w:t>
      </w:r>
      <w:r w:rsidR="00CE1DA4" w:rsidRPr="00851E1D">
        <w:rPr>
          <w:rFonts w:cstheme="minorHAnsi"/>
          <w:sz w:val="23"/>
          <w:szCs w:val="23"/>
        </w:rPr>
        <w:t xml:space="preserve"> </w:t>
      </w:r>
      <w:r w:rsidR="001667F8" w:rsidRPr="00851E1D">
        <w:rPr>
          <w:rFonts w:cstheme="minorHAnsi"/>
          <w:sz w:val="23"/>
          <w:szCs w:val="23"/>
        </w:rPr>
        <w:t>P</w:t>
      </w:r>
      <w:r w:rsidR="00CE1DA4" w:rsidRPr="00851E1D">
        <w:rPr>
          <w:rFonts w:cstheme="minorHAnsi"/>
          <w:sz w:val="23"/>
          <w:szCs w:val="23"/>
        </w:rPr>
        <w:t>urtroppo</w:t>
      </w:r>
      <w:r w:rsidR="000D4F6A" w:rsidRPr="00851E1D">
        <w:rPr>
          <w:rFonts w:cstheme="minorHAnsi"/>
          <w:sz w:val="23"/>
          <w:szCs w:val="23"/>
        </w:rPr>
        <w:t>,</w:t>
      </w:r>
      <w:r w:rsidR="00CE1DA4" w:rsidRPr="00851E1D">
        <w:rPr>
          <w:rFonts w:cstheme="minorHAnsi"/>
          <w:sz w:val="23"/>
          <w:szCs w:val="23"/>
        </w:rPr>
        <w:t xml:space="preserve"> questo è avvenuto solo in parte.</w:t>
      </w:r>
      <w:r w:rsidR="000D4F6A" w:rsidRPr="00851E1D">
        <w:rPr>
          <w:rFonts w:cstheme="minorHAnsi"/>
          <w:sz w:val="23"/>
          <w:szCs w:val="23"/>
        </w:rPr>
        <w:t xml:space="preserve"> Lo screening cervicale mostra un andamento un po’ diverso rispetto agli altri due programmi, con valori complessivi </w:t>
      </w:r>
      <w:proofErr w:type="spellStart"/>
      <w:r w:rsidR="000D4F6A" w:rsidRPr="00851E1D">
        <w:rPr>
          <w:rFonts w:cstheme="minorHAnsi"/>
          <w:sz w:val="23"/>
          <w:szCs w:val="23"/>
        </w:rPr>
        <w:t>pre</w:t>
      </w:r>
      <w:proofErr w:type="spellEnd"/>
      <w:r w:rsidR="000D4F6A" w:rsidRPr="00851E1D">
        <w:rPr>
          <w:rFonts w:cstheme="minorHAnsi"/>
          <w:sz w:val="23"/>
          <w:szCs w:val="23"/>
        </w:rPr>
        <w:t>-pandemici intorno al 39%, un calo al 23% nel 2020, un livello di copertura del 35% nel 2021 e un ulteriore avanzamento pari al 41% nel 2022</w:t>
      </w:r>
      <w:r w:rsidR="000E3115" w:rsidRPr="00851E1D">
        <w:rPr>
          <w:rFonts w:cstheme="minorHAnsi"/>
          <w:sz w:val="23"/>
          <w:szCs w:val="23"/>
        </w:rPr>
        <w:t>”</w:t>
      </w:r>
      <w:r w:rsidR="000D4F6A" w:rsidRPr="00851E1D">
        <w:rPr>
          <w:rFonts w:cstheme="minorHAnsi"/>
          <w:sz w:val="23"/>
          <w:szCs w:val="23"/>
        </w:rPr>
        <w:t xml:space="preserve">.  Nel 2022 il miglioramento della copertura rispetto al 2021 è, almeno in parte, da imputare alla maggiore estensione degli inviti alla popolazione con una contemporanea transizione da </w:t>
      </w:r>
      <w:proofErr w:type="spellStart"/>
      <w:r w:rsidR="000D4F6A" w:rsidRPr="00851E1D">
        <w:rPr>
          <w:rFonts w:cstheme="minorHAnsi"/>
          <w:sz w:val="23"/>
          <w:szCs w:val="23"/>
        </w:rPr>
        <w:t>Pap</w:t>
      </w:r>
      <w:proofErr w:type="spellEnd"/>
      <w:r w:rsidR="000D4F6A" w:rsidRPr="00851E1D">
        <w:rPr>
          <w:rFonts w:cstheme="minorHAnsi"/>
          <w:sz w:val="23"/>
          <w:szCs w:val="23"/>
        </w:rPr>
        <w:t xml:space="preserve"> test a HPV test a partire dai 30 anni</w:t>
      </w:r>
      <w:r w:rsidR="00952B70" w:rsidRPr="00851E1D">
        <w:rPr>
          <w:rFonts w:cstheme="minorHAnsi"/>
          <w:sz w:val="23"/>
          <w:szCs w:val="23"/>
        </w:rPr>
        <w:t xml:space="preserve"> di età</w:t>
      </w:r>
      <w:r w:rsidR="000D4F6A" w:rsidRPr="00851E1D">
        <w:rPr>
          <w:rFonts w:cstheme="minorHAnsi"/>
          <w:sz w:val="23"/>
          <w:szCs w:val="23"/>
        </w:rPr>
        <w:t>.</w:t>
      </w:r>
    </w:p>
    <w:p w14:paraId="415941DF" w14:textId="301262C1" w:rsidR="00184E11" w:rsidRPr="00851E1D" w:rsidRDefault="000D4F6A" w:rsidP="00184E11">
      <w:pPr>
        <w:spacing w:after="0" w:line="240" w:lineRule="auto"/>
        <w:jc w:val="both"/>
        <w:rPr>
          <w:rFonts w:ascii="Times New Roman" w:hAnsi="Times New Roman"/>
          <w:b/>
          <w:bCs/>
          <w:sz w:val="23"/>
          <w:szCs w:val="23"/>
        </w:rPr>
      </w:pPr>
      <w:r w:rsidRPr="00851E1D">
        <w:rPr>
          <w:rFonts w:cstheme="minorHAnsi"/>
          <w:sz w:val="23"/>
          <w:szCs w:val="23"/>
        </w:rPr>
        <w:t>“</w:t>
      </w:r>
      <w:r w:rsidR="00CE1DA4" w:rsidRPr="00851E1D">
        <w:rPr>
          <w:rFonts w:cstheme="minorHAnsi"/>
          <w:sz w:val="23"/>
          <w:szCs w:val="23"/>
        </w:rPr>
        <w:t>Abbiamo una sfida importante alle porte: entro il 2025 in tutta la Comunità Europea gli screening dovranno essere offerti ad almeno il 90% degli aventi diritto</w:t>
      </w:r>
      <w:r w:rsidR="00184E11" w:rsidRPr="00851E1D">
        <w:rPr>
          <w:rFonts w:cstheme="minorHAnsi"/>
          <w:sz w:val="23"/>
          <w:szCs w:val="23"/>
        </w:rPr>
        <w:t xml:space="preserve"> - conclude</w:t>
      </w:r>
      <w:r w:rsidR="00184E11" w:rsidRPr="00851E1D">
        <w:rPr>
          <w:rFonts w:cstheme="minorHAnsi"/>
          <w:b/>
          <w:bCs/>
          <w:sz w:val="23"/>
          <w:szCs w:val="23"/>
        </w:rPr>
        <w:t xml:space="preserve"> Francesco Perrone</w:t>
      </w:r>
      <w:r w:rsidR="00F91EB6" w:rsidRPr="00851E1D">
        <w:rPr>
          <w:rFonts w:cstheme="minorHAnsi"/>
          <w:sz w:val="23"/>
          <w:szCs w:val="23"/>
        </w:rPr>
        <w:t xml:space="preserve">, </w:t>
      </w:r>
      <w:r w:rsidR="00184E11" w:rsidRPr="00851E1D">
        <w:rPr>
          <w:rFonts w:cstheme="minorHAnsi"/>
          <w:sz w:val="23"/>
          <w:szCs w:val="23"/>
        </w:rPr>
        <w:t>Presidente AIOM</w:t>
      </w:r>
      <w:r w:rsidR="00F91EB6" w:rsidRPr="00851E1D">
        <w:rPr>
          <w:rFonts w:cstheme="minorHAnsi"/>
          <w:sz w:val="23"/>
          <w:szCs w:val="23"/>
        </w:rPr>
        <w:t xml:space="preserve"> </w:t>
      </w:r>
      <w:r w:rsidR="00184E11" w:rsidRPr="00851E1D">
        <w:rPr>
          <w:rFonts w:cstheme="minorHAnsi"/>
          <w:b/>
          <w:bCs/>
          <w:sz w:val="23"/>
          <w:szCs w:val="23"/>
        </w:rPr>
        <w:t>-</w:t>
      </w:r>
      <w:r w:rsidR="00184E11" w:rsidRPr="00851E1D">
        <w:rPr>
          <w:rFonts w:cstheme="minorHAnsi"/>
          <w:sz w:val="23"/>
          <w:szCs w:val="23"/>
        </w:rPr>
        <w:t>.</w:t>
      </w:r>
      <w:r w:rsidR="00CE1DA4" w:rsidRPr="00851E1D">
        <w:rPr>
          <w:rFonts w:cstheme="minorHAnsi"/>
          <w:sz w:val="23"/>
          <w:szCs w:val="23"/>
        </w:rPr>
        <w:t xml:space="preserve"> Purtroppo, non abbiamo molto tempo e senza un importante avanzamento del Sud non saremo in grado di raggiungere questo traguardo. Non solo, garantire l’invito non basta</w:t>
      </w:r>
      <w:r w:rsidR="009E295E" w:rsidRPr="00851E1D">
        <w:rPr>
          <w:rFonts w:cstheme="minorHAnsi"/>
          <w:sz w:val="23"/>
          <w:szCs w:val="23"/>
        </w:rPr>
        <w:t xml:space="preserve">. Perché </w:t>
      </w:r>
      <w:r w:rsidR="00CE1DA4" w:rsidRPr="00851E1D">
        <w:rPr>
          <w:rFonts w:cstheme="minorHAnsi"/>
          <w:sz w:val="23"/>
          <w:szCs w:val="23"/>
        </w:rPr>
        <w:t>lo screening sia efficace</w:t>
      </w:r>
      <w:r w:rsidR="009E295E" w:rsidRPr="00851E1D">
        <w:rPr>
          <w:rFonts w:cstheme="minorHAnsi"/>
          <w:sz w:val="23"/>
          <w:szCs w:val="23"/>
        </w:rPr>
        <w:t>,</w:t>
      </w:r>
      <w:r w:rsidR="00CE1DA4" w:rsidRPr="00851E1D">
        <w:rPr>
          <w:rFonts w:cstheme="minorHAnsi"/>
          <w:sz w:val="23"/>
          <w:szCs w:val="23"/>
        </w:rPr>
        <w:t xml:space="preserve"> è necessario che la popolazione partecipi. Questo significa che è quanto mai necessario adottare campagne permanenti di sensibilizzazione congiunte</w:t>
      </w:r>
      <w:r w:rsidR="009E295E" w:rsidRPr="00851E1D">
        <w:rPr>
          <w:rFonts w:cstheme="minorHAnsi"/>
          <w:sz w:val="23"/>
          <w:szCs w:val="23"/>
        </w:rPr>
        <w:t xml:space="preserve"> </w:t>
      </w:r>
      <w:r w:rsidR="00CE1DA4" w:rsidRPr="00851E1D">
        <w:rPr>
          <w:rFonts w:cstheme="minorHAnsi"/>
          <w:sz w:val="23"/>
          <w:szCs w:val="23"/>
        </w:rPr>
        <w:t>a un’offerta capillare e fruibile.</w:t>
      </w:r>
      <w:r w:rsidR="00184E11" w:rsidRPr="00851E1D">
        <w:rPr>
          <w:rFonts w:cstheme="minorHAnsi"/>
          <w:sz w:val="23"/>
          <w:szCs w:val="23"/>
        </w:rPr>
        <w:t xml:space="preserve"> Nella prevenzione rientrano anche le azioni per contrastare l’inquinamento atmosferico. Sono sempre più numerosi gli studi che dimostrano il legame tra scarsa qualità dell’aria e tumori. L’Italia, in particolare la Pianura Padana, presenta i livelli più elevati di inquinamento da particolato in Europa. Purtroppo, la sensibilità politica su questi temi nel nostro Paese </w:t>
      </w:r>
      <w:r w:rsidR="00952B70" w:rsidRPr="00851E1D">
        <w:rPr>
          <w:rFonts w:cstheme="minorHAnsi"/>
          <w:sz w:val="23"/>
          <w:szCs w:val="23"/>
        </w:rPr>
        <w:t xml:space="preserve">sembra essere </w:t>
      </w:r>
      <w:r w:rsidR="00184E11" w:rsidRPr="00851E1D">
        <w:rPr>
          <w:rFonts w:cstheme="minorHAnsi"/>
          <w:sz w:val="23"/>
          <w:szCs w:val="23"/>
        </w:rPr>
        <w:t>ancora molto limitata”.</w:t>
      </w:r>
    </w:p>
    <w:p w14:paraId="0A452F78" w14:textId="77777777" w:rsidR="00184E11" w:rsidRPr="00851E1D" w:rsidRDefault="00184E11" w:rsidP="00CE1DA4">
      <w:pPr>
        <w:spacing w:after="0" w:line="240" w:lineRule="auto"/>
        <w:jc w:val="both"/>
        <w:rPr>
          <w:rFonts w:cstheme="minorHAnsi"/>
          <w:sz w:val="23"/>
          <w:szCs w:val="23"/>
        </w:rPr>
      </w:pPr>
    </w:p>
    <w:p w14:paraId="6AB4DE01" w14:textId="77777777" w:rsidR="006D3DF5" w:rsidRPr="006D3DF5" w:rsidRDefault="006D3DF5" w:rsidP="006D3DF5">
      <w:pPr>
        <w:spacing w:after="0" w:line="240" w:lineRule="auto"/>
        <w:rPr>
          <w:rFonts w:cstheme="minorHAnsi"/>
          <w:b/>
          <w:bCs/>
          <w:kern w:val="0"/>
          <w:sz w:val="23"/>
          <w:szCs w:val="23"/>
          <w:lang w:eastAsia="it-IT"/>
          <w14:ligatures w14:val="none"/>
        </w:rPr>
      </w:pPr>
      <w:r w:rsidRPr="006D3DF5">
        <w:rPr>
          <w:rFonts w:cstheme="minorHAnsi"/>
          <w:b/>
          <w:bCs/>
          <w:kern w:val="0"/>
          <w:sz w:val="23"/>
          <w:szCs w:val="23"/>
          <w:lang w:eastAsia="it-IT"/>
          <w14:ligatures w14:val="none"/>
        </w:rPr>
        <w:t xml:space="preserve">Ufficio stampa </w:t>
      </w:r>
    </w:p>
    <w:p w14:paraId="37B5CCF1" w14:textId="77777777" w:rsidR="006D3DF5" w:rsidRPr="006D3DF5" w:rsidRDefault="006D3DF5" w:rsidP="006D3DF5">
      <w:pPr>
        <w:spacing w:after="0" w:line="240" w:lineRule="auto"/>
        <w:rPr>
          <w:rFonts w:cstheme="minorHAnsi"/>
          <w:b/>
          <w:bCs/>
          <w:kern w:val="0"/>
          <w:sz w:val="23"/>
          <w:szCs w:val="23"/>
          <w:lang w:eastAsia="it-IT"/>
          <w14:ligatures w14:val="none"/>
        </w:rPr>
      </w:pPr>
      <w:r w:rsidRPr="006D3DF5">
        <w:rPr>
          <w:rFonts w:cstheme="minorHAnsi"/>
          <w:b/>
          <w:bCs/>
          <w:kern w:val="0"/>
          <w:sz w:val="23"/>
          <w:szCs w:val="23"/>
          <w:lang w:eastAsia="it-IT"/>
          <w14:ligatures w14:val="none"/>
        </w:rPr>
        <w:t>Intermedia</w:t>
      </w:r>
    </w:p>
    <w:p w14:paraId="548407B3" w14:textId="77777777" w:rsidR="006D3DF5" w:rsidRPr="006D3DF5" w:rsidRDefault="00851E1D" w:rsidP="006D3DF5">
      <w:pPr>
        <w:spacing w:after="0" w:line="240" w:lineRule="auto"/>
        <w:rPr>
          <w:rFonts w:cstheme="minorHAnsi"/>
          <w:b/>
          <w:bCs/>
          <w:kern w:val="0"/>
          <w:sz w:val="23"/>
          <w:szCs w:val="23"/>
          <w:lang w:eastAsia="it-IT"/>
          <w14:ligatures w14:val="none"/>
        </w:rPr>
      </w:pPr>
      <w:hyperlink r:id="rId6" w:history="1">
        <w:r w:rsidR="006D3DF5" w:rsidRPr="006D3DF5">
          <w:rPr>
            <w:rFonts w:cstheme="minorHAnsi"/>
            <w:b/>
            <w:bCs/>
            <w:color w:val="0000FF"/>
            <w:kern w:val="0"/>
            <w:sz w:val="23"/>
            <w:szCs w:val="23"/>
            <w:u w:val="single"/>
            <w:lang w:eastAsia="it-IT"/>
            <w14:ligatures w14:val="none"/>
          </w:rPr>
          <w:t>intermedia@intermedianews.it</w:t>
        </w:r>
      </w:hyperlink>
      <w:r w:rsidR="006D3DF5" w:rsidRPr="006D3DF5">
        <w:rPr>
          <w:rFonts w:cstheme="minorHAnsi"/>
          <w:b/>
          <w:bCs/>
          <w:kern w:val="0"/>
          <w:sz w:val="23"/>
          <w:szCs w:val="23"/>
          <w:lang w:eastAsia="it-IT"/>
          <w14:ligatures w14:val="none"/>
        </w:rPr>
        <w:t xml:space="preserve"> </w:t>
      </w:r>
    </w:p>
    <w:p w14:paraId="6828492C" w14:textId="77777777" w:rsidR="006D3DF5" w:rsidRPr="006D3DF5" w:rsidRDefault="006D3DF5" w:rsidP="006D3DF5">
      <w:pPr>
        <w:spacing w:after="0" w:line="240" w:lineRule="auto"/>
        <w:rPr>
          <w:rFonts w:cstheme="minorHAnsi"/>
          <w:b/>
          <w:bCs/>
          <w:kern w:val="0"/>
          <w:sz w:val="23"/>
          <w:szCs w:val="23"/>
          <w14:ligatures w14:val="none"/>
        </w:rPr>
      </w:pPr>
      <w:r w:rsidRPr="006D3DF5">
        <w:rPr>
          <w:rFonts w:cstheme="minorHAnsi"/>
          <w:b/>
          <w:bCs/>
          <w:kern w:val="0"/>
          <w:sz w:val="23"/>
          <w:szCs w:val="23"/>
          <w14:ligatures w14:val="none"/>
        </w:rPr>
        <w:t>030.226105 - 3351892975 – 335265394</w:t>
      </w:r>
    </w:p>
    <w:p w14:paraId="6C8C1372" w14:textId="77777777" w:rsidR="006D3DF5" w:rsidRPr="006D3DF5" w:rsidRDefault="006D3DF5" w:rsidP="006D3DF5">
      <w:pPr>
        <w:spacing w:after="0" w:line="240" w:lineRule="auto"/>
        <w:jc w:val="both"/>
        <w:rPr>
          <w:rFonts w:cstheme="minorHAnsi"/>
          <w:kern w:val="0"/>
          <w:sz w:val="23"/>
          <w:szCs w:val="23"/>
          <w14:ligatures w14:val="none"/>
        </w:rPr>
      </w:pPr>
    </w:p>
    <w:p w14:paraId="55E377F7" w14:textId="77777777" w:rsidR="006D3DF5" w:rsidRDefault="006D3DF5" w:rsidP="00DA35DB">
      <w:pPr>
        <w:spacing w:after="0" w:line="240" w:lineRule="auto"/>
        <w:jc w:val="both"/>
        <w:rPr>
          <w:rFonts w:ascii="Times New Roman" w:hAnsi="Times New Roman"/>
          <w:b/>
          <w:bCs/>
          <w:sz w:val="24"/>
          <w:szCs w:val="24"/>
          <w:highlight w:val="yellow"/>
        </w:rPr>
      </w:pPr>
    </w:p>
    <w:p w14:paraId="1E872E5B" w14:textId="77777777" w:rsidR="00915E2A" w:rsidRPr="00915E2A" w:rsidRDefault="00915E2A" w:rsidP="00E214B6">
      <w:pPr>
        <w:spacing w:after="0" w:line="240" w:lineRule="auto"/>
        <w:jc w:val="both"/>
        <w:rPr>
          <w:rFonts w:ascii="Times New Roman" w:hAnsi="Times New Roman"/>
          <w:sz w:val="24"/>
          <w:szCs w:val="24"/>
          <w:highlight w:val="yellow"/>
        </w:rPr>
      </w:pPr>
    </w:p>
    <w:p w14:paraId="113BCD65" w14:textId="6E698A3E" w:rsidR="00AC6F01" w:rsidRDefault="00AC6F01" w:rsidP="00671C4A">
      <w:pPr>
        <w:autoSpaceDE w:val="0"/>
        <w:autoSpaceDN w:val="0"/>
        <w:adjustRightInd w:val="0"/>
        <w:spacing w:after="0" w:line="240" w:lineRule="auto"/>
        <w:jc w:val="both"/>
        <w:rPr>
          <w:rFonts w:ascii="Times New Roman" w:hAnsi="Times New Roman" w:cs="Times New Roman"/>
          <w:sz w:val="24"/>
          <w:szCs w:val="24"/>
        </w:rPr>
      </w:pPr>
    </w:p>
    <w:p w14:paraId="397C126B" w14:textId="77777777" w:rsidR="00AC6F01" w:rsidRDefault="00AC6F01" w:rsidP="00671C4A">
      <w:pPr>
        <w:autoSpaceDE w:val="0"/>
        <w:autoSpaceDN w:val="0"/>
        <w:adjustRightInd w:val="0"/>
        <w:spacing w:after="0" w:line="240" w:lineRule="auto"/>
        <w:jc w:val="both"/>
        <w:rPr>
          <w:rFonts w:ascii="Times New Roman" w:hAnsi="Times New Roman" w:cs="Times New Roman"/>
          <w:sz w:val="24"/>
          <w:szCs w:val="24"/>
        </w:rPr>
      </w:pPr>
    </w:p>
    <w:p w14:paraId="77A5C313" w14:textId="77777777" w:rsidR="00AC6F01" w:rsidRDefault="00AC6F01" w:rsidP="00671C4A">
      <w:pPr>
        <w:autoSpaceDE w:val="0"/>
        <w:autoSpaceDN w:val="0"/>
        <w:adjustRightInd w:val="0"/>
        <w:spacing w:after="0" w:line="240" w:lineRule="auto"/>
        <w:jc w:val="both"/>
        <w:rPr>
          <w:rFonts w:ascii="Times New Roman" w:hAnsi="Times New Roman" w:cs="Times New Roman"/>
          <w:sz w:val="24"/>
          <w:szCs w:val="24"/>
        </w:rPr>
      </w:pPr>
    </w:p>
    <w:p w14:paraId="12EC92A8" w14:textId="5BB30DF5" w:rsidR="00923BDE" w:rsidRDefault="00923BDE" w:rsidP="00671C4A">
      <w:pPr>
        <w:autoSpaceDE w:val="0"/>
        <w:autoSpaceDN w:val="0"/>
        <w:adjustRightInd w:val="0"/>
        <w:spacing w:after="0" w:line="240" w:lineRule="auto"/>
        <w:jc w:val="both"/>
      </w:pPr>
    </w:p>
    <w:p w14:paraId="4E113CAD" w14:textId="77777777" w:rsidR="00E214B6" w:rsidRDefault="00E214B6" w:rsidP="00671C4A">
      <w:pPr>
        <w:autoSpaceDE w:val="0"/>
        <w:autoSpaceDN w:val="0"/>
        <w:adjustRightInd w:val="0"/>
        <w:spacing w:after="0" w:line="240" w:lineRule="auto"/>
        <w:jc w:val="both"/>
        <w:rPr>
          <w:rFonts w:ascii="Times New Roman" w:hAnsi="Times New Roman" w:cs="Times New Roman"/>
          <w:sz w:val="24"/>
          <w:szCs w:val="24"/>
        </w:rPr>
      </w:pPr>
    </w:p>
    <w:p w14:paraId="25A1C48E" w14:textId="77777777" w:rsidR="00923BDE" w:rsidRPr="00923BDE" w:rsidRDefault="00923BDE" w:rsidP="00923BDE">
      <w:pPr>
        <w:autoSpaceDE w:val="0"/>
        <w:autoSpaceDN w:val="0"/>
        <w:adjustRightInd w:val="0"/>
        <w:spacing w:after="0" w:line="240" w:lineRule="auto"/>
        <w:rPr>
          <w:rFonts w:ascii="Times New Roman" w:hAnsi="Times New Roman" w:cs="Times New Roman"/>
          <w:sz w:val="24"/>
          <w:szCs w:val="24"/>
        </w:rPr>
      </w:pPr>
    </w:p>
    <w:p w14:paraId="28CD03EC" w14:textId="49FE4B02" w:rsidR="00923BDE" w:rsidRPr="005B2CDA" w:rsidRDefault="00923BDE" w:rsidP="00923BDE">
      <w:pPr>
        <w:autoSpaceDE w:val="0"/>
        <w:autoSpaceDN w:val="0"/>
        <w:adjustRightInd w:val="0"/>
        <w:spacing w:after="0" w:line="240" w:lineRule="auto"/>
        <w:rPr>
          <w:rFonts w:ascii="MinionPro-Regular" w:hAnsi="MinionPro-Regular" w:cs="MinionPro-Regular"/>
          <w:b/>
          <w:bCs/>
          <w:kern w:val="0"/>
          <w:sz w:val="20"/>
          <w:szCs w:val="20"/>
        </w:rPr>
      </w:pPr>
    </w:p>
    <w:p w14:paraId="35EC5330" w14:textId="5C1C33E6" w:rsidR="00707B6D" w:rsidRPr="00707B6D" w:rsidRDefault="00707B6D" w:rsidP="00707B6D">
      <w:pPr>
        <w:spacing w:after="0" w:line="240" w:lineRule="auto"/>
        <w:rPr>
          <w:rFonts w:ascii="Times New Roman" w:hAnsi="Times New Roman" w:cs="Times New Roman"/>
          <w:sz w:val="24"/>
          <w:szCs w:val="24"/>
        </w:rPr>
      </w:pPr>
    </w:p>
    <w:sectPr w:rsidR="00707B6D" w:rsidRPr="00707B6D" w:rsidSect="006D3DF5">
      <w:headerReference w:type="firs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1BBA" w14:textId="77777777" w:rsidR="006734E8" w:rsidRDefault="006734E8" w:rsidP="006D3DF5">
      <w:pPr>
        <w:spacing w:after="0" w:line="240" w:lineRule="auto"/>
      </w:pPr>
      <w:r>
        <w:separator/>
      </w:r>
    </w:p>
  </w:endnote>
  <w:endnote w:type="continuationSeparator" w:id="0">
    <w:p w14:paraId="726F752F" w14:textId="77777777" w:rsidR="006734E8" w:rsidRDefault="006734E8" w:rsidP="006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B79" w14:textId="77777777" w:rsidR="006734E8" w:rsidRDefault="006734E8" w:rsidP="006D3DF5">
      <w:pPr>
        <w:spacing w:after="0" w:line="240" w:lineRule="auto"/>
      </w:pPr>
      <w:r>
        <w:separator/>
      </w:r>
    </w:p>
  </w:footnote>
  <w:footnote w:type="continuationSeparator" w:id="0">
    <w:p w14:paraId="47535F51" w14:textId="77777777" w:rsidR="006734E8" w:rsidRDefault="006734E8" w:rsidP="006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043B" w14:textId="202C2231" w:rsidR="006D3DF5" w:rsidRDefault="006D3DF5" w:rsidP="006D3DF5">
    <w:pPr>
      <w:pStyle w:val="Intestazione"/>
      <w:jc w:val="center"/>
    </w:pPr>
    <w:r>
      <w:rPr>
        <w:noProof/>
        <w:lang w:eastAsia="it-IT"/>
      </w:rPr>
      <w:drawing>
        <wp:inline distT="0" distB="0" distL="0" distR="0" wp14:anchorId="58287443" wp14:editId="7F3A5689">
          <wp:extent cx="6120130" cy="725805"/>
          <wp:effectExtent l="0" t="0" r="0" b="0"/>
          <wp:docPr id="10030833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83311" name="Immagine 1003083311"/>
                  <pic:cNvPicPr/>
                </pic:nvPicPr>
                <pic:blipFill>
                  <a:blip r:embed="rId1">
                    <a:extLst>
                      <a:ext uri="{28A0092B-C50C-407E-A947-70E740481C1C}">
                        <a14:useLocalDpi xmlns:a14="http://schemas.microsoft.com/office/drawing/2010/main" val="0"/>
                      </a:ext>
                    </a:extLst>
                  </a:blip>
                  <a:stretch>
                    <a:fillRect/>
                  </a:stretch>
                </pic:blipFill>
                <pic:spPr>
                  <a:xfrm>
                    <a:off x="0" y="0"/>
                    <a:ext cx="6120130" cy="725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AD"/>
    <w:rsid w:val="00021663"/>
    <w:rsid w:val="000406EE"/>
    <w:rsid w:val="00077861"/>
    <w:rsid w:val="000A6731"/>
    <w:rsid w:val="000B1C25"/>
    <w:rsid w:val="000D4F6A"/>
    <w:rsid w:val="000E3115"/>
    <w:rsid w:val="0015525F"/>
    <w:rsid w:val="001667F8"/>
    <w:rsid w:val="00170F33"/>
    <w:rsid w:val="00184E11"/>
    <w:rsid w:val="001A4EF5"/>
    <w:rsid w:val="001F27DD"/>
    <w:rsid w:val="001F75AD"/>
    <w:rsid w:val="00244C64"/>
    <w:rsid w:val="002469DE"/>
    <w:rsid w:val="002676E5"/>
    <w:rsid w:val="002A766C"/>
    <w:rsid w:val="002B4EB9"/>
    <w:rsid w:val="002E205A"/>
    <w:rsid w:val="00302E44"/>
    <w:rsid w:val="003556A3"/>
    <w:rsid w:val="003F48BA"/>
    <w:rsid w:val="003F5EDF"/>
    <w:rsid w:val="004039CE"/>
    <w:rsid w:val="0044592A"/>
    <w:rsid w:val="004925F1"/>
    <w:rsid w:val="004B60A8"/>
    <w:rsid w:val="004F704E"/>
    <w:rsid w:val="0050328B"/>
    <w:rsid w:val="00510D17"/>
    <w:rsid w:val="00520C92"/>
    <w:rsid w:val="00533C7B"/>
    <w:rsid w:val="00536195"/>
    <w:rsid w:val="0059300D"/>
    <w:rsid w:val="005B151A"/>
    <w:rsid w:val="005B1C27"/>
    <w:rsid w:val="00620AB2"/>
    <w:rsid w:val="0065745D"/>
    <w:rsid w:val="00671C4A"/>
    <w:rsid w:val="006734E8"/>
    <w:rsid w:val="00691C3F"/>
    <w:rsid w:val="006A2AB2"/>
    <w:rsid w:val="006D3DF5"/>
    <w:rsid w:val="006F1770"/>
    <w:rsid w:val="00707B6D"/>
    <w:rsid w:val="007200CF"/>
    <w:rsid w:val="0078294B"/>
    <w:rsid w:val="007B17A4"/>
    <w:rsid w:val="007D6CD6"/>
    <w:rsid w:val="007F2931"/>
    <w:rsid w:val="00851E1D"/>
    <w:rsid w:val="00875647"/>
    <w:rsid w:val="008942ED"/>
    <w:rsid w:val="008D1441"/>
    <w:rsid w:val="00915E2A"/>
    <w:rsid w:val="00923BDE"/>
    <w:rsid w:val="009451CF"/>
    <w:rsid w:val="00952B70"/>
    <w:rsid w:val="00966B80"/>
    <w:rsid w:val="0098432E"/>
    <w:rsid w:val="009E295E"/>
    <w:rsid w:val="00A241B5"/>
    <w:rsid w:val="00A43B7F"/>
    <w:rsid w:val="00A5792B"/>
    <w:rsid w:val="00A84E04"/>
    <w:rsid w:val="00AA2134"/>
    <w:rsid w:val="00AC6F01"/>
    <w:rsid w:val="00AE1A3F"/>
    <w:rsid w:val="00AE42DA"/>
    <w:rsid w:val="00B07719"/>
    <w:rsid w:val="00B6593F"/>
    <w:rsid w:val="00BD6A42"/>
    <w:rsid w:val="00BE38F4"/>
    <w:rsid w:val="00BE40DA"/>
    <w:rsid w:val="00BF6E2C"/>
    <w:rsid w:val="00C66829"/>
    <w:rsid w:val="00C9401D"/>
    <w:rsid w:val="00CC413D"/>
    <w:rsid w:val="00CE1DA4"/>
    <w:rsid w:val="00CF136F"/>
    <w:rsid w:val="00DA35DB"/>
    <w:rsid w:val="00DC05A0"/>
    <w:rsid w:val="00DC7C6E"/>
    <w:rsid w:val="00DF12D0"/>
    <w:rsid w:val="00E214B6"/>
    <w:rsid w:val="00E450BC"/>
    <w:rsid w:val="00E62C84"/>
    <w:rsid w:val="00E63AF6"/>
    <w:rsid w:val="00E671B4"/>
    <w:rsid w:val="00EB1360"/>
    <w:rsid w:val="00F17F6D"/>
    <w:rsid w:val="00F24ED0"/>
    <w:rsid w:val="00F41F03"/>
    <w:rsid w:val="00F91EB6"/>
    <w:rsid w:val="00FB3C6E"/>
    <w:rsid w:val="00FC0DB5"/>
    <w:rsid w:val="00FC2C53"/>
    <w:rsid w:val="00FF6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BBAD"/>
  <w15:chartTrackingRefBased/>
  <w15:docId w15:val="{98519C69-48CB-47A0-B507-57A4D5C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3D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3DF5"/>
  </w:style>
  <w:style w:type="paragraph" w:styleId="Pidipagina">
    <w:name w:val="footer"/>
    <w:basedOn w:val="Normale"/>
    <w:link w:val="PidipaginaCarattere"/>
    <w:uiPriority w:val="99"/>
    <w:unhideWhenUsed/>
    <w:rsid w:val="006D3D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3DF5"/>
  </w:style>
  <w:style w:type="paragraph" w:styleId="Testofumetto">
    <w:name w:val="Balloon Text"/>
    <w:basedOn w:val="Normale"/>
    <w:link w:val="TestofumettoCarattere"/>
    <w:uiPriority w:val="99"/>
    <w:semiHidden/>
    <w:unhideWhenUsed/>
    <w:rsid w:val="00952B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2B70"/>
    <w:rPr>
      <w:rFonts w:ascii="Segoe UI" w:hAnsi="Segoe UI" w:cs="Segoe UI"/>
      <w:sz w:val="18"/>
      <w:szCs w:val="18"/>
    </w:rPr>
  </w:style>
  <w:style w:type="paragraph" w:styleId="Revisione">
    <w:name w:val="Revision"/>
    <w:hidden/>
    <w:uiPriority w:val="99"/>
    <w:semiHidden/>
    <w:rsid w:val="00492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1870</Words>
  <Characters>10661</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20</cp:revision>
  <dcterms:created xsi:type="dcterms:W3CDTF">2023-12-07T11:35:00Z</dcterms:created>
  <dcterms:modified xsi:type="dcterms:W3CDTF">2023-12-11T10:17:00Z</dcterms:modified>
</cp:coreProperties>
</file>