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3075" w14:textId="455E6649" w:rsidR="00FF468B" w:rsidRDefault="00FF468B" w:rsidP="00FF468B">
      <w:pPr>
        <w:jc w:val="center"/>
        <w:rPr>
          <w:rFonts w:cs="Arial"/>
          <w:b/>
          <w:bCs/>
          <w:sz w:val="28"/>
          <w:szCs w:val="28"/>
          <w:lang w:val="it-IT"/>
        </w:rPr>
      </w:pPr>
      <w:r w:rsidRPr="00B435F2">
        <w:rPr>
          <w:rFonts w:cs="Arial"/>
          <w:b/>
          <w:bCs/>
          <w:sz w:val="28"/>
          <w:szCs w:val="28"/>
          <w:lang w:val="it-IT"/>
        </w:rPr>
        <w:t>COMUNICATO STAMPA</w:t>
      </w:r>
    </w:p>
    <w:p w14:paraId="5186DD27" w14:textId="69BCD4A2" w:rsidR="006B2AB2" w:rsidRPr="00C82783" w:rsidRDefault="006B2AB2" w:rsidP="00FF468B">
      <w:pPr>
        <w:jc w:val="center"/>
        <w:rPr>
          <w:rFonts w:cs="Arial"/>
          <w:b/>
          <w:bCs/>
          <w:sz w:val="20"/>
          <w:szCs w:val="28"/>
          <w:lang w:val="it-IT"/>
        </w:rPr>
      </w:pPr>
    </w:p>
    <w:p w14:paraId="0C363E05" w14:textId="1901C622" w:rsidR="00FF724C" w:rsidRPr="003A0B83" w:rsidRDefault="00EF4EA7" w:rsidP="00FF468B">
      <w:pPr>
        <w:jc w:val="center"/>
        <w:rPr>
          <w:rFonts w:cs="Arial"/>
          <w:b/>
          <w:bCs/>
          <w:sz w:val="20"/>
          <w:szCs w:val="20"/>
          <w:lang w:val="it-IT"/>
        </w:rPr>
      </w:pPr>
      <w:r w:rsidRPr="003A0B83">
        <w:rPr>
          <w:rFonts w:cs="Arial"/>
          <w:b/>
          <w:bCs/>
          <w:sz w:val="20"/>
          <w:szCs w:val="20"/>
          <w:lang w:val="it-IT"/>
        </w:rPr>
        <w:t>Il via libera dell</w:t>
      </w:r>
      <w:r w:rsidR="00C82783" w:rsidRPr="003A0B83">
        <w:rPr>
          <w:rFonts w:cs="Arial"/>
          <w:b/>
          <w:bCs/>
          <w:sz w:val="20"/>
          <w:szCs w:val="20"/>
          <w:lang w:val="it-IT"/>
        </w:rPr>
        <w:t>’Agenzia Italiana del Farmac</w:t>
      </w:r>
      <w:r w:rsidRPr="003A0B83">
        <w:rPr>
          <w:rFonts w:cs="Arial"/>
          <w:b/>
          <w:bCs/>
          <w:sz w:val="20"/>
          <w:szCs w:val="20"/>
          <w:lang w:val="it-IT"/>
        </w:rPr>
        <w:t>o annunciato in conferenza stampa</w:t>
      </w:r>
    </w:p>
    <w:p w14:paraId="1385ABBC" w14:textId="77777777" w:rsidR="00C259E1" w:rsidRPr="003A0B83" w:rsidRDefault="00C259E1" w:rsidP="00FF468B">
      <w:pPr>
        <w:jc w:val="center"/>
        <w:rPr>
          <w:rFonts w:cs="Arial"/>
          <w:b/>
          <w:bCs/>
          <w:sz w:val="20"/>
          <w:szCs w:val="20"/>
          <w:lang w:val="it-IT"/>
        </w:rPr>
      </w:pPr>
    </w:p>
    <w:p w14:paraId="5374D7E4" w14:textId="46DF8076" w:rsidR="00FF724C" w:rsidRDefault="00FF724C" w:rsidP="00FF468B">
      <w:pPr>
        <w:jc w:val="center"/>
        <w:rPr>
          <w:rFonts w:cs="Arial"/>
          <w:b/>
          <w:bCs/>
          <w:sz w:val="20"/>
          <w:szCs w:val="20"/>
          <w:lang w:val="it-IT"/>
        </w:rPr>
      </w:pPr>
      <w:r w:rsidRPr="00C259E1">
        <w:rPr>
          <w:rFonts w:cs="Arial"/>
          <w:b/>
          <w:bCs/>
          <w:sz w:val="20"/>
          <w:szCs w:val="20"/>
          <w:lang w:val="it-IT"/>
        </w:rPr>
        <w:t xml:space="preserve"> SCOMPENSO CARDIACO CRONICO</w:t>
      </w:r>
      <w:r w:rsidR="00A52E3B" w:rsidRPr="00C259E1">
        <w:rPr>
          <w:rFonts w:cs="Arial"/>
          <w:b/>
          <w:bCs/>
          <w:sz w:val="20"/>
          <w:szCs w:val="20"/>
          <w:lang w:val="it-IT"/>
        </w:rPr>
        <w:t xml:space="preserve"> </w:t>
      </w:r>
      <w:r w:rsidR="00A52E3B" w:rsidRPr="003A0B83">
        <w:rPr>
          <w:rFonts w:cs="Arial"/>
          <w:b/>
          <w:bCs/>
          <w:sz w:val="20"/>
          <w:szCs w:val="20"/>
          <w:lang w:val="it-IT"/>
        </w:rPr>
        <w:t>SINTOMATICO</w:t>
      </w:r>
      <w:r w:rsidRPr="003A0B83">
        <w:rPr>
          <w:rFonts w:cs="Arial"/>
          <w:b/>
          <w:bCs/>
          <w:sz w:val="20"/>
          <w:szCs w:val="20"/>
          <w:lang w:val="it-IT"/>
        </w:rPr>
        <w:t xml:space="preserve">: AIFA </w:t>
      </w:r>
      <w:r w:rsidR="674B45E0" w:rsidRPr="003A0B83">
        <w:rPr>
          <w:rFonts w:cs="Arial"/>
          <w:b/>
          <w:bCs/>
          <w:sz w:val="20"/>
          <w:szCs w:val="20"/>
          <w:lang w:val="it-IT"/>
        </w:rPr>
        <w:t>APPROVA</w:t>
      </w:r>
      <w:r w:rsidR="00874AE2">
        <w:rPr>
          <w:rFonts w:cs="Arial"/>
          <w:b/>
          <w:bCs/>
          <w:sz w:val="20"/>
          <w:szCs w:val="20"/>
          <w:lang w:val="it-IT"/>
        </w:rPr>
        <w:t xml:space="preserve"> LA</w:t>
      </w:r>
      <w:r w:rsidRPr="003A0B83">
        <w:rPr>
          <w:rFonts w:cs="Arial"/>
          <w:b/>
          <w:bCs/>
          <w:sz w:val="20"/>
          <w:szCs w:val="20"/>
          <w:lang w:val="it-IT"/>
        </w:rPr>
        <w:t xml:space="preserve"> RIMBORSABILITÀ DI DAPAGLIFLOZIN</w:t>
      </w:r>
      <w:r w:rsidR="00D23079" w:rsidRPr="24A41E44">
        <w:rPr>
          <w:rFonts w:cs="Arial"/>
          <w:b/>
          <w:bCs/>
          <w:sz w:val="20"/>
          <w:szCs w:val="20"/>
          <w:lang w:val="it-IT"/>
        </w:rPr>
        <w:t xml:space="preserve"> </w:t>
      </w:r>
    </w:p>
    <w:p w14:paraId="4D72BF1E" w14:textId="77777777" w:rsidR="00C259E1" w:rsidRDefault="00C259E1" w:rsidP="00FF468B">
      <w:pPr>
        <w:jc w:val="center"/>
        <w:rPr>
          <w:rFonts w:cs="Arial"/>
          <w:b/>
          <w:bCs/>
          <w:sz w:val="20"/>
          <w:szCs w:val="20"/>
          <w:lang w:val="it-IT"/>
        </w:rPr>
      </w:pPr>
    </w:p>
    <w:p w14:paraId="3EFA5133" w14:textId="5F2429F0" w:rsidR="00DC1024" w:rsidRDefault="00DC1024" w:rsidP="00FF468B">
      <w:pPr>
        <w:jc w:val="center"/>
        <w:rPr>
          <w:rFonts w:cs="Arial"/>
          <w:b/>
          <w:bCs/>
          <w:sz w:val="20"/>
          <w:szCs w:val="28"/>
          <w:lang w:val="it-IT"/>
        </w:rPr>
      </w:pPr>
      <w:r>
        <w:rPr>
          <w:rFonts w:cs="Arial"/>
          <w:b/>
          <w:bCs/>
          <w:sz w:val="20"/>
          <w:szCs w:val="28"/>
          <w:lang w:val="it-IT"/>
        </w:rPr>
        <w:t>“</w:t>
      </w:r>
      <w:r w:rsidR="00D23079">
        <w:rPr>
          <w:rFonts w:cs="Arial"/>
          <w:b/>
          <w:bCs/>
          <w:sz w:val="20"/>
          <w:szCs w:val="28"/>
          <w:lang w:val="it-IT"/>
        </w:rPr>
        <w:t xml:space="preserve">UNA </w:t>
      </w:r>
      <w:r>
        <w:rPr>
          <w:rFonts w:cs="Arial"/>
          <w:b/>
          <w:bCs/>
          <w:sz w:val="20"/>
          <w:szCs w:val="28"/>
          <w:lang w:val="it-IT"/>
        </w:rPr>
        <w:t>RIVOLUZION</w:t>
      </w:r>
      <w:r w:rsidR="00D23079">
        <w:rPr>
          <w:rFonts w:cs="Arial"/>
          <w:b/>
          <w:bCs/>
          <w:sz w:val="20"/>
          <w:szCs w:val="28"/>
          <w:lang w:val="it-IT"/>
        </w:rPr>
        <w:t xml:space="preserve">E NEL </w:t>
      </w:r>
      <w:r>
        <w:rPr>
          <w:rFonts w:cs="Arial"/>
          <w:b/>
          <w:bCs/>
          <w:sz w:val="20"/>
          <w:szCs w:val="28"/>
          <w:lang w:val="it-IT"/>
        </w:rPr>
        <w:t>TRATTAMENTO D</w:t>
      </w:r>
      <w:r w:rsidR="00D23079">
        <w:rPr>
          <w:rFonts w:cs="Arial"/>
          <w:b/>
          <w:bCs/>
          <w:sz w:val="20"/>
          <w:szCs w:val="28"/>
          <w:lang w:val="it-IT"/>
        </w:rPr>
        <w:t>I QUESTA PATOLOGIA</w:t>
      </w:r>
      <w:r>
        <w:rPr>
          <w:rFonts w:cs="Arial"/>
          <w:b/>
          <w:bCs/>
          <w:sz w:val="20"/>
          <w:szCs w:val="28"/>
          <w:lang w:val="it-IT"/>
        </w:rPr>
        <w:t>”</w:t>
      </w:r>
    </w:p>
    <w:p w14:paraId="1178C3E7" w14:textId="77777777" w:rsidR="00C259E1" w:rsidRDefault="00C259E1" w:rsidP="00FF468B">
      <w:pPr>
        <w:jc w:val="center"/>
        <w:rPr>
          <w:rFonts w:cs="Arial"/>
          <w:b/>
          <w:bCs/>
          <w:sz w:val="20"/>
          <w:szCs w:val="28"/>
          <w:lang w:val="it-IT"/>
        </w:rPr>
      </w:pPr>
    </w:p>
    <w:p w14:paraId="192D60E4" w14:textId="1628B58A" w:rsidR="00A52E3B" w:rsidRDefault="00A52E3B" w:rsidP="00FF468B">
      <w:pPr>
        <w:jc w:val="center"/>
        <w:rPr>
          <w:rFonts w:cs="Arial"/>
          <w:b/>
          <w:bCs/>
          <w:sz w:val="20"/>
          <w:szCs w:val="20"/>
          <w:lang w:val="it-IT"/>
        </w:rPr>
      </w:pPr>
      <w:r w:rsidRPr="24A41E44">
        <w:rPr>
          <w:rFonts w:cs="Arial"/>
          <w:b/>
          <w:bCs/>
          <w:sz w:val="20"/>
          <w:szCs w:val="20"/>
          <w:lang w:val="it-IT"/>
        </w:rPr>
        <w:t>L’</w:t>
      </w:r>
      <w:r w:rsidR="004F3D5A">
        <w:rPr>
          <w:rFonts w:cs="Arial"/>
          <w:b/>
          <w:bCs/>
          <w:sz w:val="20"/>
          <w:szCs w:val="20"/>
          <w:lang w:val="it-IT"/>
        </w:rPr>
        <w:t xml:space="preserve">approvazione, che </w:t>
      </w:r>
      <w:r w:rsidR="4EE57DE9" w:rsidRPr="24A41E44">
        <w:rPr>
          <w:rFonts w:cs="Arial"/>
          <w:b/>
          <w:bCs/>
          <w:sz w:val="20"/>
          <w:szCs w:val="20"/>
          <w:lang w:val="it-IT"/>
        </w:rPr>
        <w:t>esten</w:t>
      </w:r>
      <w:r w:rsidR="004F3D5A">
        <w:rPr>
          <w:rFonts w:cs="Arial"/>
          <w:b/>
          <w:bCs/>
          <w:sz w:val="20"/>
          <w:szCs w:val="20"/>
          <w:lang w:val="it-IT"/>
        </w:rPr>
        <w:t>de</w:t>
      </w:r>
      <w:r w:rsidR="4EE57DE9" w:rsidRPr="24A41E44">
        <w:rPr>
          <w:rFonts w:cs="Arial"/>
          <w:b/>
          <w:bCs/>
          <w:sz w:val="20"/>
          <w:szCs w:val="20"/>
          <w:lang w:val="it-IT"/>
        </w:rPr>
        <w:t xml:space="preserve"> </w:t>
      </w:r>
      <w:r w:rsidR="004F3D5A">
        <w:rPr>
          <w:rFonts w:cs="Arial"/>
          <w:b/>
          <w:bCs/>
          <w:sz w:val="20"/>
          <w:szCs w:val="20"/>
          <w:lang w:val="it-IT"/>
        </w:rPr>
        <w:t>l’</w:t>
      </w:r>
      <w:r w:rsidR="4EE57DE9" w:rsidRPr="24A41E44">
        <w:rPr>
          <w:rFonts w:cs="Arial"/>
          <w:b/>
          <w:bCs/>
          <w:sz w:val="20"/>
          <w:szCs w:val="20"/>
          <w:lang w:val="it-IT"/>
        </w:rPr>
        <w:t>indicazione</w:t>
      </w:r>
      <w:r w:rsidR="00E57A2D">
        <w:rPr>
          <w:rFonts w:cs="Arial"/>
          <w:b/>
          <w:bCs/>
          <w:sz w:val="20"/>
          <w:szCs w:val="20"/>
          <w:lang w:val="it-IT"/>
        </w:rPr>
        <w:t xml:space="preserve"> rimborsata</w:t>
      </w:r>
      <w:r w:rsidR="4EE57DE9" w:rsidRPr="24A41E44">
        <w:rPr>
          <w:rFonts w:cs="Arial"/>
          <w:b/>
          <w:bCs/>
          <w:sz w:val="20"/>
          <w:szCs w:val="20"/>
          <w:lang w:val="it-IT"/>
        </w:rPr>
        <w:t xml:space="preserve"> a tutto lo spettro della frazione di eiezione</w:t>
      </w:r>
      <w:r w:rsidR="004F3D5A">
        <w:rPr>
          <w:rFonts w:cs="Arial"/>
          <w:b/>
          <w:bCs/>
          <w:sz w:val="20"/>
          <w:szCs w:val="20"/>
          <w:lang w:val="it-IT"/>
        </w:rPr>
        <w:t>,</w:t>
      </w:r>
      <w:r w:rsidRPr="24A41E44">
        <w:rPr>
          <w:rFonts w:cs="Arial"/>
          <w:b/>
          <w:bCs/>
          <w:sz w:val="20"/>
          <w:szCs w:val="20"/>
          <w:lang w:val="it-IT"/>
        </w:rPr>
        <w:t xml:space="preserve"> posiziona dapagliflozin come il primo SG</w:t>
      </w:r>
      <w:r w:rsidR="00892CAD" w:rsidRPr="24A41E44">
        <w:rPr>
          <w:rFonts w:cs="Arial"/>
          <w:b/>
          <w:bCs/>
          <w:sz w:val="20"/>
          <w:szCs w:val="20"/>
          <w:lang w:val="it-IT"/>
        </w:rPr>
        <w:t>L</w:t>
      </w:r>
      <w:r w:rsidRPr="24A41E44">
        <w:rPr>
          <w:rFonts w:cs="Arial"/>
          <w:b/>
          <w:bCs/>
          <w:sz w:val="20"/>
          <w:szCs w:val="20"/>
          <w:lang w:val="it-IT"/>
        </w:rPr>
        <w:t xml:space="preserve">T2i in Italia </w:t>
      </w:r>
      <w:r w:rsidR="009949EB">
        <w:rPr>
          <w:rFonts w:cs="Arial"/>
          <w:b/>
          <w:bCs/>
          <w:sz w:val="20"/>
          <w:szCs w:val="20"/>
          <w:lang w:val="it-IT"/>
        </w:rPr>
        <w:t>rimborsato</w:t>
      </w:r>
      <w:r w:rsidR="00E4369C" w:rsidRPr="24A41E44">
        <w:rPr>
          <w:rFonts w:cs="Arial"/>
          <w:b/>
          <w:bCs/>
          <w:sz w:val="20"/>
          <w:szCs w:val="20"/>
          <w:lang w:val="it-IT"/>
        </w:rPr>
        <w:t>, oltre che per il trattamento dello scompenso cardiaco cronico sintomatico,</w:t>
      </w:r>
      <w:r w:rsidRPr="24A41E44">
        <w:rPr>
          <w:rFonts w:cs="Arial"/>
          <w:b/>
          <w:bCs/>
          <w:sz w:val="20"/>
          <w:szCs w:val="20"/>
          <w:lang w:val="it-IT"/>
        </w:rPr>
        <w:t xml:space="preserve"> </w:t>
      </w:r>
      <w:r w:rsidR="00DC1024" w:rsidRPr="24A41E44">
        <w:rPr>
          <w:rFonts w:cs="Arial"/>
          <w:b/>
          <w:bCs/>
          <w:sz w:val="20"/>
          <w:szCs w:val="20"/>
          <w:lang w:val="it-IT"/>
        </w:rPr>
        <w:t xml:space="preserve">anche per il trattamento del </w:t>
      </w:r>
      <w:r w:rsidR="00385E9D">
        <w:rPr>
          <w:rFonts w:cs="Arial"/>
          <w:b/>
          <w:bCs/>
          <w:sz w:val="20"/>
          <w:szCs w:val="20"/>
          <w:lang w:val="it-IT"/>
        </w:rPr>
        <w:t>d</w:t>
      </w:r>
      <w:r w:rsidR="00DC1024" w:rsidRPr="24A41E44">
        <w:rPr>
          <w:rFonts w:cs="Arial"/>
          <w:b/>
          <w:bCs/>
          <w:sz w:val="20"/>
          <w:szCs w:val="20"/>
          <w:lang w:val="it-IT"/>
        </w:rPr>
        <w:t xml:space="preserve">iabete </w:t>
      </w:r>
      <w:r w:rsidR="00385E9D">
        <w:rPr>
          <w:rFonts w:cs="Arial"/>
          <w:b/>
          <w:bCs/>
          <w:sz w:val="20"/>
          <w:szCs w:val="20"/>
          <w:lang w:val="it-IT"/>
        </w:rPr>
        <w:t>m</w:t>
      </w:r>
      <w:r w:rsidR="00DC1024" w:rsidRPr="24A41E44">
        <w:rPr>
          <w:rFonts w:cs="Arial"/>
          <w:b/>
          <w:bCs/>
          <w:sz w:val="20"/>
          <w:szCs w:val="20"/>
          <w:lang w:val="it-IT"/>
        </w:rPr>
        <w:t xml:space="preserve">ellito di </w:t>
      </w:r>
      <w:r w:rsidR="00385E9D">
        <w:rPr>
          <w:rFonts w:cs="Arial"/>
          <w:b/>
          <w:bCs/>
          <w:sz w:val="20"/>
          <w:szCs w:val="20"/>
          <w:lang w:val="it-IT"/>
        </w:rPr>
        <w:t>t</w:t>
      </w:r>
      <w:r w:rsidR="00DC1024" w:rsidRPr="24A41E44">
        <w:rPr>
          <w:rFonts w:cs="Arial"/>
          <w:b/>
          <w:bCs/>
          <w:sz w:val="20"/>
          <w:szCs w:val="20"/>
          <w:lang w:val="it-IT"/>
        </w:rPr>
        <w:t xml:space="preserve">ipo 2 e </w:t>
      </w:r>
      <w:r w:rsidR="00E4369C" w:rsidRPr="24A41E44">
        <w:rPr>
          <w:rFonts w:cs="Arial"/>
          <w:b/>
          <w:bCs/>
          <w:sz w:val="20"/>
          <w:szCs w:val="20"/>
          <w:lang w:val="it-IT"/>
        </w:rPr>
        <w:t>del</w:t>
      </w:r>
      <w:r w:rsidR="00DC1024" w:rsidRPr="24A41E44">
        <w:rPr>
          <w:rFonts w:cs="Arial"/>
          <w:b/>
          <w:bCs/>
          <w:sz w:val="20"/>
          <w:szCs w:val="20"/>
          <w:lang w:val="it-IT"/>
        </w:rPr>
        <w:t xml:space="preserve">la </w:t>
      </w:r>
      <w:r w:rsidR="00385E9D">
        <w:rPr>
          <w:rFonts w:cs="Arial"/>
          <w:b/>
          <w:bCs/>
          <w:sz w:val="20"/>
          <w:szCs w:val="20"/>
          <w:lang w:val="it-IT"/>
        </w:rPr>
        <w:t>m</w:t>
      </w:r>
      <w:r w:rsidR="00DC1024" w:rsidRPr="24A41E44">
        <w:rPr>
          <w:rFonts w:cs="Arial"/>
          <w:b/>
          <w:bCs/>
          <w:sz w:val="20"/>
          <w:szCs w:val="20"/>
          <w:lang w:val="it-IT"/>
        </w:rPr>
        <w:t xml:space="preserve">alattia </w:t>
      </w:r>
      <w:r w:rsidR="00385E9D">
        <w:rPr>
          <w:rFonts w:cs="Arial"/>
          <w:b/>
          <w:bCs/>
          <w:sz w:val="20"/>
          <w:szCs w:val="20"/>
          <w:lang w:val="it-IT"/>
        </w:rPr>
        <w:t>r</w:t>
      </w:r>
      <w:r w:rsidR="00DC1024" w:rsidRPr="24A41E44">
        <w:rPr>
          <w:rFonts w:cs="Arial"/>
          <w:b/>
          <w:bCs/>
          <w:sz w:val="20"/>
          <w:szCs w:val="20"/>
          <w:lang w:val="it-IT"/>
        </w:rPr>
        <w:t xml:space="preserve">enale </w:t>
      </w:r>
      <w:r w:rsidR="00385E9D">
        <w:rPr>
          <w:rFonts w:cs="Arial"/>
          <w:b/>
          <w:bCs/>
          <w:sz w:val="20"/>
          <w:szCs w:val="20"/>
          <w:lang w:val="it-IT"/>
        </w:rPr>
        <w:t>c</w:t>
      </w:r>
      <w:r w:rsidR="00DC1024" w:rsidRPr="24A41E44">
        <w:rPr>
          <w:rFonts w:cs="Arial"/>
          <w:b/>
          <w:bCs/>
          <w:sz w:val="20"/>
          <w:szCs w:val="20"/>
          <w:lang w:val="it-IT"/>
        </w:rPr>
        <w:t>ronica</w:t>
      </w:r>
    </w:p>
    <w:p w14:paraId="61725D88" w14:textId="77777777" w:rsidR="00FF724C" w:rsidRPr="00FF724C" w:rsidRDefault="00FF724C" w:rsidP="00236424">
      <w:pPr>
        <w:jc w:val="both"/>
        <w:rPr>
          <w:rFonts w:cs="Arial"/>
          <w:b/>
          <w:bCs/>
          <w:sz w:val="20"/>
          <w:szCs w:val="28"/>
          <w:lang w:val="it-IT"/>
        </w:rPr>
      </w:pPr>
    </w:p>
    <w:p w14:paraId="64E82C5D" w14:textId="13C26D94" w:rsidR="002D4828" w:rsidRPr="005F0CDD" w:rsidRDefault="00D15E60" w:rsidP="24A41E44">
      <w:pPr>
        <w:jc w:val="both"/>
        <w:rPr>
          <w:rFonts w:cs="Arial"/>
          <w:color w:val="000000"/>
          <w:sz w:val="20"/>
          <w:szCs w:val="20"/>
          <w:lang w:val="it-IT"/>
        </w:rPr>
      </w:pPr>
      <w:r w:rsidRPr="24A41E44">
        <w:rPr>
          <w:rFonts w:cs="Arial"/>
          <w:i/>
          <w:iCs/>
          <w:sz w:val="20"/>
          <w:szCs w:val="20"/>
          <w:lang w:val="it-IT"/>
        </w:rPr>
        <w:t xml:space="preserve">11 marzo 2024 </w:t>
      </w:r>
      <w:r w:rsidRPr="24A41E44">
        <w:rPr>
          <w:rFonts w:cs="Arial"/>
          <w:sz w:val="20"/>
          <w:szCs w:val="20"/>
          <w:lang w:val="it-IT"/>
        </w:rPr>
        <w:t>–</w:t>
      </w:r>
      <w:r w:rsidR="0062745A" w:rsidRPr="24A41E44">
        <w:rPr>
          <w:rFonts w:cs="Arial"/>
          <w:sz w:val="20"/>
          <w:szCs w:val="20"/>
          <w:lang w:val="it-IT"/>
        </w:rPr>
        <w:t xml:space="preserve"> </w:t>
      </w:r>
      <w:r w:rsidR="3F287512" w:rsidRPr="24A41E44">
        <w:rPr>
          <w:rFonts w:cs="Arial"/>
          <w:color w:val="000000" w:themeColor="text1"/>
          <w:sz w:val="20"/>
          <w:szCs w:val="20"/>
          <w:lang w:val="it-IT"/>
        </w:rPr>
        <w:t xml:space="preserve">L’Agenzia Italiana del Farmaco ha approvato la rimborsabilità dell’estensione di indicazione di dapagliflozin per il trattamento dello </w:t>
      </w:r>
      <w:r w:rsidR="00385E9D">
        <w:rPr>
          <w:rFonts w:cs="Arial"/>
          <w:color w:val="000000" w:themeColor="text1"/>
          <w:sz w:val="20"/>
          <w:szCs w:val="20"/>
          <w:lang w:val="it-IT"/>
        </w:rPr>
        <w:t>s</w:t>
      </w:r>
      <w:r w:rsidR="3F287512" w:rsidRPr="24A41E44">
        <w:rPr>
          <w:rFonts w:cs="Arial"/>
          <w:color w:val="000000" w:themeColor="text1"/>
          <w:sz w:val="20"/>
          <w:szCs w:val="20"/>
          <w:lang w:val="it-IT"/>
        </w:rPr>
        <w:t xml:space="preserve">compenso </w:t>
      </w:r>
      <w:r w:rsidR="00385E9D">
        <w:rPr>
          <w:rFonts w:cs="Arial"/>
          <w:color w:val="000000" w:themeColor="text1"/>
          <w:sz w:val="20"/>
          <w:szCs w:val="20"/>
          <w:lang w:val="it-IT"/>
        </w:rPr>
        <w:t>c</w:t>
      </w:r>
      <w:r w:rsidR="3F287512" w:rsidRPr="24A41E44">
        <w:rPr>
          <w:rFonts w:cs="Arial"/>
          <w:color w:val="000000" w:themeColor="text1"/>
          <w:sz w:val="20"/>
          <w:szCs w:val="20"/>
          <w:lang w:val="it-IT"/>
        </w:rPr>
        <w:t xml:space="preserve">ardiaco </w:t>
      </w:r>
      <w:r w:rsidR="00385E9D">
        <w:rPr>
          <w:rFonts w:cs="Arial"/>
          <w:color w:val="000000" w:themeColor="text1"/>
          <w:sz w:val="20"/>
          <w:szCs w:val="20"/>
          <w:lang w:val="it-IT"/>
        </w:rPr>
        <w:t>c</w:t>
      </w:r>
      <w:r w:rsidR="3F287512" w:rsidRPr="24A41E44">
        <w:rPr>
          <w:rFonts w:cs="Arial"/>
          <w:color w:val="000000" w:themeColor="text1"/>
          <w:sz w:val="20"/>
          <w:szCs w:val="20"/>
          <w:lang w:val="it-IT"/>
        </w:rPr>
        <w:t xml:space="preserve">ronico </w:t>
      </w:r>
      <w:r w:rsidR="00385E9D">
        <w:rPr>
          <w:rFonts w:cs="Arial"/>
          <w:color w:val="000000" w:themeColor="text1"/>
          <w:sz w:val="20"/>
          <w:szCs w:val="20"/>
          <w:lang w:val="it-IT"/>
        </w:rPr>
        <w:t>s</w:t>
      </w:r>
      <w:r w:rsidR="3F287512" w:rsidRPr="24A41E44">
        <w:rPr>
          <w:rFonts w:cs="Arial"/>
          <w:color w:val="000000" w:themeColor="text1"/>
          <w:sz w:val="20"/>
          <w:szCs w:val="20"/>
          <w:lang w:val="it-IT"/>
        </w:rPr>
        <w:t xml:space="preserve">intomatico indipendentemente dalla frazione di eiezione. </w:t>
      </w:r>
      <w:r w:rsidR="0027642B" w:rsidRPr="24A41E44">
        <w:rPr>
          <w:rFonts w:cs="Arial"/>
          <w:color w:val="000000" w:themeColor="text1"/>
          <w:sz w:val="20"/>
          <w:szCs w:val="20"/>
          <w:lang w:val="it-IT"/>
        </w:rPr>
        <w:t>Sono oltre un milione gli italiani colpiti da</w:t>
      </w:r>
      <w:r w:rsidR="00E57A2D">
        <w:rPr>
          <w:rFonts w:cs="Arial"/>
          <w:color w:val="000000" w:themeColor="text1"/>
          <w:sz w:val="20"/>
          <w:szCs w:val="20"/>
          <w:lang w:val="it-IT"/>
        </w:rPr>
        <w:t xml:space="preserve"> </w:t>
      </w:r>
      <w:r w:rsidR="00385E9D">
        <w:rPr>
          <w:rFonts w:cs="Arial"/>
          <w:color w:val="000000" w:themeColor="text1"/>
          <w:sz w:val="20"/>
          <w:szCs w:val="20"/>
          <w:lang w:val="it-IT"/>
        </w:rPr>
        <w:t>s</w:t>
      </w:r>
      <w:r w:rsidR="0027642B" w:rsidRPr="24A41E44">
        <w:rPr>
          <w:rFonts w:cs="Arial"/>
          <w:color w:val="000000" w:themeColor="text1"/>
          <w:sz w:val="20"/>
          <w:szCs w:val="20"/>
          <w:lang w:val="it-IT"/>
        </w:rPr>
        <w:t xml:space="preserve">compenso </w:t>
      </w:r>
      <w:r w:rsidR="00385E9D">
        <w:rPr>
          <w:rFonts w:cs="Arial"/>
          <w:color w:val="000000" w:themeColor="text1"/>
          <w:sz w:val="20"/>
          <w:szCs w:val="20"/>
          <w:lang w:val="it-IT"/>
        </w:rPr>
        <w:t>c</w:t>
      </w:r>
      <w:r w:rsidR="0027642B" w:rsidRPr="24A41E44">
        <w:rPr>
          <w:rFonts w:cs="Arial"/>
          <w:color w:val="000000" w:themeColor="text1"/>
          <w:sz w:val="20"/>
          <w:szCs w:val="20"/>
          <w:lang w:val="it-IT"/>
        </w:rPr>
        <w:t>ardiaco</w:t>
      </w:r>
      <w:r w:rsidR="00E57A2D">
        <w:rPr>
          <w:rFonts w:cs="Arial"/>
          <w:color w:val="000000" w:themeColor="text1"/>
          <w:sz w:val="20"/>
          <w:szCs w:val="20"/>
          <w:lang w:val="it-IT"/>
        </w:rPr>
        <w:t xml:space="preserve"> - </w:t>
      </w:r>
      <w:r w:rsidR="002B15C1">
        <w:rPr>
          <w:rFonts w:cs="Arial"/>
          <w:color w:val="000000" w:themeColor="text1"/>
          <w:sz w:val="20"/>
          <w:szCs w:val="20"/>
          <w:lang w:val="it-IT"/>
        </w:rPr>
        <w:t>anche denominato insufficienza cardiaca</w:t>
      </w:r>
      <w:r w:rsidR="00E57A2D">
        <w:rPr>
          <w:rFonts w:cs="Arial"/>
          <w:color w:val="000000" w:themeColor="text1"/>
          <w:sz w:val="20"/>
          <w:szCs w:val="20"/>
          <w:lang w:val="it-IT"/>
        </w:rPr>
        <w:t xml:space="preserve"> -</w:t>
      </w:r>
      <w:r w:rsidR="0027642B" w:rsidRPr="24A41E44">
        <w:rPr>
          <w:rFonts w:cs="Arial"/>
          <w:color w:val="000000" w:themeColor="text1"/>
          <w:sz w:val="20"/>
          <w:szCs w:val="20"/>
          <w:lang w:val="it-IT"/>
        </w:rPr>
        <w:t xml:space="preserve"> una malattia cronica </w:t>
      </w:r>
      <w:r w:rsidR="00147E80" w:rsidRPr="24A41E44">
        <w:rPr>
          <w:rFonts w:cs="Arial"/>
          <w:color w:val="000000" w:themeColor="text1"/>
          <w:sz w:val="20"/>
          <w:szCs w:val="20"/>
          <w:lang w:val="it-IT"/>
        </w:rPr>
        <w:t xml:space="preserve">che peggiora nel tempo causando una ridotta ossigenazione di organi e tessuti e la compromissione della qualità di vita e che rappresenta in Italia la prima causa di ospedalizzazione dopo il parto. </w:t>
      </w:r>
      <w:r w:rsidR="003E2CB9" w:rsidRPr="24A41E44">
        <w:rPr>
          <w:rFonts w:cs="Arial"/>
          <w:color w:val="000000" w:themeColor="text1"/>
          <w:sz w:val="20"/>
          <w:szCs w:val="20"/>
          <w:lang w:val="it-IT"/>
        </w:rPr>
        <w:t>È una patologia caratterizzata da un elevato bisogno clinico insoddisfatto</w:t>
      </w:r>
      <w:r w:rsidR="00385E9D">
        <w:rPr>
          <w:rFonts w:cs="Arial"/>
          <w:color w:val="000000" w:themeColor="text1"/>
          <w:sz w:val="20"/>
          <w:szCs w:val="20"/>
          <w:lang w:val="it-IT"/>
        </w:rPr>
        <w:t>,</w:t>
      </w:r>
      <w:r w:rsidR="00E57A2D">
        <w:rPr>
          <w:rFonts w:cs="Arial"/>
          <w:color w:val="000000" w:themeColor="text1"/>
          <w:sz w:val="20"/>
          <w:szCs w:val="20"/>
          <w:lang w:val="it-IT"/>
        </w:rPr>
        <w:t xml:space="preserve"> </w:t>
      </w:r>
      <w:r w:rsidR="00036F1A">
        <w:rPr>
          <w:rFonts w:cs="Arial"/>
          <w:color w:val="000000" w:themeColor="text1"/>
          <w:sz w:val="20"/>
          <w:szCs w:val="20"/>
          <w:lang w:val="it-IT"/>
        </w:rPr>
        <w:t xml:space="preserve">è </w:t>
      </w:r>
      <w:r w:rsidR="003E2CB9" w:rsidRPr="24A41E44">
        <w:rPr>
          <w:rFonts w:cs="Arial"/>
          <w:color w:val="000000" w:themeColor="text1"/>
          <w:sz w:val="20"/>
          <w:szCs w:val="20"/>
          <w:lang w:val="it-IT"/>
        </w:rPr>
        <w:t>associata</w:t>
      </w:r>
      <w:r w:rsidR="00E57A2D">
        <w:rPr>
          <w:rFonts w:cs="Arial"/>
          <w:color w:val="000000" w:themeColor="text1"/>
          <w:sz w:val="20"/>
          <w:szCs w:val="20"/>
          <w:lang w:val="it-IT"/>
        </w:rPr>
        <w:t xml:space="preserve"> a</w:t>
      </w:r>
      <w:r w:rsidR="003E2CB9" w:rsidRPr="24A41E44">
        <w:rPr>
          <w:rFonts w:cs="Arial"/>
          <w:color w:val="000000" w:themeColor="text1"/>
          <w:sz w:val="20"/>
          <w:szCs w:val="20"/>
          <w:lang w:val="it-IT"/>
        </w:rPr>
        <w:t xml:space="preserve"> comorbidità elevate</w:t>
      </w:r>
      <w:r w:rsidR="004F3D5A">
        <w:rPr>
          <w:rFonts w:cs="Arial"/>
          <w:color w:val="000000" w:themeColor="text1"/>
          <w:sz w:val="20"/>
          <w:szCs w:val="20"/>
          <w:lang w:val="it-IT"/>
        </w:rPr>
        <w:t xml:space="preserve"> </w:t>
      </w:r>
      <w:r w:rsidR="00C259E1">
        <w:rPr>
          <w:rFonts w:cs="Arial"/>
          <w:color w:val="000000" w:themeColor="text1"/>
          <w:sz w:val="20"/>
          <w:szCs w:val="20"/>
          <w:lang w:val="it-IT"/>
        </w:rPr>
        <w:t xml:space="preserve">e </w:t>
      </w:r>
      <w:r w:rsidR="00036F1A">
        <w:rPr>
          <w:rFonts w:cs="Arial"/>
          <w:color w:val="000000" w:themeColor="text1"/>
          <w:sz w:val="20"/>
          <w:szCs w:val="20"/>
          <w:lang w:val="it-IT"/>
        </w:rPr>
        <w:t xml:space="preserve">a </w:t>
      </w:r>
      <w:r w:rsidR="00C259E1">
        <w:rPr>
          <w:rFonts w:cs="Arial"/>
          <w:color w:val="000000" w:themeColor="text1"/>
          <w:sz w:val="20"/>
          <w:szCs w:val="20"/>
          <w:lang w:val="it-IT"/>
        </w:rPr>
        <w:t xml:space="preserve">un tasso di mortalità fino al 20% e al 50% rispettivamente </w:t>
      </w:r>
      <w:r w:rsidR="00036F1A">
        <w:rPr>
          <w:rFonts w:cs="Arial"/>
          <w:color w:val="000000" w:themeColor="text1"/>
          <w:sz w:val="20"/>
          <w:szCs w:val="20"/>
          <w:lang w:val="it-IT"/>
        </w:rPr>
        <w:t xml:space="preserve">a </w:t>
      </w:r>
      <w:r w:rsidR="00C259E1">
        <w:rPr>
          <w:rFonts w:cs="Arial"/>
          <w:color w:val="000000" w:themeColor="text1"/>
          <w:sz w:val="20"/>
          <w:szCs w:val="20"/>
          <w:lang w:val="it-IT"/>
        </w:rPr>
        <w:t>1 anno e</w:t>
      </w:r>
      <w:r w:rsidR="00E57A2D">
        <w:rPr>
          <w:rFonts w:cs="Arial"/>
          <w:color w:val="000000" w:themeColor="text1"/>
          <w:sz w:val="20"/>
          <w:szCs w:val="20"/>
          <w:lang w:val="it-IT"/>
        </w:rPr>
        <w:t xml:space="preserve"> a</w:t>
      </w:r>
      <w:r w:rsidR="00C259E1">
        <w:rPr>
          <w:rFonts w:cs="Arial"/>
          <w:color w:val="000000" w:themeColor="text1"/>
          <w:sz w:val="20"/>
          <w:szCs w:val="20"/>
          <w:lang w:val="it-IT"/>
        </w:rPr>
        <w:t xml:space="preserve"> 5 anni dalla diagnosi.</w:t>
      </w:r>
      <w:r w:rsidR="007305DC" w:rsidRPr="24A41E44">
        <w:rPr>
          <w:rFonts w:cs="Arial"/>
          <w:color w:val="000000" w:themeColor="text1"/>
          <w:sz w:val="20"/>
          <w:szCs w:val="20"/>
          <w:lang w:val="it-IT"/>
        </w:rPr>
        <w:t xml:space="preserve">  </w:t>
      </w:r>
    </w:p>
    <w:p w14:paraId="075DC795" w14:textId="77777777" w:rsidR="002D4828" w:rsidRDefault="002D4828" w:rsidP="00236424">
      <w:pPr>
        <w:jc w:val="both"/>
        <w:rPr>
          <w:rFonts w:cs="Arial"/>
          <w:bCs/>
          <w:sz w:val="20"/>
          <w:szCs w:val="28"/>
          <w:lang w:val="it-IT"/>
        </w:rPr>
      </w:pPr>
    </w:p>
    <w:p w14:paraId="56896759" w14:textId="269E17A8" w:rsidR="00681780" w:rsidRPr="002B15C1" w:rsidRDefault="002D4828" w:rsidP="003E2CB9">
      <w:pPr>
        <w:pStyle w:val="Default"/>
        <w:jc w:val="both"/>
        <w:rPr>
          <w:bCs/>
          <w:sz w:val="20"/>
          <w:szCs w:val="28"/>
          <w:lang w:val="it-IT"/>
        </w:rPr>
      </w:pPr>
      <w:r w:rsidRPr="002B15C1">
        <w:rPr>
          <w:bCs/>
          <w:sz w:val="20"/>
          <w:szCs w:val="28"/>
          <w:lang w:val="it-IT"/>
        </w:rPr>
        <w:t>L’approvazione si basa sui risultati degli Studi</w:t>
      </w:r>
      <w:r w:rsidR="00E029A7" w:rsidRPr="002B15C1">
        <w:rPr>
          <w:bCs/>
          <w:sz w:val="20"/>
          <w:szCs w:val="28"/>
          <w:lang w:val="it-IT"/>
        </w:rPr>
        <w:t xml:space="preserve"> di Fase III</w:t>
      </w:r>
      <w:r w:rsidRPr="002B15C1">
        <w:rPr>
          <w:bCs/>
          <w:sz w:val="20"/>
          <w:szCs w:val="28"/>
          <w:lang w:val="it-IT"/>
        </w:rPr>
        <w:t xml:space="preserve"> DAPA-HF e DELIVER </w:t>
      </w:r>
      <w:r w:rsidR="00D13F4E" w:rsidRPr="002B15C1">
        <w:rPr>
          <w:bCs/>
          <w:sz w:val="20"/>
          <w:szCs w:val="28"/>
          <w:lang w:val="it-IT"/>
        </w:rPr>
        <w:t>e sulla base dei risultati di un’analisi aggregata pre-specificata di entrambi gli studi clinici registrativi (Pooled Analysis). Quest’ultima</w:t>
      </w:r>
      <w:r w:rsidR="005A561A" w:rsidRPr="002B15C1">
        <w:rPr>
          <w:bCs/>
          <w:sz w:val="20"/>
          <w:szCs w:val="28"/>
          <w:lang w:val="it-IT"/>
        </w:rPr>
        <w:t xml:space="preserve"> h</w:t>
      </w:r>
      <w:r w:rsidR="00D13F4E" w:rsidRPr="002B15C1">
        <w:rPr>
          <w:bCs/>
          <w:sz w:val="20"/>
          <w:szCs w:val="28"/>
          <w:lang w:val="it-IT"/>
        </w:rPr>
        <w:t>a</w:t>
      </w:r>
      <w:r w:rsidR="005A561A" w:rsidRPr="002B15C1">
        <w:rPr>
          <w:bCs/>
          <w:sz w:val="20"/>
          <w:szCs w:val="28"/>
          <w:lang w:val="it-IT"/>
        </w:rPr>
        <w:t xml:space="preserve"> mostrato come dapagliflozin si</w:t>
      </w:r>
      <w:r w:rsidR="00D13F4E" w:rsidRPr="002B15C1">
        <w:rPr>
          <w:bCs/>
          <w:sz w:val="20"/>
          <w:szCs w:val="28"/>
          <w:lang w:val="it-IT"/>
        </w:rPr>
        <w:t>a</w:t>
      </w:r>
      <w:r w:rsidR="007D68BC" w:rsidRPr="002B15C1">
        <w:rPr>
          <w:bCs/>
          <w:sz w:val="20"/>
          <w:szCs w:val="28"/>
          <w:lang w:val="it-IT"/>
        </w:rPr>
        <w:t xml:space="preserve"> </w:t>
      </w:r>
      <w:r w:rsidR="00D13F4E" w:rsidRPr="002B15C1">
        <w:rPr>
          <w:bCs/>
          <w:sz w:val="20"/>
          <w:szCs w:val="28"/>
          <w:lang w:val="it-IT"/>
        </w:rPr>
        <w:t>i</w:t>
      </w:r>
      <w:r w:rsidR="005A561A" w:rsidRPr="002B15C1">
        <w:rPr>
          <w:bCs/>
          <w:sz w:val="20"/>
          <w:szCs w:val="28"/>
          <w:lang w:val="it-IT"/>
        </w:rPr>
        <w:t xml:space="preserve">l primo farmaco per </w:t>
      </w:r>
      <w:r w:rsidR="00D13F4E" w:rsidRPr="002B15C1">
        <w:rPr>
          <w:bCs/>
          <w:sz w:val="20"/>
          <w:szCs w:val="28"/>
          <w:lang w:val="it-IT"/>
        </w:rPr>
        <w:t xml:space="preserve">lo </w:t>
      </w:r>
      <w:r w:rsidR="005A561A" w:rsidRPr="002B15C1">
        <w:rPr>
          <w:bCs/>
          <w:sz w:val="20"/>
          <w:szCs w:val="28"/>
          <w:lang w:val="it-IT"/>
        </w:rPr>
        <w:t xml:space="preserve">scompenso cardiaco a dimostrare un beneficio </w:t>
      </w:r>
      <w:r w:rsidR="007D68BC" w:rsidRPr="002B15C1">
        <w:rPr>
          <w:bCs/>
          <w:sz w:val="20"/>
          <w:szCs w:val="28"/>
          <w:lang w:val="it-IT"/>
        </w:rPr>
        <w:t>in termini di</w:t>
      </w:r>
      <w:r w:rsidR="005A561A" w:rsidRPr="002B15C1">
        <w:rPr>
          <w:bCs/>
          <w:sz w:val="20"/>
          <w:szCs w:val="28"/>
          <w:lang w:val="it-IT"/>
        </w:rPr>
        <w:t xml:space="preserve"> riduzione di mortalità in tutto lo spettro della frazione di eiezione</w:t>
      </w:r>
      <w:r w:rsidR="00A53F5F" w:rsidRPr="002B15C1">
        <w:rPr>
          <w:bCs/>
          <w:sz w:val="20"/>
          <w:szCs w:val="28"/>
          <w:lang w:val="it-IT"/>
        </w:rPr>
        <w:t>:</w:t>
      </w:r>
      <w:r w:rsidR="00D23079" w:rsidRPr="002B15C1">
        <w:rPr>
          <w:bCs/>
          <w:sz w:val="20"/>
          <w:szCs w:val="28"/>
          <w:lang w:val="it-IT"/>
        </w:rPr>
        <w:t xml:space="preserve"> </w:t>
      </w:r>
      <w:r w:rsidRPr="002B15C1">
        <w:rPr>
          <w:bCs/>
          <w:sz w:val="20"/>
          <w:szCs w:val="28"/>
          <w:lang w:val="it-IT"/>
        </w:rPr>
        <w:t>dapagliflo</w:t>
      </w:r>
      <w:r w:rsidR="00E4369C" w:rsidRPr="002B15C1">
        <w:rPr>
          <w:bCs/>
          <w:sz w:val="20"/>
          <w:szCs w:val="28"/>
          <w:lang w:val="it-IT"/>
        </w:rPr>
        <w:t>zi</w:t>
      </w:r>
      <w:r w:rsidR="00203A81" w:rsidRPr="002B15C1">
        <w:rPr>
          <w:bCs/>
          <w:sz w:val="20"/>
          <w:szCs w:val="28"/>
          <w:lang w:val="it-IT"/>
        </w:rPr>
        <w:t xml:space="preserve">n, rispetto al placebo, </w:t>
      </w:r>
      <w:r w:rsidR="00A53F5F" w:rsidRPr="002B15C1">
        <w:rPr>
          <w:bCs/>
          <w:sz w:val="20"/>
          <w:szCs w:val="28"/>
          <w:lang w:val="it-IT"/>
        </w:rPr>
        <w:t xml:space="preserve">ha ridotto </w:t>
      </w:r>
      <w:r w:rsidR="00203A81" w:rsidRPr="002B15C1">
        <w:rPr>
          <w:bCs/>
          <w:sz w:val="20"/>
          <w:szCs w:val="28"/>
          <w:lang w:val="it-IT"/>
        </w:rPr>
        <w:t>significativa</w:t>
      </w:r>
      <w:r w:rsidR="00E029A7" w:rsidRPr="002B15C1">
        <w:rPr>
          <w:bCs/>
          <w:sz w:val="20"/>
          <w:szCs w:val="28"/>
          <w:lang w:val="it-IT"/>
        </w:rPr>
        <w:t>mente il rischio di</w:t>
      </w:r>
      <w:r w:rsidR="00203A81" w:rsidRPr="002B15C1">
        <w:rPr>
          <w:bCs/>
          <w:sz w:val="20"/>
          <w:szCs w:val="28"/>
          <w:lang w:val="it-IT"/>
        </w:rPr>
        <w:t xml:space="preserve"> mortalità da tutte le cause</w:t>
      </w:r>
      <w:r w:rsidR="00E029A7" w:rsidRPr="002B15C1">
        <w:rPr>
          <w:bCs/>
          <w:sz w:val="20"/>
          <w:szCs w:val="28"/>
          <w:lang w:val="it-IT"/>
        </w:rPr>
        <w:t xml:space="preserve"> del 10%</w:t>
      </w:r>
      <w:r w:rsidR="00203A81" w:rsidRPr="002B15C1">
        <w:rPr>
          <w:bCs/>
          <w:sz w:val="20"/>
          <w:szCs w:val="28"/>
          <w:lang w:val="it-IT"/>
        </w:rPr>
        <w:t xml:space="preserve">, </w:t>
      </w:r>
      <w:r w:rsidR="00E029A7" w:rsidRPr="002B15C1">
        <w:rPr>
          <w:bCs/>
          <w:sz w:val="20"/>
          <w:szCs w:val="28"/>
          <w:lang w:val="it-IT"/>
        </w:rPr>
        <w:t>il rischio di</w:t>
      </w:r>
      <w:r w:rsidR="00203A81" w:rsidRPr="002B15C1">
        <w:rPr>
          <w:bCs/>
          <w:sz w:val="20"/>
          <w:szCs w:val="28"/>
          <w:lang w:val="it-IT"/>
        </w:rPr>
        <w:t xml:space="preserve"> mortalità cardiovascolare </w:t>
      </w:r>
      <w:r w:rsidR="00E029A7" w:rsidRPr="002B15C1">
        <w:rPr>
          <w:bCs/>
          <w:sz w:val="20"/>
          <w:szCs w:val="28"/>
          <w:lang w:val="it-IT"/>
        </w:rPr>
        <w:t xml:space="preserve">del 14% </w:t>
      </w:r>
      <w:r w:rsidR="00203A81" w:rsidRPr="002B15C1">
        <w:rPr>
          <w:bCs/>
          <w:sz w:val="20"/>
          <w:szCs w:val="28"/>
          <w:lang w:val="it-IT"/>
        </w:rPr>
        <w:t xml:space="preserve">e </w:t>
      </w:r>
      <w:r w:rsidR="00D13F4E" w:rsidRPr="002B15C1">
        <w:rPr>
          <w:bCs/>
          <w:sz w:val="20"/>
          <w:szCs w:val="28"/>
          <w:lang w:val="it-IT"/>
        </w:rPr>
        <w:t>il rischio di</w:t>
      </w:r>
      <w:r w:rsidR="00203A81" w:rsidRPr="002B15C1">
        <w:rPr>
          <w:bCs/>
          <w:sz w:val="20"/>
          <w:szCs w:val="28"/>
          <w:lang w:val="it-IT"/>
        </w:rPr>
        <w:t xml:space="preserve"> ospedalizzazion</w:t>
      </w:r>
      <w:r w:rsidR="00D13F4E" w:rsidRPr="002B15C1">
        <w:rPr>
          <w:bCs/>
          <w:sz w:val="20"/>
          <w:szCs w:val="28"/>
          <w:lang w:val="it-IT"/>
        </w:rPr>
        <w:t>e</w:t>
      </w:r>
      <w:r w:rsidR="00203A81" w:rsidRPr="002B15C1">
        <w:rPr>
          <w:bCs/>
          <w:sz w:val="20"/>
          <w:szCs w:val="28"/>
          <w:lang w:val="it-IT"/>
        </w:rPr>
        <w:t xml:space="preserve"> per </w:t>
      </w:r>
      <w:r w:rsidR="00385E9D">
        <w:rPr>
          <w:bCs/>
          <w:sz w:val="20"/>
          <w:szCs w:val="28"/>
          <w:lang w:val="it-IT"/>
        </w:rPr>
        <w:t>s</w:t>
      </w:r>
      <w:r w:rsidR="00203A81" w:rsidRPr="002B15C1">
        <w:rPr>
          <w:bCs/>
          <w:sz w:val="20"/>
          <w:szCs w:val="28"/>
          <w:lang w:val="it-IT"/>
        </w:rPr>
        <w:t xml:space="preserve">compenso </w:t>
      </w:r>
      <w:r w:rsidR="00385E9D">
        <w:rPr>
          <w:bCs/>
          <w:sz w:val="20"/>
          <w:szCs w:val="28"/>
          <w:lang w:val="it-IT"/>
        </w:rPr>
        <w:t>c</w:t>
      </w:r>
      <w:r w:rsidR="00203A81" w:rsidRPr="002B15C1">
        <w:rPr>
          <w:bCs/>
          <w:sz w:val="20"/>
          <w:szCs w:val="28"/>
          <w:lang w:val="it-IT"/>
        </w:rPr>
        <w:t>ardiaco</w:t>
      </w:r>
      <w:r w:rsidR="007D68BC" w:rsidRPr="002B15C1">
        <w:rPr>
          <w:bCs/>
          <w:sz w:val="20"/>
          <w:szCs w:val="28"/>
          <w:lang w:val="it-IT"/>
        </w:rPr>
        <w:t xml:space="preserve"> </w:t>
      </w:r>
      <w:r w:rsidR="00D13F4E" w:rsidRPr="002B15C1">
        <w:rPr>
          <w:bCs/>
          <w:sz w:val="20"/>
          <w:szCs w:val="28"/>
          <w:lang w:val="it-IT"/>
        </w:rPr>
        <w:t>del 29%</w:t>
      </w:r>
      <w:r w:rsidR="00681780" w:rsidRPr="002B15C1">
        <w:rPr>
          <w:bCs/>
          <w:sz w:val="20"/>
          <w:szCs w:val="28"/>
          <w:lang w:val="it-IT"/>
        </w:rPr>
        <w:t>.</w:t>
      </w:r>
    </w:p>
    <w:p w14:paraId="40354DE8" w14:textId="591AF5C7" w:rsidR="00C866B6" w:rsidRDefault="007D68BC" w:rsidP="003E2CB9">
      <w:pPr>
        <w:pStyle w:val="Default"/>
        <w:jc w:val="both"/>
        <w:rPr>
          <w:bCs/>
          <w:sz w:val="20"/>
          <w:szCs w:val="28"/>
          <w:lang w:val="it-IT"/>
        </w:rPr>
      </w:pPr>
      <w:r w:rsidRPr="002B15C1">
        <w:rPr>
          <w:bCs/>
          <w:sz w:val="20"/>
          <w:szCs w:val="28"/>
          <w:lang w:val="it-IT"/>
        </w:rPr>
        <w:t>In particolare</w:t>
      </w:r>
      <w:r w:rsidR="00DE0589" w:rsidRPr="002B15C1">
        <w:rPr>
          <w:bCs/>
          <w:sz w:val="20"/>
          <w:szCs w:val="28"/>
          <w:lang w:val="it-IT"/>
        </w:rPr>
        <w:t>,</w:t>
      </w:r>
      <w:r w:rsidRPr="002B15C1">
        <w:rPr>
          <w:bCs/>
          <w:sz w:val="20"/>
          <w:szCs w:val="28"/>
          <w:lang w:val="it-IT"/>
        </w:rPr>
        <w:t xml:space="preserve"> nei due Studi clinici di Fase III, i</w:t>
      </w:r>
      <w:r w:rsidR="00681780" w:rsidRPr="002B15C1">
        <w:rPr>
          <w:bCs/>
          <w:sz w:val="20"/>
          <w:szCs w:val="28"/>
          <w:lang w:val="it-IT"/>
        </w:rPr>
        <w:t xml:space="preserve"> benefici in termini di efficacia di dapagliflozin relativamente alla riduzione della mortalità cardiovascolare e</w:t>
      </w:r>
      <w:r w:rsidR="00502296" w:rsidRPr="002B15C1">
        <w:rPr>
          <w:bCs/>
          <w:sz w:val="20"/>
          <w:szCs w:val="28"/>
          <w:lang w:val="it-IT"/>
        </w:rPr>
        <w:t xml:space="preserve"> del</w:t>
      </w:r>
      <w:r w:rsidR="00681780" w:rsidRPr="002B15C1">
        <w:rPr>
          <w:bCs/>
          <w:sz w:val="20"/>
          <w:szCs w:val="28"/>
          <w:lang w:val="it-IT"/>
        </w:rPr>
        <w:t xml:space="preserve"> peggioramento dello scompenso cardiaco, sono sta</w:t>
      </w:r>
      <w:r w:rsidRPr="002B15C1">
        <w:rPr>
          <w:bCs/>
          <w:sz w:val="20"/>
          <w:szCs w:val="28"/>
          <w:lang w:val="it-IT"/>
        </w:rPr>
        <w:t xml:space="preserve">ti </w:t>
      </w:r>
      <w:r w:rsidR="00681780" w:rsidRPr="002B15C1">
        <w:rPr>
          <w:bCs/>
          <w:sz w:val="20"/>
          <w:szCs w:val="28"/>
          <w:lang w:val="it-IT"/>
        </w:rPr>
        <w:t xml:space="preserve">già </w:t>
      </w:r>
      <w:r w:rsidR="00E029A7" w:rsidRPr="002B15C1">
        <w:rPr>
          <w:bCs/>
          <w:sz w:val="20"/>
          <w:szCs w:val="28"/>
          <w:lang w:val="it-IT"/>
        </w:rPr>
        <w:t>visibil</w:t>
      </w:r>
      <w:r w:rsidRPr="002B15C1">
        <w:rPr>
          <w:bCs/>
          <w:sz w:val="20"/>
          <w:szCs w:val="28"/>
          <w:lang w:val="it-IT"/>
        </w:rPr>
        <w:t>i</w:t>
      </w:r>
      <w:r w:rsidR="00681780" w:rsidRPr="002B15C1">
        <w:rPr>
          <w:bCs/>
          <w:sz w:val="20"/>
          <w:szCs w:val="28"/>
          <w:lang w:val="it-IT"/>
        </w:rPr>
        <w:t xml:space="preserve"> </w:t>
      </w:r>
      <w:r w:rsidR="00E029A7" w:rsidRPr="002B15C1">
        <w:rPr>
          <w:bCs/>
          <w:sz w:val="20"/>
          <w:szCs w:val="28"/>
          <w:lang w:val="it-IT"/>
        </w:rPr>
        <w:t>a 13</w:t>
      </w:r>
      <w:r w:rsidR="00681780" w:rsidRPr="002B15C1">
        <w:rPr>
          <w:bCs/>
          <w:sz w:val="20"/>
          <w:szCs w:val="28"/>
          <w:lang w:val="it-IT"/>
        </w:rPr>
        <w:t xml:space="preserve"> giorni </w:t>
      </w:r>
      <w:r w:rsidR="00E029A7" w:rsidRPr="002B15C1">
        <w:rPr>
          <w:bCs/>
          <w:sz w:val="20"/>
          <w:szCs w:val="28"/>
          <w:lang w:val="it-IT"/>
        </w:rPr>
        <w:t xml:space="preserve">e 28 giorni </w:t>
      </w:r>
      <w:r w:rsidRPr="002B15C1">
        <w:rPr>
          <w:bCs/>
          <w:sz w:val="20"/>
          <w:szCs w:val="28"/>
          <w:lang w:val="it-IT"/>
        </w:rPr>
        <w:t>dall’inizio della terapia</w:t>
      </w:r>
      <w:r w:rsidR="00A53F5F" w:rsidRPr="002B15C1">
        <w:rPr>
          <w:bCs/>
          <w:sz w:val="20"/>
          <w:szCs w:val="28"/>
          <w:lang w:val="it-IT"/>
        </w:rPr>
        <w:t>,</w:t>
      </w:r>
      <w:r w:rsidRPr="002B15C1">
        <w:rPr>
          <w:bCs/>
          <w:sz w:val="20"/>
          <w:szCs w:val="28"/>
          <w:lang w:val="it-IT"/>
        </w:rPr>
        <w:t xml:space="preserve"> rispettivamente per i pazienti con frazione di eiezione lievemente ridotta o preservata e </w:t>
      </w:r>
      <w:r w:rsidR="00681780" w:rsidRPr="002B15C1">
        <w:rPr>
          <w:bCs/>
          <w:sz w:val="20"/>
          <w:szCs w:val="28"/>
          <w:lang w:val="it-IT"/>
        </w:rPr>
        <w:t>per i pazienti con frazione di eiezione ridotta</w:t>
      </w:r>
      <w:r w:rsidR="003E2CB9" w:rsidRPr="002B15C1">
        <w:rPr>
          <w:bCs/>
          <w:sz w:val="20"/>
          <w:szCs w:val="28"/>
          <w:lang w:val="it-IT"/>
        </w:rPr>
        <w:t>.</w:t>
      </w:r>
      <w:r w:rsidR="003E2CB9">
        <w:rPr>
          <w:bCs/>
          <w:sz w:val="20"/>
          <w:szCs w:val="28"/>
          <w:lang w:val="it-IT"/>
        </w:rPr>
        <w:t xml:space="preserve"> </w:t>
      </w:r>
    </w:p>
    <w:p w14:paraId="6112AF2D" w14:textId="24D72AD0" w:rsidR="003E02F9" w:rsidRDefault="003E02F9" w:rsidP="00236424">
      <w:pPr>
        <w:jc w:val="both"/>
        <w:rPr>
          <w:rFonts w:cs="Arial"/>
          <w:bCs/>
          <w:sz w:val="20"/>
          <w:szCs w:val="28"/>
          <w:lang w:val="it-IT"/>
        </w:rPr>
      </w:pPr>
    </w:p>
    <w:p w14:paraId="3262CE07" w14:textId="65D35BB9" w:rsidR="00BA3037" w:rsidRDefault="00472A2C" w:rsidP="00BA3037">
      <w:pPr>
        <w:jc w:val="both"/>
        <w:rPr>
          <w:rFonts w:cs="Arial"/>
          <w:bCs/>
          <w:i/>
          <w:iCs/>
          <w:color w:val="000000"/>
          <w:sz w:val="20"/>
          <w:szCs w:val="28"/>
          <w:lang w:val="it-IT"/>
        </w:rPr>
      </w:pPr>
      <w:r>
        <w:rPr>
          <w:rFonts w:cs="Arial"/>
          <w:bCs/>
          <w:sz w:val="20"/>
          <w:szCs w:val="28"/>
          <w:lang w:val="it-IT"/>
        </w:rPr>
        <w:t>“</w:t>
      </w:r>
      <w:r w:rsidRPr="00230CB2">
        <w:rPr>
          <w:rFonts w:cs="Arial"/>
          <w:bCs/>
          <w:i/>
          <w:iCs/>
          <w:color w:val="000000"/>
          <w:sz w:val="20"/>
          <w:szCs w:val="28"/>
          <w:lang w:val="it-IT"/>
        </w:rPr>
        <w:t xml:space="preserve">Lo Scompenso </w:t>
      </w:r>
      <w:r w:rsidR="00385E9D">
        <w:rPr>
          <w:rFonts w:cs="Arial"/>
          <w:bCs/>
          <w:i/>
          <w:iCs/>
          <w:color w:val="000000"/>
          <w:sz w:val="20"/>
          <w:szCs w:val="28"/>
          <w:lang w:val="it-IT"/>
        </w:rPr>
        <w:t>c</w:t>
      </w:r>
      <w:r w:rsidRPr="00230CB2">
        <w:rPr>
          <w:rFonts w:cs="Arial"/>
          <w:bCs/>
          <w:i/>
          <w:iCs/>
          <w:color w:val="000000"/>
          <w:sz w:val="20"/>
          <w:szCs w:val="28"/>
          <w:lang w:val="it-IT"/>
        </w:rPr>
        <w:t>ardiaco</w:t>
      </w:r>
      <w:r w:rsidR="00B108F0" w:rsidRPr="00230CB2">
        <w:rPr>
          <w:rFonts w:cs="Arial"/>
          <w:bCs/>
          <w:i/>
          <w:iCs/>
          <w:color w:val="000000"/>
          <w:sz w:val="20"/>
          <w:szCs w:val="28"/>
          <w:lang w:val="it-IT"/>
        </w:rPr>
        <w:t xml:space="preserve"> </w:t>
      </w:r>
      <w:r w:rsidR="00385E9D">
        <w:rPr>
          <w:rFonts w:cs="Arial"/>
          <w:bCs/>
          <w:i/>
          <w:iCs/>
          <w:color w:val="000000"/>
          <w:sz w:val="20"/>
          <w:szCs w:val="28"/>
          <w:lang w:val="it-IT"/>
        </w:rPr>
        <w:t>c</w:t>
      </w:r>
      <w:r w:rsidR="00B108F0" w:rsidRPr="00230CB2">
        <w:rPr>
          <w:rFonts w:cs="Arial"/>
          <w:bCs/>
          <w:i/>
          <w:iCs/>
          <w:color w:val="000000"/>
          <w:sz w:val="20"/>
          <w:szCs w:val="28"/>
          <w:lang w:val="it-IT"/>
        </w:rPr>
        <w:t>ronico</w:t>
      </w:r>
      <w:r w:rsidRPr="00230CB2">
        <w:rPr>
          <w:rFonts w:cs="Arial"/>
          <w:bCs/>
          <w:i/>
          <w:iCs/>
          <w:color w:val="000000"/>
          <w:sz w:val="20"/>
          <w:szCs w:val="28"/>
          <w:lang w:val="it-IT"/>
        </w:rPr>
        <w:t xml:space="preserve"> colpisce 64 milioni di persone nel mondo e oltre un milione in Italia ed è una patologia cronica che peggiora nel tempo. Nel nostro Paese rappresenta la prima causa di ospedalizzazione dopo il parto ed è associata a </w:t>
      </w:r>
      <w:r w:rsidR="00B108F0" w:rsidRPr="00230CB2">
        <w:rPr>
          <w:rFonts w:cs="Arial"/>
          <w:bCs/>
          <w:i/>
          <w:iCs/>
          <w:color w:val="000000"/>
          <w:sz w:val="20"/>
          <w:szCs w:val="28"/>
          <w:lang w:val="it-IT"/>
        </w:rPr>
        <w:t xml:space="preserve">comorbidità e mortalità significative. Lo </w:t>
      </w:r>
      <w:r w:rsidR="00385E9D">
        <w:rPr>
          <w:rFonts w:cs="Arial"/>
          <w:bCs/>
          <w:i/>
          <w:iCs/>
          <w:color w:val="000000"/>
          <w:sz w:val="20"/>
          <w:szCs w:val="28"/>
          <w:lang w:val="it-IT"/>
        </w:rPr>
        <w:t>s</w:t>
      </w:r>
      <w:r w:rsidR="00B108F0" w:rsidRPr="00230CB2">
        <w:rPr>
          <w:rFonts w:cs="Arial"/>
          <w:bCs/>
          <w:i/>
          <w:iCs/>
          <w:color w:val="000000"/>
          <w:sz w:val="20"/>
          <w:szCs w:val="28"/>
          <w:lang w:val="it-IT"/>
        </w:rPr>
        <w:t xml:space="preserve">compenso </w:t>
      </w:r>
      <w:r w:rsidR="00385E9D">
        <w:rPr>
          <w:rFonts w:cs="Arial"/>
          <w:bCs/>
          <w:i/>
          <w:iCs/>
          <w:color w:val="000000"/>
          <w:sz w:val="20"/>
          <w:szCs w:val="28"/>
          <w:lang w:val="it-IT"/>
        </w:rPr>
        <w:t>c</w:t>
      </w:r>
      <w:r w:rsidR="00B108F0" w:rsidRPr="00230CB2">
        <w:rPr>
          <w:rFonts w:cs="Arial"/>
          <w:bCs/>
          <w:i/>
          <w:iCs/>
          <w:color w:val="000000"/>
          <w:sz w:val="20"/>
          <w:szCs w:val="28"/>
          <w:lang w:val="it-IT"/>
        </w:rPr>
        <w:t>ardiaco viene classificato in diverse categorie in base alla frazione di eiezione</w:t>
      </w:r>
      <w:r w:rsidR="002B15C1">
        <w:rPr>
          <w:rFonts w:cs="Arial"/>
          <w:bCs/>
          <w:i/>
          <w:iCs/>
          <w:color w:val="000000"/>
          <w:sz w:val="20"/>
          <w:szCs w:val="28"/>
          <w:lang w:val="it-IT"/>
        </w:rPr>
        <w:t>, che è un indice di capacità contrattile,</w:t>
      </w:r>
      <w:r w:rsidR="00B108F0" w:rsidRPr="00230CB2">
        <w:rPr>
          <w:rFonts w:cs="Arial"/>
          <w:bCs/>
          <w:i/>
          <w:iCs/>
          <w:color w:val="000000"/>
          <w:sz w:val="20"/>
          <w:szCs w:val="28"/>
          <w:lang w:val="it-IT"/>
        </w:rPr>
        <w:t xml:space="preserve"> del ventricolo sinistro e circa la metà dei pazienti con scompenso cardiaco presenta una frazione di eiezione lievemente ridotta o preservata</w:t>
      </w:r>
      <w:r w:rsidR="004B7A79">
        <w:rPr>
          <w:rFonts w:cs="Arial"/>
          <w:bCs/>
          <w:i/>
          <w:iCs/>
          <w:color w:val="000000"/>
          <w:sz w:val="20"/>
          <w:szCs w:val="28"/>
          <w:lang w:val="it-IT"/>
        </w:rPr>
        <w:t xml:space="preserve"> </w:t>
      </w:r>
      <w:r w:rsidR="004B7A79">
        <w:rPr>
          <w:rFonts w:cs="Arial"/>
          <w:bCs/>
          <w:color w:val="000000"/>
          <w:sz w:val="20"/>
          <w:szCs w:val="28"/>
          <w:lang w:val="it-IT"/>
        </w:rPr>
        <w:t>–</w:t>
      </w:r>
      <w:r w:rsidR="00B108F0" w:rsidRPr="008971BB">
        <w:rPr>
          <w:rFonts w:cs="Arial"/>
          <w:bCs/>
          <w:color w:val="000000"/>
          <w:sz w:val="20"/>
          <w:szCs w:val="28"/>
          <w:lang w:val="it-IT"/>
        </w:rPr>
        <w:t xml:space="preserve"> afferma </w:t>
      </w:r>
      <w:r w:rsidR="00B108F0" w:rsidRPr="00230CB2">
        <w:rPr>
          <w:rFonts w:cs="Arial"/>
          <w:b/>
          <w:color w:val="000000"/>
          <w:sz w:val="20"/>
          <w:szCs w:val="28"/>
          <w:lang w:val="it-IT"/>
        </w:rPr>
        <w:t xml:space="preserve">Michele Senni, </w:t>
      </w:r>
      <w:r w:rsidR="00B108F0" w:rsidRPr="003F54E2">
        <w:rPr>
          <w:rFonts w:cs="Arial"/>
          <w:color w:val="000000"/>
          <w:sz w:val="20"/>
          <w:szCs w:val="28"/>
          <w:lang w:val="it-IT"/>
        </w:rPr>
        <w:t>Direttore della Cardiologia 1 e del Dipartimento Cardiovascolare dell’Ospedale Papa Giovanni XXIII di Bergamo e Professore</w:t>
      </w:r>
      <w:r w:rsidR="00C662DF" w:rsidRPr="003F54E2">
        <w:rPr>
          <w:rFonts w:cs="Arial"/>
          <w:color w:val="000000"/>
          <w:sz w:val="20"/>
          <w:szCs w:val="28"/>
          <w:lang w:val="it-IT"/>
        </w:rPr>
        <w:t xml:space="preserve"> </w:t>
      </w:r>
      <w:r w:rsidR="00B108F0" w:rsidRPr="003F54E2">
        <w:rPr>
          <w:rFonts w:cs="Arial"/>
          <w:color w:val="000000"/>
          <w:sz w:val="20"/>
          <w:szCs w:val="28"/>
          <w:lang w:val="it-IT"/>
        </w:rPr>
        <w:t xml:space="preserve">di Cardiologia alla </w:t>
      </w:r>
      <w:r w:rsidR="002B15C1" w:rsidRPr="003F54E2">
        <w:rPr>
          <w:rFonts w:cs="Arial"/>
          <w:color w:val="000000"/>
          <w:sz w:val="20"/>
          <w:szCs w:val="28"/>
          <w:lang w:val="it-IT"/>
        </w:rPr>
        <w:t xml:space="preserve">Università </w:t>
      </w:r>
      <w:r w:rsidR="00B108F0" w:rsidRPr="003F54E2">
        <w:rPr>
          <w:rFonts w:cs="Arial"/>
          <w:color w:val="000000"/>
          <w:sz w:val="20"/>
          <w:szCs w:val="28"/>
          <w:lang w:val="it-IT"/>
        </w:rPr>
        <w:t>Bicocca di Milano</w:t>
      </w:r>
      <w:r w:rsidR="00B108F0" w:rsidRPr="008971BB">
        <w:rPr>
          <w:rFonts w:cs="Arial"/>
          <w:bCs/>
          <w:color w:val="000000"/>
          <w:sz w:val="20"/>
          <w:szCs w:val="28"/>
          <w:lang w:val="it-IT"/>
        </w:rPr>
        <w:t xml:space="preserve"> –. </w:t>
      </w:r>
      <w:r w:rsidRPr="00230CB2">
        <w:rPr>
          <w:rFonts w:cs="Arial"/>
          <w:bCs/>
          <w:i/>
          <w:iCs/>
          <w:color w:val="000000"/>
          <w:sz w:val="20"/>
          <w:szCs w:val="28"/>
          <w:lang w:val="it-IT"/>
        </w:rPr>
        <w:t>I risultati de</w:t>
      </w:r>
      <w:r w:rsidR="00C662DF" w:rsidRPr="00230CB2">
        <w:rPr>
          <w:rFonts w:cs="Arial"/>
          <w:bCs/>
          <w:i/>
          <w:iCs/>
          <w:color w:val="000000"/>
          <w:sz w:val="20"/>
          <w:szCs w:val="28"/>
          <w:lang w:val="it-IT"/>
        </w:rPr>
        <w:t xml:space="preserve">gli Studi di </w:t>
      </w:r>
      <w:r w:rsidR="00C662DF" w:rsidRPr="00BA3037">
        <w:rPr>
          <w:rFonts w:cs="Arial"/>
          <w:bCs/>
          <w:i/>
          <w:iCs/>
          <w:color w:val="000000"/>
          <w:sz w:val="20"/>
          <w:szCs w:val="28"/>
          <w:lang w:val="it-IT"/>
        </w:rPr>
        <w:t>Fase III</w:t>
      </w:r>
      <w:r w:rsidR="00BA3037">
        <w:rPr>
          <w:rFonts w:cs="Arial"/>
          <w:bCs/>
          <w:i/>
          <w:iCs/>
          <w:color w:val="000000"/>
          <w:sz w:val="20"/>
          <w:szCs w:val="28"/>
          <w:lang w:val="it-IT"/>
        </w:rPr>
        <w:t xml:space="preserve"> </w:t>
      </w:r>
      <w:r w:rsidRPr="00BA3037">
        <w:rPr>
          <w:rFonts w:cs="Arial"/>
          <w:bCs/>
          <w:i/>
          <w:iCs/>
          <w:color w:val="000000"/>
          <w:sz w:val="20"/>
          <w:szCs w:val="28"/>
          <w:lang w:val="it-IT"/>
        </w:rPr>
        <w:t>DAPA</w:t>
      </w:r>
      <w:r w:rsidR="0026520B">
        <w:rPr>
          <w:rFonts w:cs="Arial"/>
          <w:bCs/>
          <w:i/>
          <w:iCs/>
          <w:color w:val="000000"/>
          <w:sz w:val="20"/>
          <w:szCs w:val="28"/>
          <w:lang w:val="it-IT"/>
        </w:rPr>
        <w:t xml:space="preserve"> </w:t>
      </w:r>
      <w:r w:rsidRPr="00BA3037">
        <w:rPr>
          <w:rFonts w:cs="Arial"/>
          <w:bCs/>
          <w:i/>
          <w:iCs/>
          <w:color w:val="000000"/>
          <w:sz w:val="20"/>
          <w:szCs w:val="28"/>
          <w:lang w:val="it-IT"/>
        </w:rPr>
        <w:t xml:space="preserve">HF </w:t>
      </w:r>
      <w:r w:rsidRPr="00230CB2">
        <w:rPr>
          <w:rFonts w:cs="Arial"/>
          <w:bCs/>
          <w:i/>
          <w:iCs/>
          <w:color w:val="000000"/>
          <w:sz w:val="20"/>
          <w:szCs w:val="28"/>
          <w:lang w:val="it-IT"/>
        </w:rPr>
        <w:t xml:space="preserve">e DELIVER e della pooled analysis dei due studi clinici </w:t>
      </w:r>
      <w:r w:rsidR="00C662DF" w:rsidRPr="00230CB2">
        <w:rPr>
          <w:rFonts w:cs="Arial"/>
          <w:bCs/>
          <w:i/>
          <w:iCs/>
          <w:color w:val="000000"/>
          <w:sz w:val="20"/>
          <w:szCs w:val="28"/>
          <w:lang w:val="it-IT"/>
        </w:rPr>
        <w:t xml:space="preserve">segnano </w:t>
      </w:r>
      <w:r w:rsidRPr="00230CB2">
        <w:rPr>
          <w:rFonts w:cs="Arial"/>
          <w:bCs/>
          <w:i/>
          <w:iCs/>
          <w:color w:val="000000"/>
          <w:sz w:val="20"/>
          <w:szCs w:val="28"/>
          <w:lang w:val="it-IT"/>
        </w:rPr>
        <w:t xml:space="preserve">un importante passo avanti nel trattamento </w:t>
      </w:r>
      <w:r w:rsidR="008971BB" w:rsidRPr="00230CB2">
        <w:rPr>
          <w:rFonts w:cs="Arial"/>
          <w:bCs/>
          <w:i/>
          <w:iCs/>
          <w:color w:val="000000"/>
          <w:sz w:val="20"/>
          <w:szCs w:val="28"/>
          <w:lang w:val="it-IT"/>
        </w:rPr>
        <w:t>de</w:t>
      </w:r>
      <w:r w:rsidR="00601019">
        <w:rPr>
          <w:rFonts w:cs="Arial"/>
          <w:bCs/>
          <w:i/>
          <w:iCs/>
          <w:color w:val="000000"/>
          <w:sz w:val="20"/>
          <w:szCs w:val="28"/>
          <w:lang w:val="it-IT"/>
        </w:rPr>
        <w:t xml:space="preserve">i pazienti con </w:t>
      </w:r>
      <w:r w:rsidR="00C662DF" w:rsidRPr="00230CB2">
        <w:rPr>
          <w:rFonts w:cs="Arial"/>
          <w:bCs/>
          <w:i/>
          <w:iCs/>
          <w:color w:val="000000"/>
          <w:sz w:val="20"/>
          <w:szCs w:val="28"/>
          <w:lang w:val="it-IT"/>
        </w:rPr>
        <w:t>scompenso</w:t>
      </w:r>
      <w:r w:rsidR="00E57A2D">
        <w:rPr>
          <w:rFonts w:cs="Arial"/>
          <w:bCs/>
          <w:i/>
          <w:iCs/>
          <w:color w:val="000000"/>
          <w:sz w:val="20"/>
          <w:szCs w:val="28"/>
          <w:lang w:val="it-IT"/>
        </w:rPr>
        <w:t xml:space="preserve"> </w:t>
      </w:r>
      <w:r w:rsidR="00C662DF" w:rsidRPr="00230CB2">
        <w:rPr>
          <w:rFonts w:cs="Arial"/>
          <w:bCs/>
          <w:i/>
          <w:iCs/>
          <w:color w:val="000000"/>
          <w:sz w:val="20"/>
          <w:szCs w:val="28"/>
          <w:lang w:val="it-IT"/>
        </w:rPr>
        <w:t>cardiaco</w:t>
      </w:r>
      <w:r w:rsidRPr="00230CB2">
        <w:rPr>
          <w:rFonts w:cs="Arial"/>
          <w:bCs/>
          <w:i/>
          <w:iCs/>
          <w:color w:val="000000"/>
          <w:sz w:val="20"/>
          <w:szCs w:val="28"/>
          <w:lang w:val="it-IT"/>
        </w:rPr>
        <w:t xml:space="preserve"> indipendentemente dalla frazione di eiezione</w:t>
      </w:r>
      <w:r w:rsidR="008971BB" w:rsidRPr="00230CB2">
        <w:rPr>
          <w:rFonts w:cs="Arial"/>
          <w:bCs/>
          <w:i/>
          <w:iCs/>
          <w:color w:val="000000"/>
          <w:sz w:val="20"/>
          <w:szCs w:val="28"/>
          <w:lang w:val="it-IT"/>
        </w:rPr>
        <w:t>,</w:t>
      </w:r>
      <w:r w:rsidR="00CD4786">
        <w:rPr>
          <w:rFonts w:cs="Arial"/>
          <w:bCs/>
          <w:i/>
          <w:iCs/>
          <w:color w:val="000000"/>
          <w:sz w:val="20"/>
          <w:szCs w:val="28"/>
          <w:lang w:val="it-IT"/>
        </w:rPr>
        <w:t xml:space="preserve"> </w:t>
      </w:r>
      <w:r w:rsidR="00601019" w:rsidRPr="00601019">
        <w:rPr>
          <w:rFonts w:cs="Arial"/>
          <w:bCs/>
          <w:i/>
          <w:iCs/>
          <w:color w:val="000000"/>
          <w:sz w:val="20"/>
          <w:szCs w:val="28"/>
          <w:lang w:val="it-IT"/>
        </w:rPr>
        <w:t>avendo dimostrato</w:t>
      </w:r>
      <w:r w:rsidR="007922D1">
        <w:rPr>
          <w:rFonts w:cs="Arial"/>
          <w:bCs/>
          <w:i/>
          <w:iCs/>
          <w:color w:val="000000"/>
          <w:sz w:val="20"/>
          <w:szCs w:val="28"/>
          <w:lang w:val="it-IT"/>
        </w:rPr>
        <w:t xml:space="preserve"> </w:t>
      </w:r>
      <w:r w:rsidR="00601019" w:rsidRPr="00601019">
        <w:rPr>
          <w:rFonts w:cs="Arial"/>
          <w:bCs/>
          <w:i/>
          <w:iCs/>
          <w:color w:val="000000"/>
          <w:sz w:val="20"/>
          <w:szCs w:val="28"/>
          <w:lang w:val="it-IT"/>
        </w:rPr>
        <w:t>come dapagliflozin riduca significativamente la mortalità cardiovascolare e i ricoveri ospedalieri nei pazienti con scompenso cardiaco, migliorandone la qualità di vita. L’approvazione da parte dell’autorità regolatoria italiana, che si è dimostrata particolarmente attenta alle nuove evidenze scientifiche, garantisce la rimborsabilità di dapagliflozin per il trattamento dello scompenso cardiaco cronico sintomatico per tutto lo spettro di frazione di eiezione, includendo ora anche la frazione di eiezione lievemente ridotta e preservata, rappresenta</w:t>
      </w:r>
      <w:r w:rsidR="00CD4786">
        <w:rPr>
          <w:rFonts w:cs="Arial"/>
          <w:bCs/>
          <w:i/>
          <w:iCs/>
          <w:color w:val="000000"/>
          <w:sz w:val="20"/>
          <w:szCs w:val="28"/>
          <w:lang w:val="it-IT"/>
        </w:rPr>
        <w:t>ndo</w:t>
      </w:r>
      <w:r w:rsidR="00601019" w:rsidRPr="00601019">
        <w:rPr>
          <w:rFonts w:cs="Arial"/>
          <w:bCs/>
          <w:i/>
          <w:iCs/>
          <w:color w:val="000000"/>
          <w:sz w:val="20"/>
          <w:szCs w:val="28"/>
          <w:lang w:val="it-IT"/>
        </w:rPr>
        <w:t xml:space="preserve"> un’ottima notizia per la comunità scientifica e di conseguenza per i pazienti che soffrono di questa patologia. </w:t>
      </w:r>
      <w:r w:rsidR="00385E9D">
        <w:rPr>
          <w:rFonts w:cs="Arial"/>
          <w:bCs/>
          <w:i/>
          <w:iCs/>
          <w:color w:val="000000"/>
          <w:sz w:val="20"/>
          <w:szCs w:val="28"/>
          <w:lang w:val="it-IT"/>
        </w:rPr>
        <w:t>Q</w:t>
      </w:r>
      <w:r w:rsidR="00601019" w:rsidRPr="00601019">
        <w:rPr>
          <w:rFonts w:cs="Arial"/>
          <w:bCs/>
          <w:i/>
          <w:iCs/>
          <w:color w:val="000000"/>
          <w:sz w:val="20"/>
          <w:szCs w:val="28"/>
          <w:lang w:val="it-IT"/>
        </w:rPr>
        <w:t>uesta estensione di indicazione di dapagliflozin ha ampliato la finestra di pazienti che possono beneficiare di questo trattamento.</w:t>
      </w:r>
      <w:r w:rsidR="00CD4786">
        <w:rPr>
          <w:rFonts w:cs="Arial"/>
          <w:bCs/>
          <w:i/>
          <w:iCs/>
          <w:color w:val="000000"/>
          <w:sz w:val="20"/>
          <w:szCs w:val="28"/>
          <w:lang w:val="it-IT"/>
        </w:rPr>
        <w:t xml:space="preserve"> </w:t>
      </w:r>
      <w:r w:rsidR="00601019" w:rsidRPr="00601019">
        <w:rPr>
          <w:rFonts w:cs="Arial"/>
          <w:bCs/>
          <w:i/>
          <w:iCs/>
          <w:color w:val="000000"/>
          <w:sz w:val="20"/>
          <w:szCs w:val="28"/>
          <w:lang w:val="it-IT"/>
        </w:rPr>
        <w:t xml:space="preserve">Lo scompenso cardiaco è ancora caratterizzato da un importante bisogno clinico insoddisfatto, principalmente legato all’elevata morbilità e mortalità di questi pazienti. In tale ottica, i risultati </w:t>
      </w:r>
      <w:r w:rsidR="002B15C1">
        <w:rPr>
          <w:rFonts w:cs="Arial"/>
          <w:bCs/>
          <w:i/>
          <w:iCs/>
          <w:color w:val="000000"/>
          <w:sz w:val="20"/>
          <w:szCs w:val="28"/>
          <w:lang w:val="it-IT"/>
        </w:rPr>
        <w:t xml:space="preserve">degli Studi, </w:t>
      </w:r>
      <w:r w:rsidR="00601019" w:rsidRPr="00601019">
        <w:rPr>
          <w:rFonts w:cs="Arial"/>
          <w:bCs/>
          <w:i/>
          <w:iCs/>
          <w:color w:val="000000"/>
          <w:sz w:val="20"/>
          <w:szCs w:val="28"/>
          <w:lang w:val="it-IT"/>
        </w:rPr>
        <w:t xml:space="preserve">così consistenti </w:t>
      </w:r>
      <w:r w:rsidR="002B15C1">
        <w:rPr>
          <w:rFonts w:cs="Arial"/>
          <w:bCs/>
          <w:i/>
          <w:iCs/>
          <w:color w:val="000000"/>
          <w:sz w:val="20"/>
          <w:szCs w:val="28"/>
          <w:lang w:val="it-IT"/>
        </w:rPr>
        <w:t xml:space="preserve">nel dimostrare </w:t>
      </w:r>
      <w:r w:rsidR="00601019" w:rsidRPr="00601019">
        <w:rPr>
          <w:rFonts w:cs="Arial"/>
          <w:bCs/>
          <w:i/>
          <w:iCs/>
          <w:color w:val="000000"/>
          <w:sz w:val="20"/>
          <w:szCs w:val="28"/>
          <w:lang w:val="it-IT"/>
        </w:rPr>
        <w:t xml:space="preserve">con chiarezza l’efficacia di dapagliflozin e il </w:t>
      </w:r>
      <w:r w:rsidR="00CD4786">
        <w:rPr>
          <w:rFonts w:cs="Arial"/>
          <w:bCs/>
          <w:i/>
          <w:iCs/>
          <w:color w:val="000000"/>
          <w:sz w:val="20"/>
          <w:szCs w:val="28"/>
          <w:lang w:val="it-IT"/>
        </w:rPr>
        <w:t>suo rimborso</w:t>
      </w:r>
      <w:r w:rsidR="00385E9D">
        <w:rPr>
          <w:rFonts w:cs="Arial"/>
          <w:bCs/>
          <w:i/>
          <w:iCs/>
          <w:color w:val="000000"/>
          <w:sz w:val="20"/>
          <w:szCs w:val="28"/>
          <w:lang w:val="it-IT"/>
        </w:rPr>
        <w:t>,</w:t>
      </w:r>
      <w:r w:rsidR="00D824F4">
        <w:rPr>
          <w:rFonts w:cs="Arial"/>
          <w:bCs/>
          <w:i/>
          <w:iCs/>
          <w:color w:val="000000"/>
          <w:sz w:val="20"/>
          <w:szCs w:val="28"/>
          <w:lang w:val="it-IT"/>
        </w:rPr>
        <w:t xml:space="preserve"> </w:t>
      </w:r>
      <w:r w:rsidR="002B15C1">
        <w:rPr>
          <w:rFonts w:cs="Arial"/>
          <w:bCs/>
          <w:i/>
          <w:iCs/>
          <w:color w:val="000000"/>
          <w:sz w:val="20"/>
          <w:szCs w:val="28"/>
          <w:lang w:val="it-IT"/>
        </w:rPr>
        <w:t>diventano</w:t>
      </w:r>
      <w:r w:rsidR="00601019" w:rsidRPr="00601019">
        <w:rPr>
          <w:rFonts w:cs="Arial"/>
          <w:bCs/>
          <w:i/>
          <w:iCs/>
          <w:color w:val="000000"/>
          <w:sz w:val="20"/>
          <w:szCs w:val="28"/>
          <w:lang w:val="it-IT"/>
        </w:rPr>
        <w:t xml:space="preserve"> rilevanti perché rafforzano l’importanza di applicare nella pratica clinica le raccomandazioni delle più recenti linee guida internazionali, supportando un più ampio e</w:t>
      </w:r>
      <w:r w:rsidR="002B15C1">
        <w:rPr>
          <w:rFonts w:cs="Arial"/>
          <w:bCs/>
          <w:i/>
          <w:iCs/>
          <w:color w:val="000000"/>
          <w:sz w:val="20"/>
          <w:szCs w:val="28"/>
          <w:lang w:val="it-IT"/>
        </w:rPr>
        <w:t>, va sottolineato,</w:t>
      </w:r>
      <w:r w:rsidR="00601019" w:rsidRPr="00601019">
        <w:rPr>
          <w:rFonts w:cs="Arial"/>
          <w:bCs/>
          <w:i/>
          <w:iCs/>
          <w:color w:val="000000"/>
          <w:sz w:val="20"/>
          <w:szCs w:val="28"/>
          <w:lang w:val="it-IT"/>
        </w:rPr>
        <w:t xml:space="preserve"> precoce</w:t>
      </w:r>
      <w:r w:rsidR="00874AE2">
        <w:rPr>
          <w:rFonts w:cs="Arial"/>
          <w:bCs/>
          <w:i/>
          <w:iCs/>
          <w:color w:val="000000"/>
          <w:sz w:val="20"/>
          <w:szCs w:val="28"/>
          <w:lang w:val="it-IT"/>
        </w:rPr>
        <w:t>,</w:t>
      </w:r>
      <w:r w:rsidR="00601019" w:rsidRPr="00601019">
        <w:rPr>
          <w:rFonts w:cs="Arial"/>
          <w:bCs/>
          <w:i/>
          <w:iCs/>
          <w:color w:val="000000"/>
          <w:sz w:val="20"/>
          <w:szCs w:val="28"/>
          <w:lang w:val="it-IT"/>
        </w:rPr>
        <w:t xml:space="preserve"> utilizzo degli inibitori di SGLT2 nella pratica clinica”.</w:t>
      </w:r>
    </w:p>
    <w:p w14:paraId="675F094E" w14:textId="77777777" w:rsidR="00FF7485" w:rsidRDefault="00FF7485" w:rsidP="00BA3037">
      <w:pPr>
        <w:jc w:val="both"/>
        <w:rPr>
          <w:rFonts w:cs="Arial"/>
          <w:bCs/>
          <w:i/>
          <w:iCs/>
          <w:color w:val="000000"/>
          <w:sz w:val="20"/>
          <w:szCs w:val="28"/>
          <w:lang w:val="it-IT"/>
        </w:rPr>
      </w:pPr>
    </w:p>
    <w:p w14:paraId="4B926F83" w14:textId="1E06D4E8" w:rsidR="00874AE2" w:rsidRDefault="00874AE2" w:rsidP="00874AE2">
      <w:pPr>
        <w:jc w:val="both"/>
        <w:textAlignment w:val="baseline"/>
        <w:rPr>
          <w:rFonts w:cs="Arial"/>
          <w:sz w:val="20"/>
          <w:szCs w:val="20"/>
          <w:lang w:val="it-IT" w:eastAsia="it-IT"/>
        </w:rPr>
      </w:pPr>
      <w:r w:rsidRPr="00FF7485">
        <w:rPr>
          <w:rFonts w:cs="Arial"/>
          <w:sz w:val="20"/>
          <w:szCs w:val="20"/>
          <w:lang w:val="it-IT" w:eastAsia="it-IT"/>
        </w:rPr>
        <w:t>“</w:t>
      </w:r>
      <w:r w:rsidRPr="00874AE2">
        <w:rPr>
          <w:rFonts w:cs="Arial"/>
          <w:i/>
          <w:iCs/>
          <w:sz w:val="20"/>
          <w:szCs w:val="20"/>
          <w:lang w:val="it-IT" w:eastAsia="it-IT"/>
        </w:rPr>
        <w:t>Ogni nuova terapia che la ricerca scientifica e il Sistema Sanitario Nazionale mettono a disposizione per la cura di una patologia cronica, invalidante e caratterizzata da comorbilità quale lo scompenso cardiaco, è certamente un’ottima notizia per noi pazienti che quotidianamente affrontiamo le sfide anche relative alla gestione e alla complessità della cura</w:t>
      </w:r>
      <w:r>
        <w:rPr>
          <w:rFonts w:cs="Arial"/>
          <w:sz w:val="20"/>
          <w:szCs w:val="20"/>
          <w:lang w:val="it-IT" w:eastAsia="it-IT"/>
        </w:rPr>
        <w:t xml:space="preserve"> </w:t>
      </w:r>
      <w:r w:rsidR="004B7A79">
        <w:rPr>
          <w:rFonts w:cs="Arial"/>
          <w:sz w:val="20"/>
          <w:szCs w:val="20"/>
          <w:lang w:val="it-IT" w:eastAsia="it-IT"/>
        </w:rPr>
        <w:t>–</w:t>
      </w:r>
      <w:r>
        <w:rPr>
          <w:rFonts w:cs="Arial"/>
          <w:sz w:val="20"/>
          <w:szCs w:val="20"/>
          <w:lang w:val="it-IT" w:eastAsia="it-IT"/>
        </w:rPr>
        <w:t xml:space="preserve"> </w:t>
      </w:r>
      <w:r w:rsidRPr="00874AE2">
        <w:rPr>
          <w:rFonts w:cs="Arial"/>
          <w:sz w:val="20"/>
          <w:szCs w:val="20"/>
          <w:lang w:val="it-IT" w:eastAsia="it-IT"/>
        </w:rPr>
        <w:t xml:space="preserve">afferma </w:t>
      </w:r>
      <w:r w:rsidRPr="00874AE2">
        <w:rPr>
          <w:rFonts w:cs="Arial"/>
          <w:b/>
          <w:bCs/>
          <w:sz w:val="20"/>
          <w:szCs w:val="20"/>
          <w:lang w:val="it-IT" w:eastAsia="it-IT"/>
        </w:rPr>
        <w:t>Rossana Bordoni</w:t>
      </w:r>
      <w:r w:rsidRPr="00874AE2">
        <w:rPr>
          <w:rFonts w:cs="Arial"/>
          <w:sz w:val="20"/>
          <w:szCs w:val="20"/>
          <w:lang w:val="it-IT" w:eastAsia="it-IT"/>
        </w:rPr>
        <w:t>, Presidente di AISC</w:t>
      </w:r>
      <w:r w:rsidR="004B7A79">
        <w:rPr>
          <w:rFonts w:cs="Arial"/>
          <w:sz w:val="20"/>
          <w:szCs w:val="20"/>
          <w:lang w:val="it-IT" w:eastAsia="it-IT"/>
        </w:rPr>
        <w:t xml:space="preserve"> </w:t>
      </w:r>
      <w:r w:rsidRPr="00874AE2">
        <w:rPr>
          <w:rFonts w:cs="Arial"/>
          <w:sz w:val="20"/>
          <w:szCs w:val="20"/>
          <w:lang w:val="it-IT" w:eastAsia="it-IT"/>
        </w:rPr>
        <w:t>Associazione Italiana Scompensati Cardiaci</w:t>
      </w:r>
      <w:r w:rsidR="004B7A79">
        <w:rPr>
          <w:rFonts w:cs="Arial"/>
          <w:i/>
          <w:iCs/>
          <w:sz w:val="20"/>
          <w:szCs w:val="20"/>
          <w:lang w:val="it-IT" w:eastAsia="it-IT"/>
        </w:rPr>
        <w:t xml:space="preserve"> –.</w:t>
      </w:r>
      <w:r>
        <w:rPr>
          <w:rFonts w:cs="Arial"/>
          <w:i/>
          <w:iCs/>
          <w:sz w:val="20"/>
          <w:szCs w:val="20"/>
          <w:lang w:val="it-IT" w:eastAsia="it-IT"/>
        </w:rPr>
        <w:t xml:space="preserve"> Come AISC siamo impegnati nel promuovere </w:t>
      </w:r>
      <w:proofErr w:type="gramStart"/>
      <w:r>
        <w:rPr>
          <w:rFonts w:cs="Arial"/>
          <w:i/>
          <w:iCs/>
          <w:sz w:val="20"/>
          <w:szCs w:val="20"/>
          <w:lang w:val="it-IT" w:eastAsia="it-IT"/>
        </w:rPr>
        <w:t>la  conoscenza</w:t>
      </w:r>
      <w:proofErr w:type="gramEnd"/>
      <w:r>
        <w:rPr>
          <w:rFonts w:cs="Arial"/>
          <w:i/>
          <w:iCs/>
          <w:sz w:val="20"/>
          <w:szCs w:val="20"/>
          <w:lang w:val="it-IT" w:eastAsia="it-IT"/>
        </w:rPr>
        <w:t xml:space="preserve"> della patologia, nel riconoscerne  i sintomi e nel fornire un’informazione  puntuale in merito a nuove cure disponibili. L’informazione e la formazione del </w:t>
      </w:r>
      <w:proofErr w:type="gramStart"/>
      <w:r>
        <w:rPr>
          <w:rFonts w:cs="Arial"/>
          <w:i/>
          <w:iCs/>
          <w:sz w:val="20"/>
          <w:szCs w:val="20"/>
          <w:lang w:val="it-IT" w:eastAsia="it-IT"/>
        </w:rPr>
        <w:t>paziente  rappresentano</w:t>
      </w:r>
      <w:proofErr w:type="gramEnd"/>
      <w:r>
        <w:rPr>
          <w:rFonts w:cs="Arial"/>
          <w:i/>
          <w:iCs/>
          <w:sz w:val="20"/>
          <w:szCs w:val="20"/>
          <w:lang w:val="it-IT" w:eastAsia="it-IT"/>
        </w:rPr>
        <w:t xml:space="preserve"> un valore aggiunto sia per il paziente stesso ma anche per  i clinici con cui ci rapportiamo. Siamo riconoscenti alla ricerca scientifica e a tutti coloro i quali si impegnano per raggiungere risultati importanti per la cura di noi pazienti. </w:t>
      </w:r>
      <w:r w:rsidRPr="00B65E70">
        <w:rPr>
          <w:rFonts w:cs="Arial"/>
          <w:i/>
          <w:iCs/>
          <w:sz w:val="20"/>
          <w:szCs w:val="20"/>
          <w:lang w:val="it-IT" w:eastAsia="it-IT"/>
        </w:rPr>
        <w:t xml:space="preserve">Oggi più che mai è necessario parlare di questa patologia fortemente impattante per le persone che ne sono affette per generare maggiore conoscenza e consapevolezza ed iniziare così un circolo virtuoso che ponga l’accento su prevenzione, diagnosi precoce e quindi migliore risposta ai trattamenti. </w:t>
      </w:r>
      <w:proofErr w:type="gramStart"/>
      <w:r>
        <w:rPr>
          <w:rFonts w:cs="Arial"/>
          <w:i/>
          <w:iCs/>
          <w:sz w:val="20"/>
          <w:szCs w:val="20"/>
          <w:lang w:val="it-IT" w:eastAsia="it-IT"/>
        </w:rPr>
        <w:t>Data  la</w:t>
      </w:r>
      <w:proofErr w:type="gramEnd"/>
      <w:r>
        <w:rPr>
          <w:rFonts w:cs="Arial"/>
          <w:i/>
          <w:iCs/>
          <w:sz w:val="20"/>
          <w:szCs w:val="20"/>
          <w:lang w:val="it-IT" w:eastAsia="it-IT"/>
        </w:rPr>
        <w:t xml:space="preserve"> complessità della patologia,  è essenziale che il modello di cura sia  interdisciplinare e integrato, facendo leva su una sanità innovativa del tipo digitale e basata anche sull’ascolto della voce del paziente che, sempre più, grazie all’Associazione è un paziente informato e formato. </w:t>
      </w:r>
      <w:r w:rsidRPr="00B65E70">
        <w:rPr>
          <w:rFonts w:cs="Arial"/>
          <w:i/>
          <w:iCs/>
          <w:sz w:val="20"/>
          <w:szCs w:val="20"/>
          <w:lang w:val="it-IT" w:eastAsia="it-IT"/>
        </w:rPr>
        <w:t>Il paziente scompensato</w:t>
      </w:r>
      <w:r>
        <w:rPr>
          <w:rFonts w:cs="Arial"/>
          <w:i/>
          <w:iCs/>
          <w:sz w:val="20"/>
          <w:szCs w:val="20"/>
          <w:lang w:val="it-IT" w:eastAsia="it-IT"/>
        </w:rPr>
        <w:t>, infatti,</w:t>
      </w:r>
      <w:r w:rsidRPr="00B65E70">
        <w:rPr>
          <w:rFonts w:cs="Arial"/>
          <w:i/>
          <w:iCs/>
          <w:sz w:val="20"/>
          <w:szCs w:val="20"/>
          <w:lang w:val="it-IT" w:eastAsia="it-IT"/>
        </w:rPr>
        <w:t xml:space="preserve"> è spesso una persona con comorbidità, e per questa ragione ha necessità di attenzioni particolari da parte dei clinici e di una corretta gestione e presa in carico della patologi</w:t>
      </w:r>
      <w:r>
        <w:rPr>
          <w:rFonts w:cs="Arial"/>
          <w:sz w:val="20"/>
          <w:szCs w:val="20"/>
          <w:lang w:val="it-IT" w:eastAsia="it-IT"/>
        </w:rPr>
        <w:t>a”</w:t>
      </w:r>
      <w:r w:rsidR="00D824F4">
        <w:rPr>
          <w:rFonts w:cs="Arial"/>
          <w:sz w:val="20"/>
          <w:szCs w:val="20"/>
          <w:lang w:val="it-IT" w:eastAsia="it-IT"/>
        </w:rPr>
        <w:t>.</w:t>
      </w:r>
    </w:p>
    <w:p w14:paraId="17BA148A" w14:textId="4B05B6C6" w:rsidR="007C27E8" w:rsidRDefault="00FF7485" w:rsidP="00797767">
      <w:pPr>
        <w:jc w:val="both"/>
        <w:rPr>
          <w:rFonts w:cs="Arial"/>
          <w:bCs/>
          <w:sz w:val="20"/>
          <w:szCs w:val="28"/>
          <w:lang w:val="it-IT"/>
        </w:rPr>
      </w:pPr>
      <w:r w:rsidRPr="00FF7485">
        <w:rPr>
          <w:rFonts w:cs="Arial"/>
          <w:sz w:val="20"/>
          <w:szCs w:val="20"/>
          <w:lang w:val="it-IT" w:eastAsia="it-IT"/>
        </w:rPr>
        <w:t> </w:t>
      </w:r>
    </w:p>
    <w:p w14:paraId="62493008" w14:textId="45EF3C12" w:rsidR="007C27E8" w:rsidRPr="00874AE2" w:rsidRDefault="006B659B" w:rsidP="005F0CDD">
      <w:pPr>
        <w:pStyle w:val="Default"/>
        <w:jc w:val="both"/>
        <w:rPr>
          <w:lang w:val="it-IT"/>
        </w:rPr>
      </w:pPr>
      <w:r>
        <w:rPr>
          <w:bCs/>
          <w:sz w:val="20"/>
          <w:szCs w:val="28"/>
          <w:lang w:val="it-IT"/>
        </w:rPr>
        <w:t xml:space="preserve">L’approvazione di dapagliflozin per il trattamento dello </w:t>
      </w:r>
      <w:r w:rsidR="00874AE2">
        <w:rPr>
          <w:bCs/>
          <w:sz w:val="20"/>
          <w:szCs w:val="28"/>
          <w:lang w:val="it-IT"/>
        </w:rPr>
        <w:t>s</w:t>
      </w:r>
      <w:r>
        <w:rPr>
          <w:bCs/>
          <w:sz w:val="20"/>
          <w:szCs w:val="28"/>
          <w:lang w:val="it-IT"/>
        </w:rPr>
        <w:t xml:space="preserve">compenso </w:t>
      </w:r>
      <w:r w:rsidR="00874AE2">
        <w:rPr>
          <w:bCs/>
          <w:sz w:val="20"/>
          <w:szCs w:val="28"/>
          <w:lang w:val="it-IT"/>
        </w:rPr>
        <w:t>c</w:t>
      </w:r>
      <w:r>
        <w:rPr>
          <w:bCs/>
          <w:sz w:val="20"/>
          <w:szCs w:val="28"/>
          <w:lang w:val="it-IT"/>
        </w:rPr>
        <w:t xml:space="preserve">ardiaco </w:t>
      </w:r>
      <w:r w:rsidR="00874AE2">
        <w:rPr>
          <w:bCs/>
          <w:sz w:val="20"/>
          <w:szCs w:val="28"/>
          <w:lang w:val="it-IT"/>
        </w:rPr>
        <w:t>c</w:t>
      </w:r>
      <w:r>
        <w:rPr>
          <w:bCs/>
          <w:sz w:val="20"/>
          <w:szCs w:val="28"/>
          <w:lang w:val="it-IT"/>
        </w:rPr>
        <w:t xml:space="preserve">ronico </w:t>
      </w:r>
      <w:r w:rsidR="00874AE2">
        <w:rPr>
          <w:bCs/>
          <w:sz w:val="20"/>
          <w:szCs w:val="28"/>
          <w:lang w:val="it-IT"/>
        </w:rPr>
        <w:t>s</w:t>
      </w:r>
      <w:r>
        <w:rPr>
          <w:bCs/>
          <w:sz w:val="20"/>
          <w:szCs w:val="28"/>
          <w:lang w:val="it-IT"/>
        </w:rPr>
        <w:t xml:space="preserve">intomatico conferma l’efficacia </w:t>
      </w:r>
      <w:r w:rsidR="006A6123">
        <w:rPr>
          <w:bCs/>
          <w:sz w:val="20"/>
          <w:szCs w:val="28"/>
          <w:lang w:val="it-IT"/>
        </w:rPr>
        <w:t>trasversale</w:t>
      </w:r>
      <w:r>
        <w:rPr>
          <w:bCs/>
          <w:sz w:val="20"/>
          <w:szCs w:val="28"/>
          <w:lang w:val="it-IT"/>
        </w:rPr>
        <w:t xml:space="preserve"> della molecola, </w:t>
      </w:r>
      <w:r w:rsidR="00874AE2">
        <w:rPr>
          <w:bCs/>
          <w:sz w:val="20"/>
          <w:szCs w:val="28"/>
          <w:lang w:val="it-IT"/>
        </w:rPr>
        <w:t xml:space="preserve">inizialmente </w:t>
      </w:r>
      <w:r>
        <w:rPr>
          <w:bCs/>
          <w:sz w:val="20"/>
          <w:szCs w:val="28"/>
          <w:lang w:val="it-IT"/>
        </w:rPr>
        <w:t xml:space="preserve">indicata per il trattamento del </w:t>
      </w:r>
      <w:r w:rsidR="00874AE2">
        <w:rPr>
          <w:bCs/>
          <w:sz w:val="20"/>
          <w:szCs w:val="28"/>
          <w:lang w:val="it-IT"/>
        </w:rPr>
        <w:t>d</w:t>
      </w:r>
      <w:r>
        <w:rPr>
          <w:bCs/>
          <w:sz w:val="20"/>
          <w:szCs w:val="28"/>
          <w:lang w:val="it-IT"/>
        </w:rPr>
        <w:t xml:space="preserve">iabete </w:t>
      </w:r>
      <w:r w:rsidR="00874AE2">
        <w:rPr>
          <w:bCs/>
          <w:sz w:val="20"/>
          <w:szCs w:val="28"/>
          <w:lang w:val="it-IT"/>
        </w:rPr>
        <w:t>m</w:t>
      </w:r>
      <w:r>
        <w:rPr>
          <w:bCs/>
          <w:sz w:val="20"/>
          <w:szCs w:val="28"/>
          <w:lang w:val="it-IT"/>
        </w:rPr>
        <w:t xml:space="preserve">ellito di </w:t>
      </w:r>
      <w:r w:rsidR="00874AE2">
        <w:rPr>
          <w:bCs/>
          <w:sz w:val="20"/>
          <w:szCs w:val="28"/>
          <w:lang w:val="it-IT"/>
        </w:rPr>
        <w:t>t</w:t>
      </w:r>
      <w:r>
        <w:rPr>
          <w:bCs/>
          <w:sz w:val="20"/>
          <w:szCs w:val="28"/>
          <w:lang w:val="it-IT"/>
        </w:rPr>
        <w:t>ipo 2</w:t>
      </w:r>
      <w:r w:rsidR="00307590">
        <w:rPr>
          <w:bCs/>
          <w:sz w:val="20"/>
          <w:szCs w:val="28"/>
          <w:lang w:val="it-IT"/>
        </w:rPr>
        <w:t xml:space="preserve"> (DMT2), </w:t>
      </w:r>
      <w:r>
        <w:rPr>
          <w:bCs/>
          <w:sz w:val="20"/>
          <w:szCs w:val="28"/>
          <w:lang w:val="it-IT"/>
        </w:rPr>
        <w:t xml:space="preserve">anche </w:t>
      </w:r>
      <w:r w:rsidR="00874AE2">
        <w:rPr>
          <w:bCs/>
          <w:sz w:val="20"/>
          <w:szCs w:val="28"/>
          <w:lang w:val="it-IT"/>
        </w:rPr>
        <w:t xml:space="preserve">in termini di </w:t>
      </w:r>
      <w:r>
        <w:rPr>
          <w:bCs/>
          <w:sz w:val="20"/>
          <w:szCs w:val="28"/>
          <w:lang w:val="it-IT"/>
        </w:rPr>
        <w:t>prevenzione cardiovascolare</w:t>
      </w:r>
      <w:r w:rsidR="00D824F4" w:rsidRPr="00D824F4">
        <w:rPr>
          <w:bCs/>
          <w:sz w:val="20"/>
          <w:szCs w:val="28"/>
          <w:lang w:val="it-IT"/>
        </w:rPr>
        <w:t xml:space="preserve"> </w:t>
      </w:r>
      <w:r w:rsidR="00D824F4">
        <w:rPr>
          <w:bCs/>
          <w:sz w:val="20"/>
          <w:szCs w:val="28"/>
          <w:lang w:val="it-IT"/>
        </w:rPr>
        <w:t>e renale</w:t>
      </w:r>
      <w:r w:rsidR="00524506">
        <w:rPr>
          <w:bCs/>
          <w:sz w:val="20"/>
          <w:szCs w:val="28"/>
          <w:lang w:val="it-IT"/>
        </w:rPr>
        <w:t>,</w:t>
      </w:r>
      <w:r w:rsidR="005F0CDD">
        <w:rPr>
          <w:bCs/>
          <w:sz w:val="20"/>
          <w:szCs w:val="28"/>
          <w:lang w:val="it-IT"/>
        </w:rPr>
        <w:t xml:space="preserve"> e </w:t>
      </w:r>
      <w:r w:rsidR="007C27E8">
        <w:rPr>
          <w:bCs/>
          <w:sz w:val="20"/>
          <w:szCs w:val="28"/>
          <w:lang w:val="it-IT"/>
        </w:rPr>
        <w:t xml:space="preserve">posiziona </w:t>
      </w:r>
      <w:r w:rsidR="005F0CDD">
        <w:rPr>
          <w:bCs/>
          <w:sz w:val="20"/>
          <w:szCs w:val="28"/>
          <w:lang w:val="it-IT"/>
        </w:rPr>
        <w:t>dapagliflozin</w:t>
      </w:r>
      <w:r w:rsidR="007C27E8">
        <w:rPr>
          <w:bCs/>
          <w:sz w:val="20"/>
          <w:szCs w:val="28"/>
          <w:lang w:val="it-IT"/>
        </w:rPr>
        <w:t xml:space="preserve"> come il primo e unico SGLT2i a essere </w:t>
      </w:r>
      <w:r w:rsidR="00874AE2">
        <w:rPr>
          <w:bCs/>
          <w:sz w:val="20"/>
          <w:szCs w:val="28"/>
          <w:lang w:val="it-IT"/>
        </w:rPr>
        <w:t xml:space="preserve">rimborsato </w:t>
      </w:r>
      <w:r w:rsidR="00B47CC4">
        <w:rPr>
          <w:bCs/>
          <w:sz w:val="20"/>
          <w:szCs w:val="28"/>
          <w:lang w:val="it-IT"/>
        </w:rPr>
        <w:t xml:space="preserve">ad oggi </w:t>
      </w:r>
      <w:r w:rsidR="007C27E8">
        <w:rPr>
          <w:bCs/>
          <w:sz w:val="20"/>
          <w:szCs w:val="28"/>
          <w:lang w:val="it-IT"/>
        </w:rPr>
        <w:t xml:space="preserve">in Italia anche per il trattamento del </w:t>
      </w:r>
      <w:r w:rsidR="005F0CDD">
        <w:rPr>
          <w:bCs/>
          <w:sz w:val="20"/>
          <w:szCs w:val="28"/>
          <w:lang w:val="it-IT"/>
        </w:rPr>
        <w:t>DMT2</w:t>
      </w:r>
      <w:r w:rsidR="00F96785">
        <w:rPr>
          <w:bCs/>
          <w:sz w:val="20"/>
          <w:szCs w:val="28"/>
          <w:lang w:val="it-IT"/>
        </w:rPr>
        <w:t xml:space="preserve"> </w:t>
      </w:r>
      <w:r w:rsidR="007C27E8">
        <w:rPr>
          <w:bCs/>
          <w:sz w:val="20"/>
          <w:szCs w:val="28"/>
          <w:lang w:val="it-IT"/>
        </w:rPr>
        <w:t xml:space="preserve">e della </w:t>
      </w:r>
      <w:r w:rsidR="00874AE2">
        <w:rPr>
          <w:bCs/>
          <w:sz w:val="20"/>
          <w:szCs w:val="28"/>
          <w:lang w:val="it-IT"/>
        </w:rPr>
        <w:t>m</w:t>
      </w:r>
      <w:r w:rsidR="007C27E8">
        <w:rPr>
          <w:bCs/>
          <w:sz w:val="20"/>
          <w:szCs w:val="28"/>
          <w:lang w:val="it-IT"/>
        </w:rPr>
        <w:t xml:space="preserve">alattia </w:t>
      </w:r>
      <w:r w:rsidR="00307590">
        <w:rPr>
          <w:bCs/>
          <w:sz w:val="20"/>
          <w:szCs w:val="28"/>
          <w:lang w:val="it-IT"/>
        </w:rPr>
        <w:t>r</w:t>
      </w:r>
      <w:r w:rsidR="007C27E8">
        <w:rPr>
          <w:bCs/>
          <w:sz w:val="20"/>
          <w:szCs w:val="28"/>
          <w:lang w:val="it-IT"/>
        </w:rPr>
        <w:t xml:space="preserve">enale </w:t>
      </w:r>
      <w:r w:rsidR="00307590">
        <w:rPr>
          <w:bCs/>
          <w:sz w:val="20"/>
          <w:szCs w:val="28"/>
          <w:lang w:val="it-IT"/>
        </w:rPr>
        <w:t>c</w:t>
      </w:r>
      <w:r w:rsidR="007C27E8">
        <w:rPr>
          <w:bCs/>
          <w:sz w:val="20"/>
          <w:szCs w:val="28"/>
          <w:lang w:val="it-IT"/>
        </w:rPr>
        <w:t xml:space="preserve">ronica. </w:t>
      </w:r>
      <w:r w:rsidR="005F0CDD">
        <w:rPr>
          <w:bCs/>
          <w:sz w:val="20"/>
          <w:szCs w:val="28"/>
          <w:lang w:val="it-IT"/>
        </w:rPr>
        <w:t>Patologie fortemente impattanti sulla qualità di vita dei pazienti e interconnesse tra di loro tanto che s</w:t>
      </w:r>
      <w:r>
        <w:rPr>
          <w:bCs/>
          <w:sz w:val="20"/>
          <w:szCs w:val="28"/>
          <w:lang w:val="it-IT"/>
        </w:rPr>
        <w:t>i stima che, a livello globale</w:t>
      </w:r>
      <w:r w:rsidR="005F0CDD">
        <w:rPr>
          <w:bCs/>
          <w:sz w:val="20"/>
          <w:szCs w:val="28"/>
          <w:lang w:val="it-IT"/>
        </w:rPr>
        <w:t>,</w:t>
      </w:r>
      <w:r>
        <w:rPr>
          <w:bCs/>
          <w:sz w:val="20"/>
          <w:szCs w:val="28"/>
          <w:lang w:val="it-IT"/>
        </w:rPr>
        <w:t xml:space="preserve"> una persona su tre con malattie renali, cardiovascolari o metaboliche, conviva</w:t>
      </w:r>
      <w:r w:rsidR="005F0CDD">
        <w:rPr>
          <w:bCs/>
          <w:sz w:val="20"/>
          <w:szCs w:val="28"/>
          <w:lang w:val="it-IT"/>
        </w:rPr>
        <w:t xml:space="preserve"> oggi</w:t>
      </w:r>
      <w:r>
        <w:rPr>
          <w:bCs/>
          <w:sz w:val="20"/>
          <w:szCs w:val="28"/>
          <w:lang w:val="it-IT"/>
        </w:rPr>
        <w:t xml:space="preserve"> con una o più di queste patologie, a testimonianza dell’importanza di identificare, diagnosticare e conseguentemente trattare i pazienti in maniera più tempestiva e più efficace. </w:t>
      </w:r>
    </w:p>
    <w:p w14:paraId="4A0AD9B9" w14:textId="1D4F58FD" w:rsidR="00E04135" w:rsidRDefault="00E04135" w:rsidP="00797767">
      <w:pPr>
        <w:jc w:val="both"/>
        <w:rPr>
          <w:rFonts w:cs="Arial"/>
          <w:bCs/>
          <w:sz w:val="20"/>
          <w:szCs w:val="28"/>
          <w:lang w:val="it-IT"/>
        </w:rPr>
      </w:pPr>
    </w:p>
    <w:p w14:paraId="61E6E801" w14:textId="480A2C24" w:rsidR="00E04135" w:rsidRDefault="001F2159" w:rsidP="00797767">
      <w:pPr>
        <w:jc w:val="both"/>
        <w:rPr>
          <w:rFonts w:cs="Arial"/>
          <w:bCs/>
          <w:sz w:val="20"/>
          <w:szCs w:val="28"/>
          <w:lang w:val="it-IT"/>
        </w:rPr>
      </w:pPr>
      <w:r>
        <w:rPr>
          <w:rFonts w:cs="Arial"/>
          <w:bCs/>
          <w:sz w:val="20"/>
          <w:szCs w:val="28"/>
          <w:lang w:val="it-IT"/>
        </w:rPr>
        <w:t>“</w:t>
      </w:r>
      <w:r w:rsidR="0007797D" w:rsidRPr="00230CB2">
        <w:rPr>
          <w:rFonts w:cs="Arial"/>
          <w:bCs/>
          <w:i/>
          <w:iCs/>
          <w:sz w:val="20"/>
          <w:szCs w:val="28"/>
          <w:lang w:val="it-IT"/>
        </w:rPr>
        <w:t xml:space="preserve">Come diabetologi siamo stati i primi a beneficiare di dapagliflozin, </w:t>
      </w:r>
      <w:r w:rsidR="00022691" w:rsidRPr="00230CB2">
        <w:rPr>
          <w:rFonts w:cs="Arial"/>
          <w:bCs/>
          <w:i/>
          <w:iCs/>
          <w:sz w:val="20"/>
          <w:szCs w:val="28"/>
          <w:lang w:val="it-IT"/>
        </w:rPr>
        <w:t xml:space="preserve">farmaco </w:t>
      </w:r>
      <w:r w:rsidRPr="00230CB2">
        <w:rPr>
          <w:rFonts w:cs="Arial"/>
          <w:bCs/>
          <w:i/>
          <w:iCs/>
          <w:sz w:val="20"/>
          <w:szCs w:val="28"/>
          <w:lang w:val="it-IT"/>
        </w:rPr>
        <w:t xml:space="preserve">approvato già nel 2012 per il trattamento del </w:t>
      </w:r>
      <w:r w:rsidR="00694924" w:rsidRPr="00230CB2">
        <w:rPr>
          <w:rFonts w:cs="Arial"/>
          <w:bCs/>
          <w:i/>
          <w:iCs/>
          <w:sz w:val="20"/>
          <w:szCs w:val="28"/>
          <w:lang w:val="it-IT"/>
        </w:rPr>
        <w:t>D</w:t>
      </w:r>
      <w:r w:rsidRPr="00230CB2">
        <w:rPr>
          <w:rFonts w:cs="Arial"/>
          <w:bCs/>
          <w:i/>
          <w:iCs/>
          <w:sz w:val="20"/>
          <w:szCs w:val="28"/>
          <w:lang w:val="it-IT"/>
        </w:rPr>
        <w:t xml:space="preserve">iabete </w:t>
      </w:r>
      <w:r w:rsidR="00694924" w:rsidRPr="00230CB2">
        <w:rPr>
          <w:rFonts w:cs="Arial"/>
          <w:bCs/>
          <w:i/>
          <w:iCs/>
          <w:sz w:val="20"/>
          <w:szCs w:val="28"/>
          <w:lang w:val="it-IT"/>
        </w:rPr>
        <w:t>M</w:t>
      </w:r>
      <w:r w:rsidRPr="00230CB2">
        <w:rPr>
          <w:rFonts w:cs="Arial"/>
          <w:bCs/>
          <w:i/>
          <w:iCs/>
          <w:sz w:val="20"/>
          <w:szCs w:val="28"/>
          <w:lang w:val="it-IT"/>
        </w:rPr>
        <w:t xml:space="preserve">ellito di </w:t>
      </w:r>
      <w:r w:rsidR="00694924" w:rsidRPr="00230CB2">
        <w:rPr>
          <w:rFonts w:cs="Arial"/>
          <w:bCs/>
          <w:i/>
          <w:iCs/>
          <w:sz w:val="20"/>
          <w:szCs w:val="28"/>
          <w:lang w:val="it-IT"/>
        </w:rPr>
        <w:t>T</w:t>
      </w:r>
      <w:r w:rsidRPr="00230CB2">
        <w:rPr>
          <w:rFonts w:cs="Arial"/>
          <w:bCs/>
          <w:i/>
          <w:iCs/>
          <w:sz w:val="20"/>
          <w:szCs w:val="28"/>
          <w:lang w:val="it-IT"/>
        </w:rPr>
        <w:t>ipo 2</w:t>
      </w:r>
      <w:r w:rsidR="00F96785">
        <w:rPr>
          <w:rFonts w:cs="Arial"/>
          <w:bCs/>
          <w:i/>
          <w:iCs/>
          <w:sz w:val="20"/>
          <w:szCs w:val="28"/>
          <w:lang w:val="it-IT"/>
        </w:rPr>
        <w:t xml:space="preserve"> </w:t>
      </w:r>
      <w:r w:rsidR="00022691" w:rsidRPr="00230CB2">
        <w:rPr>
          <w:rFonts w:cs="Arial"/>
          <w:bCs/>
          <w:i/>
          <w:iCs/>
          <w:sz w:val="20"/>
          <w:szCs w:val="28"/>
          <w:lang w:val="it-IT"/>
        </w:rPr>
        <w:t>,</w:t>
      </w:r>
      <w:r w:rsidR="000C5006" w:rsidRPr="00230CB2">
        <w:rPr>
          <w:rFonts w:cs="Arial"/>
          <w:bCs/>
          <w:i/>
          <w:iCs/>
          <w:sz w:val="20"/>
          <w:szCs w:val="28"/>
          <w:lang w:val="it-IT"/>
        </w:rPr>
        <w:t>con una grande efficacia</w:t>
      </w:r>
      <w:r w:rsidR="00694924" w:rsidRPr="00230CB2">
        <w:rPr>
          <w:rFonts w:cs="Arial"/>
          <w:bCs/>
          <w:i/>
          <w:iCs/>
          <w:sz w:val="20"/>
          <w:szCs w:val="28"/>
          <w:lang w:val="it-IT"/>
        </w:rPr>
        <w:t>. Successivamente</w:t>
      </w:r>
      <w:r w:rsidR="00022691" w:rsidRPr="00230CB2">
        <w:rPr>
          <w:rFonts w:cs="Arial"/>
          <w:bCs/>
          <w:i/>
          <w:iCs/>
          <w:sz w:val="20"/>
          <w:szCs w:val="28"/>
          <w:lang w:val="it-IT"/>
        </w:rPr>
        <w:t>,</w:t>
      </w:r>
      <w:r w:rsidR="00694924" w:rsidRPr="00230CB2">
        <w:rPr>
          <w:rFonts w:cs="Arial"/>
          <w:bCs/>
          <w:i/>
          <w:iCs/>
          <w:sz w:val="20"/>
          <w:szCs w:val="28"/>
          <w:lang w:val="it-IT"/>
        </w:rPr>
        <w:t xml:space="preserve"> la pubblicazione dei risultati dello Studio DECLARE ha mostrato, per la prima volta in una popolazione per la maggior parte in prevenzione primari</w:t>
      </w:r>
      <w:r w:rsidR="00AF3D1C" w:rsidRPr="00230CB2">
        <w:rPr>
          <w:rFonts w:cs="Arial"/>
          <w:bCs/>
          <w:i/>
          <w:iCs/>
          <w:sz w:val="20"/>
          <w:szCs w:val="28"/>
          <w:lang w:val="it-IT"/>
        </w:rPr>
        <w:t>a</w:t>
      </w:r>
      <w:r w:rsidR="00694924" w:rsidRPr="00230CB2">
        <w:rPr>
          <w:rFonts w:cs="Arial"/>
          <w:bCs/>
          <w:i/>
          <w:iCs/>
          <w:sz w:val="20"/>
          <w:szCs w:val="28"/>
          <w:lang w:val="it-IT"/>
        </w:rPr>
        <w:t>, una diminuzione</w:t>
      </w:r>
      <w:r w:rsidR="00022691" w:rsidRPr="00230CB2">
        <w:rPr>
          <w:rFonts w:cs="Arial"/>
          <w:bCs/>
          <w:i/>
          <w:iCs/>
          <w:sz w:val="20"/>
          <w:szCs w:val="28"/>
          <w:lang w:val="it-IT"/>
        </w:rPr>
        <w:t xml:space="preserve"> </w:t>
      </w:r>
      <w:r w:rsidR="000C5006" w:rsidRPr="00230CB2">
        <w:rPr>
          <w:rFonts w:cs="Arial"/>
          <w:bCs/>
          <w:i/>
          <w:iCs/>
          <w:sz w:val="20"/>
          <w:szCs w:val="28"/>
          <w:lang w:val="it-IT"/>
        </w:rPr>
        <w:t xml:space="preserve">del 27% </w:t>
      </w:r>
      <w:r w:rsidR="00694924" w:rsidRPr="00230CB2">
        <w:rPr>
          <w:rFonts w:cs="Arial"/>
          <w:bCs/>
          <w:i/>
          <w:iCs/>
          <w:sz w:val="20"/>
          <w:szCs w:val="28"/>
          <w:lang w:val="it-IT"/>
        </w:rPr>
        <w:t>de</w:t>
      </w:r>
      <w:r w:rsidR="000C5006" w:rsidRPr="00230CB2">
        <w:rPr>
          <w:rFonts w:cs="Arial"/>
          <w:bCs/>
          <w:i/>
          <w:iCs/>
          <w:sz w:val="20"/>
          <w:szCs w:val="28"/>
          <w:lang w:val="it-IT"/>
        </w:rPr>
        <w:t xml:space="preserve">l rischio di ospedalizzazioni per scompenso cardiaco e del 47% </w:t>
      </w:r>
      <w:r w:rsidR="00B47CC4">
        <w:rPr>
          <w:rFonts w:cs="Arial"/>
          <w:bCs/>
          <w:i/>
          <w:iCs/>
          <w:sz w:val="20"/>
          <w:szCs w:val="28"/>
          <w:lang w:val="it-IT"/>
        </w:rPr>
        <w:t>de</w:t>
      </w:r>
      <w:r w:rsidR="000C5006" w:rsidRPr="00230CB2">
        <w:rPr>
          <w:rFonts w:cs="Arial"/>
          <w:bCs/>
          <w:i/>
          <w:iCs/>
          <w:sz w:val="20"/>
          <w:szCs w:val="28"/>
          <w:lang w:val="it-IT"/>
        </w:rPr>
        <w:t>l rischio di perdita della funzionalità renale</w:t>
      </w:r>
      <w:r w:rsidRPr="00230CB2">
        <w:rPr>
          <w:rFonts w:cs="Arial"/>
          <w:bCs/>
          <w:i/>
          <w:iCs/>
          <w:sz w:val="20"/>
          <w:szCs w:val="28"/>
          <w:lang w:val="it-IT"/>
        </w:rPr>
        <w:t xml:space="preserve"> </w:t>
      </w:r>
      <w:r w:rsidR="00022691" w:rsidRPr="00230CB2">
        <w:rPr>
          <w:rFonts w:cs="Arial"/>
          <w:bCs/>
          <w:i/>
          <w:iCs/>
          <w:sz w:val="20"/>
          <w:szCs w:val="28"/>
          <w:lang w:val="it-IT"/>
        </w:rPr>
        <w:t>rispetto al placebo</w:t>
      </w:r>
      <w:r w:rsidR="00022691">
        <w:rPr>
          <w:rFonts w:cs="Arial"/>
          <w:bCs/>
          <w:sz w:val="20"/>
          <w:szCs w:val="28"/>
          <w:lang w:val="it-IT"/>
        </w:rPr>
        <w:t xml:space="preserve"> </w:t>
      </w:r>
      <w:r>
        <w:rPr>
          <w:rFonts w:cs="Arial"/>
          <w:bCs/>
          <w:sz w:val="20"/>
          <w:szCs w:val="28"/>
          <w:lang w:val="it-IT"/>
        </w:rPr>
        <w:t xml:space="preserve">– </w:t>
      </w:r>
      <w:r w:rsidRPr="001F2159">
        <w:rPr>
          <w:rFonts w:cs="Arial"/>
          <w:bCs/>
          <w:sz w:val="20"/>
          <w:szCs w:val="28"/>
          <w:lang w:val="it-IT"/>
        </w:rPr>
        <w:t xml:space="preserve">sottolinea </w:t>
      </w:r>
      <w:r w:rsidRPr="001F2159">
        <w:rPr>
          <w:rFonts w:cs="Arial"/>
          <w:b/>
          <w:bCs/>
          <w:sz w:val="20"/>
          <w:szCs w:val="28"/>
          <w:lang w:val="it-IT"/>
        </w:rPr>
        <w:t>Riccardo Candido</w:t>
      </w:r>
      <w:r w:rsidRPr="001F2159">
        <w:rPr>
          <w:rFonts w:cs="Arial"/>
          <w:bCs/>
          <w:sz w:val="20"/>
          <w:szCs w:val="28"/>
          <w:lang w:val="it-IT"/>
        </w:rPr>
        <w:t>, Presidente AMD Associazione Italiana Medici Diabetologi –.</w:t>
      </w:r>
      <w:r w:rsidR="00022691">
        <w:rPr>
          <w:rFonts w:cs="Arial"/>
          <w:bCs/>
          <w:sz w:val="20"/>
          <w:szCs w:val="28"/>
          <w:lang w:val="it-IT"/>
        </w:rPr>
        <w:t xml:space="preserve"> </w:t>
      </w:r>
      <w:r w:rsidR="0007797D" w:rsidRPr="00230CB2">
        <w:rPr>
          <w:rFonts w:cs="Arial"/>
          <w:bCs/>
          <w:i/>
          <w:iCs/>
          <w:sz w:val="20"/>
          <w:szCs w:val="28"/>
          <w:lang w:val="it-IT"/>
        </w:rPr>
        <w:t xml:space="preserve">Considerato che in Italia l’utilizzo degli SGLT2i </w:t>
      </w:r>
      <w:r w:rsidR="0023040F">
        <w:rPr>
          <w:rFonts w:cs="Arial"/>
          <w:bCs/>
          <w:i/>
          <w:iCs/>
          <w:sz w:val="20"/>
          <w:szCs w:val="28"/>
          <w:lang w:val="it-IT"/>
        </w:rPr>
        <w:t xml:space="preserve">per il trattamento dei pazienti affetti da diabete </w:t>
      </w:r>
      <w:r w:rsidR="0007797D" w:rsidRPr="00230CB2">
        <w:rPr>
          <w:rFonts w:cs="Arial"/>
          <w:bCs/>
          <w:i/>
          <w:iCs/>
          <w:sz w:val="20"/>
          <w:szCs w:val="28"/>
          <w:lang w:val="it-IT"/>
        </w:rPr>
        <w:t>si attesta al 29% ci immaginiamo come</w:t>
      </w:r>
      <w:r w:rsidR="00AF3D1C" w:rsidRPr="00230CB2">
        <w:rPr>
          <w:rFonts w:cs="Arial"/>
          <w:bCs/>
          <w:i/>
          <w:iCs/>
          <w:sz w:val="20"/>
          <w:szCs w:val="28"/>
          <w:lang w:val="it-IT"/>
        </w:rPr>
        <w:t>,</w:t>
      </w:r>
      <w:r w:rsidR="0007797D" w:rsidRPr="00230CB2">
        <w:rPr>
          <w:rFonts w:cs="Arial"/>
          <w:bCs/>
          <w:i/>
          <w:iCs/>
          <w:sz w:val="20"/>
          <w:szCs w:val="28"/>
          <w:lang w:val="it-IT"/>
        </w:rPr>
        <w:t xml:space="preserve"> alla luce di tutte le nuove</w:t>
      </w:r>
      <w:r w:rsidR="00AF3D1C" w:rsidRPr="00230CB2">
        <w:rPr>
          <w:rFonts w:cs="Arial"/>
          <w:bCs/>
          <w:i/>
          <w:iCs/>
          <w:sz w:val="20"/>
          <w:szCs w:val="28"/>
          <w:lang w:val="it-IT"/>
        </w:rPr>
        <w:t xml:space="preserve"> evidenze e</w:t>
      </w:r>
      <w:r w:rsidR="0007797D" w:rsidRPr="00230CB2">
        <w:rPr>
          <w:rFonts w:cs="Arial"/>
          <w:bCs/>
          <w:i/>
          <w:iCs/>
          <w:sz w:val="20"/>
          <w:szCs w:val="28"/>
          <w:lang w:val="it-IT"/>
        </w:rPr>
        <w:t xml:space="preserve"> indicazioni</w:t>
      </w:r>
      <w:r w:rsidR="00022691" w:rsidRPr="00230CB2">
        <w:rPr>
          <w:rFonts w:cs="Arial"/>
          <w:bCs/>
          <w:i/>
          <w:iCs/>
          <w:sz w:val="20"/>
          <w:szCs w:val="28"/>
          <w:lang w:val="it-IT"/>
        </w:rPr>
        <w:t>,</w:t>
      </w:r>
      <w:r w:rsidR="0007797D" w:rsidRPr="00230CB2">
        <w:rPr>
          <w:rFonts w:cs="Arial"/>
          <w:bCs/>
          <w:i/>
          <w:iCs/>
          <w:sz w:val="20"/>
          <w:szCs w:val="28"/>
          <w:lang w:val="it-IT"/>
        </w:rPr>
        <w:t xml:space="preserve"> </w:t>
      </w:r>
      <w:r w:rsidR="00B47CC4">
        <w:rPr>
          <w:rFonts w:cs="Arial"/>
          <w:bCs/>
          <w:i/>
          <w:iCs/>
          <w:sz w:val="20"/>
          <w:szCs w:val="28"/>
          <w:lang w:val="it-IT"/>
        </w:rPr>
        <w:t xml:space="preserve">questa rimborsabilità </w:t>
      </w:r>
      <w:r w:rsidR="0007797D" w:rsidRPr="00230CB2">
        <w:rPr>
          <w:rFonts w:cs="Arial"/>
          <w:bCs/>
          <w:i/>
          <w:iCs/>
          <w:sz w:val="20"/>
          <w:szCs w:val="28"/>
          <w:lang w:val="it-IT"/>
        </w:rPr>
        <w:t xml:space="preserve">potrà impattare sulla comunità diabetologica e come </w:t>
      </w:r>
      <w:r w:rsidR="00307590">
        <w:rPr>
          <w:rFonts w:cs="Arial"/>
          <w:bCs/>
          <w:i/>
          <w:iCs/>
          <w:sz w:val="20"/>
          <w:szCs w:val="28"/>
          <w:lang w:val="it-IT"/>
        </w:rPr>
        <w:t xml:space="preserve">questa classe di </w:t>
      </w:r>
      <w:proofErr w:type="spellStart"/>
      <w:r w:rsidR="00307590">
        <w:rPr>
          <w:rFonts w:cs="Arial"/>
          <w:bCs/>
          <w:i/>
          <w:iCs/>
          <w:sz w:val="20"/>
          <w:szCs w:val="28"/>
          <w:lang w:val="it-IT"/>
        </w:rPr>
        <w:t>farmaci</w:t>
      </w:r>
      <w:r w:rsidR="0007797D" w:rsidRPr="00230CB2">
        <w:rPr>
          <w:rFonts w:cs="Arial"/>
          <w:bCs/>
          <w:i/>
          <w:iCs/>
          <w:sz w:val="20"/>
          <w:szCs w:val="28"/>
          <w:lang w:val="it-IT"/>
        </w:rPr>
        <w:t>possa</w:t>
      </w:r>
      <w:proofErr w:type="spellEnd"/>
      <w:r w:rsidR="0007797D" w:rsidRPr="00230CB2">
        <w:rPr>
          <w:rFonts w:cs="Arial"/>
          <w:bCs/>
          <w:i/>
          <w:iCs/>
          <w:sz w:val="20"/>
          <w:szCs w:val="28"/>
          <w:lang w:val="it-IT"/>
        </w:rPr>
        <w:t xml:space="preserve"> rappresentare la terapia di base nella gestione de</w:t>
      </w:r>
      <w:r w:rsidR="0022567A">
        <w:rPr>
          <w:rFonts w:cs="Arial"/>
          <w:bCs/>
          <w:i/>
          <w:iCs/>
          <w:sz w:val="20"/>
          <w:szCs w:val="28"/>
          <w:lang w:val="it-IT"/>
        </w:rPr>
        <w:t>lle persone con diabete</w:t>
      </w:r>
      <w:r w:rsidR="00D824F4">
        <w:rPr>
          <w:rFonts w:cs="Arial"/>
          <w:bCs/>
          <w:i/>
          <w:iCs/>
          <w:sz w:val="20"/>
          <w:szCs w:val="28"/>
          <w:lang w:val="it-IT"/>
        </w:rPr>
        <w:t xml:space="preserve"> </w:t>
      </w:r>
      <w:r w:rsidR="0007797D" w:rsidRPr="00230CB2">
        <w:rPr>
          <w:rFonts w:cs="Arial"/>
          <w:bCs/>
          <w:i/>
          <w:iCs/>
          <w:sz w:val="20"/>
          <w:szCs w:val="28"/>
          <w:lang w:val="it-IT"/>
        </w:rPr>
        <w:t>per prevenire l’insorgenza di complicanze</w:t>
      </w:r>
      <w:r w:rsidR="00D824F4">
        <w:rPr>
          <w:rFonts w:cs="Arial"/>
          <w:bCs/>
          <w:i/>
          <w:iCs/>
          <w:sz w:val="20"/>
          <w:szCs w:val="28"/>
          <w:lang w:val="it-IT"/>
        </w:rPr>
        <w:t>”.</w:t>
      </w:r>
    </w:p>
    <w:p w14:paraId="0815A008" w14:textId="77777777" w:rsidR="00E04135" w:rsidRDefault="00E04135" w:rsidP="00797767">
      <w:pPr>
        <w:jc w:val="both"/>
        <w:rPr>
          <w:rFonts w:cs="Arial"/>
          <w:bCs/>
          <w:sz w:val="20"/>
          <w:szCs w:val="28"/>
          <w:lang w:val="it-IT"/>
        </w:rPr>
      </w:pPr>
    </w:p>
    <w:p w14:paraId="65B581E3" w14:textId="275D19AF" w:rsidR="003E02F9" w:rsidRDefault="000C5006" w:rsidP="00797767">
      <w:pPr>
        <w:jc w:val="both"/>
        <w:rPr>
          <w:rFonts w:cs="Arial"/>
          <w:bCs/>
          <w:sz w:val="20"/>
          <w:szCs w:val="28"/>
          <w:lang w:val="it-IT"/>
        </w:rPr>
      </w:pPr>
      <w:r>
        <w:rPr>
          <w:rFonts w:cs="Arial"/>
          <w:bCs/>
          <w:sz w:val="20"/>
          <w:szCs w:val="28"/>
          <w:lang w:val="it-IT"/>
        </w:rPr>
        <w:t>“</w:t>
      </w:r>
      <w:r w:rsidR="00230CB2" w:rsidRPr="005B28CE">
        <w:rPr>
          <w:rFonts w:cs="Arial"/>
          <w:bCs/>
          <w:i/>
          <w:iCs/>
          <w:sz w:val="20"/>
          <w:szCs w:val="28"/>
          <w:lang w:val="it-IT"/>
        </w:rPr>
        <w:t xml:space="preserve">Anche </w:t>
      </w:r>
      <w:r w:rsidR="00E01E71" w:rsidRPr="005B28CE">
        <w:rPr>
          <w:rFonts w:cs="Arial"/>
          <w:bCs/>
          <w:i/>
          <w:iCs/>
          <w:sz w:val="20"/>
          <w:szCs w:val="28"/>
          <w:lang w:val="it-IT"/>
        </w:rPr>
        <w:t>per la nefrologia</w:t>
      </w:r>
      <w:r w:rsidR="00230CB2" w:rsidRPr="005B28CE">
        <w:rPr>
          <w:rFonts w:cs="Arial"/>
          <w:bCs/>
          <w:i/>
          <w:iCs/>
          <w:sz w:val="20"/>
          <w:szCs w:val="28"/>
          <w:lang w:val="it-IT"/>
        </w:rPr>
        <w:t>,</w:t>
      </w:r>
      <w:r w:rsidR="00E01E71" w:rsidRPr="005B28CE">
        <w:rPr>
          <w:rFonts w:cs="Arial"/>
          <w:bCs/>
          <w:i/>
          <w:iCs/>
          <w:sz w:val="20"/>
          <w:szCs w:val="28"/>
          <w:lang w:val="it-IT"/>
        </w:rPr>
        <w:t xml:space="preserve"> ambito</w:t>
      </w:r>
      <w:r w:rsidR="00230CB2" w:rsidRPr="005B28CE">
        <w:rPr>
          <w:rFonts w:cs="Arial"/>
          <w:bCs/>
          <w:i/>
          <w:iCs/>
          <w:sz w:val="20"/>
          <w:szCs w:val="28"/>
          <w:lang w:val="it-IT"/>
        </w:rPr>
        <w:t xml:space="preserve"> in cui da oltre 20 anni </w:t>
      </w:r>
      <w:r w:rsidRPr="005B28CE">
        <w:rPr>
          <w:rFonts w:cs="Arial"/>
          <w:bCs/>
          <w:i/>
          <w:iCs/>
          <w:sz w:val="20"/>
          <w:szCs w:val="28"/>
          <w:lang w:val="it-IT"/>
        </w:rPr>
        <w:t xml:space="preserve">non erano disponibili terapie specifiche per la </w:t>
      </w:r>
      <w:r w:rsidR="00307590">
        <w:rPr>
          <w:rFonts w:cs="Arial"/>
          <w:bCs/>
          <w:i/>
          <w:iCs/>
          <w:sz w:val="20"/>
          <w:szCs w:val="28"/>
          <w:lang w:val="it-IT"/>
        </w:rPr>
        <w:t>m</w:t>
      </w:r>
      <w:r w:rsidRPr="005B28CE">
        <w:rPr>
          <w:rFonts w:cs="Arial"/>
          <w:bCs/>
          <w:i/>
          <w:iCs/>
          <w:sz w:val="20"/>
          <w:szCs w:val="28"/>
          <w:lang w:val="it-IT"/>
        </w:rPr>
        <w:t xml:space="preserve">alattia </w:t>
      </w:r>
      <w:r w:rsidR="00307590">
        <w:rPr>
          <w:rFonts w:cs="Arial"/>
          <w:bCs/>
          <w:i/>
          <w:iCs/>
          <w:sz w:val="20"/>
          <w:szCs w:val="28"/>
          <w:lang w:val="it-IT"/>
        </w:rPr>
        <w:t>r</w:t>
      </w:r>
      <w:r w:rsidRPr="005B28CE">
        <w:rPr>
          <w:rFonts w:cs="Arial"/>
          <w:bCs/>
          <w:i/>
          <w:iCs/>
          <w:sz w:val="20"/>
          <w:szCs w:val="28"/>
          <w:lang w:val="it-IT"/>
        </w:rPr>
        <w:t xml:space="preserve">enale </w:t>
      </w:r>
      <w:r w:rsidR="00307590">
        <w:rPr>
          <w:rFonts w:cs="Arial"/>
          <w:bCs/>
          <w:i/>
          <w:iCs/>
          <w:sz w:val="20"/>
          <w:szCs w:val="28"/>
          <w:lang w:val="it-IT"/>
        </w:rPr>
        <w:t>c</w:t>
      </w:r>
      <w:r w:rsidRPr="005B28CE">
        <w:rPr>
          <w:rFonts w:cs="Arial"/>
          <w:bCs/>
          <w:i/>
          <w:iCs/>
          <w:sz w:val="20"/>
          <w:szCs w:val="28"/>
          <w:lang w:val="it-IT"/>
        </w:rPr>
        <w:t>ronica</w:t>
      </w:r>
      <w:r w:rsidR="00230CB2" w:rsidRPr="005B28CE">
        <w:rPr>
          <w:rFonts w:cs="Arial"/>
          <w:bCs/>
          <w:i/>
          <w:iCs/>
          <w:sz w:val="20"/>
          <w:szCs w:val="28"/>
          <w:lang w:val="it-IT"/>
        </w:rPr>
        <w:t>, l’approvazione</w:t>
      </w:r>
      <w:r w:rsidR="00E01E71" w:rsidRPr="005B28CE">
        <w:rPr>
          <w:rFonts w:cs="Arial"/>
          <w:bCs/>
          <w:i/>
          <w:iCs/>
          <w:sz w:val="20"/>
          <w:szCs w:val="28"/>
          <w:lang w:val="it-IT"/>
        </w:rPr>
        <w:t xml:space="preserve"> e l’utilizzo</w:t>
      </w:r>
      <w:r w:rsidR="00230CB2" w:rsidRPr="005B28CE">
        <w:rPr>
          <w:rFonts w:cs="Arial"/>
          <w:bCs/>
          <w:i/>
          <w:iCs/>
          <w:sz w:val="20"/>
          <w:szCs w:val="28"/>
          <w:lang w:val="it-IT"/>
        </w:rPr>
        <w:t xml:space="preserve"> di dapagliflozin ha</w:t>
      </w:r>
      <w:r w:rsidR="00E01E71" w:rsidRPr="005B28CE">
        <w:rPr>
          <w:rFonts w:cs="Arial"/>
          <w:bCs/>
          <w:i/>
          <w:iCs/>
          <w:sz w:val="20"/>
          <w:szCs w:val="28"/>
          <w:lang w:val="it-IT"/>
        </w:rPr>
        <w:t>nno</w:t>
      </w:r>
      <w:r w:rsidR="00230CB2" w:rsidRPr="005B28CE">
        <w:rPr>
          <w:rFonts w:cs="Arial"/>
          <w:bCs/>
          <w:i/>
          <w:iCs/>
          <w:sz w:val="20"/>
          <w:szCs w:val="28"/>
          <w:lang w:val="it-IT"/>
        </w:rPr>
        <w:t xml:space="preserve"> rappresentato una svolta epocale</w:t>
      </w:r>
      <w:r w:rsidR="00982722">
        <w:rPr>
          <w:rFonts w:cs="Arial"/>
          <w:bCs/>
          <w:sz w:val="20"/>
          <w:szCs w:val="28"/>
          <w:lang w:val="it-IT"/>
        </w:rPr>
        <w:t xml:space="preserve"> </w:t>
      </w:r>
      <w:r>
        <w:rPr>
          <w:rFonts w:cs="Arial"/>
          <w:bCs/>
          <w:sz w:val="20"/>
          <w:szCs w:val="28"/>
          <w:lang w:val="it-IT"/>
        </w:rPr>
        <w:t xml:space="preserve">– </w:t>
      </w:r>
      <w:r w:rsidR="003E02F9">
        <w:rPr>
          <w:rFonts w:cs="Arial"/>
          <w:bCs/>
          <w:sz w:val="20"/>
          <w:szCs w:val="28"/>
          <w:lang w:val="it-IT"/>
        </w:rPr>
        <w:t xml:space="preserve">continua </w:t>
      </w:r>
      <w:r w:rsidR="003E02F9" w:rsidRPr="00E04135">
        <w:rPr>
          <w:rFonts w:cs="Arial"/>
          <w:b/>
          <w:bCs/>
          <w:sz w:val="20"/>
          <w:szCs w:val="28"/>
          <w:lang w:val="it-IT"/>
        </w:rPr>
        <w:t>Loreto Gesualdo</w:t>
      </w:r>
      <w:r w:rsidR="00E04135">
        <w:rPr>
          <w:rFonts w:cs="Arial"/>
          <w:bCs/>
          <w:sz w:val="20"/>
          <w:szCs w:val="28"/>
          <w:lang w:val="it-IT"/>
        </w:rPr>
        <w:t xml:space="preserve">, </w:t>
      </w:r>
      <w:r w:rsidR="00E04135" w:rsidRPr="00E04135">
        <w:rPr>
          <w:rFonts w:cs="Arial"/>
          <w:bCs/>
          <w:sz w:val="20"/>
          <w:szCs w:val="28"/>
          <w:lang w:val="it-IT"/>
        </w:rPr>
        <w:t>Ordinario di Nefrologia presso l’Università Aldo Moro di Bari e Presidente FISM</w:t>
      </w:r>
      <w:r w:rsidR="00D10F05">
        <w:rPr>
          <w:rFonts w:cs="Arial"/>
          <w:bCs/>
          <w:sz w:val="20"/>
          <w:szCs w:val="28"/>
          <w:lang w:val="it-IT"/>
        </w:rPr>
        <w:t xml:space="preserve"> </w:t>
      </w:r>
      <w:bookmarkStart w:id="0" w:name="_GoBack"/>
      <w:r w:rsidR="00D10F05">
        <w:rPr>
          <w:rFonts w:cs="Arial"/>
          <w:bCs/>
          <w:sz w:val="20"/>
          <w:szCs w:val="28"/>
          <w:lang w:val="it-IT"/>
        </w:rPr>
        <w:t>(Federazione Italiana Società Medico-Scientifiche)</w:t>
      </w:r>
      <w:r w:rsidR="0077488F">
        <w:rPr>
          <w:rFonts w:cs="Arial"/>
          <w:bCs/>
          <w:sz w:val="20"/>
          <w:szCs w:val="28"/>
          <w:lang w:val="it-IT"/>
        </w:rPr>
        <w:t xml:space="preserve"> </w:t>
      </w:r>
      <w:bookmarkEnd w:id="0"/>
      <w:r w:rsidR="00C82783">
        <w:rPr>
          <w:rFonts w:cs="Arial"/>
          <w:bCs/>
          <w:sz w:val="20"/>
          <w:szCs w:val="28"/>
          <w:lang w:val="it-IT"/>
        </w:rPr>
        <w:t>–.</w:t>
      </w:r>
      <w:r w:rsidR="005B28CE">
        <w:rPr>
          <w:rFonts w:cs="Arial"/>
          <w:bCs/>
          <w:sz w:val="20"/>
          <w:szCs w:val="28"/>
          <w:lang w:val="it-IT"/>
        </w:rPr>
        <w:t xml:space="preserve"> </w:t>
      </w:r>
      <w:r w:rsidR="00E01E71" w:rsidRPr="005B28CE">
        <w:rPr>
          <w:rFonts w:cs="Arial"/>
          <w:bCs/>
          <w:i/>
          <w:iCs/>
          <w:sz w:val="20"/>
          <w:szCs w:val="28"/>
          <w:lang w:val="it-IT"/>
        </w:rPr>
        <w:t xml:space="preserve">La </w:t>
      </w:r>
      <w:r w:rsidR="00307590">
        <w:rPr>
          <w:rFonts w:cs="Arial"/>
          <w:bCs/>
          <w:i/>
          <w:iCs/>
          <w:sz w:val="20"/>
          <w:szCs w:val="28"/>
          <w:lang w:val="it-IT"/>
        </w:rPr>
        <w:t>m</w:t>
      </w:r>
      <w:r w:rsidR="00E01E71" w:rsidRPr="005B28CE">
        <w:rPr>
          <w:rFonts w:cs="Arial"/>
          <w:bCs/>
          <w:i/>
          <w:iCs/>
          <w:sz w:val="20"/>
          <w:szCs w:val="28"/>
          <w:lang w:val="it-IT"/>
        </w:rPr>
        <w:t xml:space="preserve">alattia </w:t>
      </w:r>
      <w:r w:rsidR="00307590">
        <w:rPr>
          <w:rFonts w:cs="Arial"/>
          <w:bCs/>
          <w:i/>
          <w:iCs/>
          <w:sz w:val="20"/>
          <w:szCs w:val="28"/>
          <w:lang w:val="it-IT"/>
        </w:rPr>
        <w:t>r</w:t>
      </w:r>
      <w:r w:rsidR="00E01E71" w:rsidRPr="005B28CE">
        <w:rPr>
          <w:rFonts w:cs="Arial"/>
          <w:bCs/>
          <w:i/>
          <w:iCs/>
          <w:sz w:val="20"/>
          <w:szCs w:val="28"/>
          <w:lang w:val="it-IT"/>
        </w:rPr>
        <w:t xml:space="preserve">enale </w:t>
      </w:r>
      <w:r w:rsidR="00307590">
        <w:rPr>
          <w:rFonts w:cs="Arial"/>
          <w:bCs/>
          <w:i/>
          <w:iCs/>
          <w:sz w:val="20"/>
          <w:szCs w:val="28"/>
          <w:lang w:val="it-IT"/>
        </w:rPr>
        <w:t>c</w:t>
      </w:r>
      <w:r w:rsidR="00E01E71" w:rsidRPr="005B28CE">
        <w:rPr>
          <w:rFonts w:cs="Arial"/>
          <w:bCs/>
          <w:i/>
          <w:iCs/>
          <w:sz w:val="20"/>
          <w:szCs w:val="28"/>
          <w:lang w:val="it-IT"/>
        </w:rPr>
        <w:t>ronica è difatti associata a un alto tasso di mortalità, superiore anche a quella di patologie più conosciute come i linfomi o il cancro alla mammella. Dapagliflozin, sulla base dei risultati dello Studio DAPA-CKD, ha dimostrato</w:t>
      </w:r>
      <w:r w:rsidR="00F96785">
        <w:rPr>
          <w:rFonts w:cs="Arial"/>
          <w:bCs/>
          <w:i/>
          <w:iCs/>
          <w:sz w:val="20"/>
          <w:szCs w:val="28"/>
          <w:lang w:val="it-IT"/>
        </w:rPr>
        <w:t xml:space="preserve"> </w:t>
      </w:r>
      <w:r w:rsidRPr="005B28CE">
        <w:rPr>
          <w:rFonts w:cs="Arial"/>
          <w:bCs/>
          <w:i/>
          <w:iCs/>
          <w:sz w:val="20"/>
          <w:szCs w:val="28"/>
          <w:lang w:val="it-IT"/>
        </w:rPr>
        <w:t>rispetto allo standard di cura</w:t>
      </w:r>
      <w:r w:rsidR="00230CB2" w:rsidRPr="005B28CE">
        <w:rPr>
          <w:rFonts w:cs="Arial"/>
          <w:bCs/>
          <w:i/>
          <w:iCs/>
          <w:sz w:val="20"/>
          <w:szCs w:val="28"/>
          <w:lang w:val="it-IT"/>
        </w:rPr>
        <w:t>,</w:t>
      </w:r>
      <w:r w:rsidR="00F96785">
        <w:rPr>
          <w:rFonts w:cs="Arial"/>
          <w:bCs/>
          <w:i/>
          <w:iCs/>
          <w:sz w:val="20"/>
          <w:szCs w:val="28"/>
          <w:lang w:val="it-IT"/>
        </w:rPr>
        <w:t xml:space="preserve"> </w:t>
      </w:r>
      <w:r w:rsidR="005B28CE" w:rsidRPr="005B28CE">
        <w:rPr>
          <w:rFonts w:cs="Arial"/>
          <w:bCs/>
          <w:i/>
          <w:iCs/>
          <w:sz w:val="20"/>
          <w:szCs w:val="28"/>
          <w:lang w:val="it-IT"/>
        </w:rPr>
        <w:t xml:space="preserve">di ridurre </w:t>
      </w:r>
      <w:r w:rsidRPr="005B28CE">
        <w:rPr>
          <w:rFonts w:cs="Arial"/>
          <w:bCs/>
          <w:i/>
          <w:iCs/>
          <w:sz w:val="20"/>
          <w:szCs w:val="28"/>
          <w:lang w:val="it-IT"/>
        </w:rPr>
        <w:t xml:space="preserve">del 31% il rischio di mortalità da tutte le cause e del 39% il rischio relativo di peggioramento della funzionalità renale, l’insorgenza di malattia renale allo stadio terminale, o il rischio di morte cardiovascolare e renale in </w:t>
      </w:r>
      <w:r w:rsidR="00797767" w:rsidRPr="005B28CE">
        <w:rPr>
          <w:rFonts w:cs="Arial"/>
          <w:bCs/>
          <w:i/>
          <w:iCs/>
          <w:sz w:val="20"/>
          <w:szCs w:val="28"/>
          <w:lang w:val="it-IT"/>
        </w:rPr>
        <w:t>persone</w:t>
      </w:r>
      <w:r w:rsidRPr="005B28CE">
        <w:rPr>
          <w:rFonts w:cs="Arial"/>
          <w:bCs/>
          <w:i/>
          <w:iCs/>
          <w:sz w:val="20"/>
          <w:szCs w:val="28"/>
          <w:lang w:val="it-IT"/>
        </w:rPr>
        <w:t xml:space="preserve"> affett</w:t>
      </w:r>
      <w:r w:rsidR="00797767" w:rsidRPr="005B28CE">
        <w:rPr>
          <w:rFonts w:cs="Arial"/>
          <w:bCs/>
          <w:i/>
          <w:iCs/>
          <w:sz w:val="20"/>
          <w:szCs w:val="28"/>
          <w:lang w:val="it-IT"/>
        </w:rPr>
        <w:t>e</w:t>
      </w:r>
      <w:r w:rsidRPr="005B28CE">
        <w:rPr>
          <w:rFonts w:cs="Arial"/>
          <w:bCs/>
          <w:i/>
          <w:iCs/>
          <w:sz w:val="20"/>
          <w:szCs w:val="28"/>
          <w:lang w:val="it-IT"/>
        </w:rPr>
        <w:t xml:space="preserve"> da </w:t>
      </w:r>
      <w:r w:rsidR="00230CB2" w:rsidRPr="005B28CE">
        <w:rPr>
          <w:rFonts w:cs="Arial"/>
          <w:bCs/>
          <w:i/>
          <w:iCs/>
          <w:sz w:val="20"/>
          <w:szCs w:val="28"/>
          <w:lang w:val="it-IT"/>
        </w:rPr>
        <w:t>M</w:t>
      </w:r>
      <w:r w:rsidRPr="005B28CE">
        <w:rPr>
          <w:rFonts w:cs="Arial"/>
          <w:bCs/>
          <w:i/>
          <w:iCs/>
          <w:sz w:val="20"/>
          <w:szCs w:val="28"/>
          <w:lang w:val="it-IT"/>
        </w:rPr>
        <w:t xml:space="preserve">alattia </w:t>
      </w:r>
      <w:r w:rsidR="00230CB2" w:rsidRPr="005B28CE">
        <w:rPr>
          <w:rFonts w:cs="Arial"/>
          <w:bCs/>
          <w:i/>
          <w:iCs/>
          <w:sz w:val="20"/>
          <w:szCs w:val="28"/>
          <w:lang w:val="it-IT"/>
        </w:rPr>
        <w:t>R</w:t>
      </w:r>
      <w:r w:rsidRPr="005B28CE">
        <w:rPr>
          <w:rFonts w:cs="Arial"/>
          <w:bCs/>
          <w:i/>
          <w:iCs/>
          <w:sz w:val="20"/>
          <w:szCs w:val="28"/>
          <w:lang w:val="it-IT"/>
        </w:rPr>
        <w:t xml:space="preserve">enale </w:t>
      </w:r>
      <w:r w:rsidR="00230CB2" w:rsidRPr="005B28CE">
        <w:rPr>
          <w:rFonts w:cs="Arial"/>
          <w:bCs/>
          <w:i/>
          <w:iCs/>
          <w:sz w:val="20"/>
          <w:szCs w:val="28"/>
          <w:lang w:val="it-IT"/>
        </w:rPr>
        <w:t>C</w:t>
      </w:r>
      <w:r w:rsidRPr="005B28CE">
        <w:rPr>
          <w:rFonts w:cs="Arial"/>
          <w:bCs/>
          <w:i/>
          <w:iCs/>
          <w:sz w:val="20"/>
          <w:szCs w:val="28"/>
          <w:lang w:val="it-IT"/>
        </w:rPr>
        <w:t>ronica allo stadio 2-4 con albuminuria</w:t>
      </w:r>
      <w:r w:rsidR="00797767" w:rsidRPr="005B28CE">
        <w:rPr>
          <w:rFonts w:cs="Arial"/>
          <w:bCs/>
          <w:i/>
          <w:iCs/>
          <w:sz w:val="20"/>
          <w:szCs w:val="28"/>
          <w:lang w:val="it-IT"/>
        </w:rPr>
        <w:t xml:space="preserve">. </w:t>
      </w:r>
      <w:r w:rsidR="005B28CE" w:rsidRPr="005B28CE">
        <w:rPr>
          <w:rFonts w:cs="Arial"/>
          <w:bCs/>
          <w:i/>
          <w:iCs/>
          <w:sz w:val="20"/>
          <w:szCs w:val="28"/>
          <w:lang w:val="it-IT"/>
        </w:rPr>
        <w:t>Dapagliflozin è stato il primo trattamento ad avere un’indicazione specifica per questa patologia e l’unica opzione terapeutica, insieme alla diagnosi precoce</w:t>
      </w:r>
      <w:r w:rsidR="00307590">
        <w:rPr>
          <w:rFonts w:cs="Arial"/>
          <w:bCs/>
          <w:i/>
          <w:iCs/>
          <w:sz w:val="20"/>
          <w:szCs w:val="28"/>
          <w:lang w:val="it-IT"/>
        </w:rPr>
        <w:t>,</w:t>
      </w:r>
      <w:r w:rsidR="005B28CE" w:rsidRPr="005B28CE">
        <w:rPr>
          <w:rFonts w:cs="Arial"/>
          <w:bCs/>
          <w:i/>
          <w:iCs/>
          <w:sz w:val="20"/>
          <w:szCs w:val="28"/>
          <w:lang w:val="it-IT"/>
        </w:rPr>
        <w:t xml:space="preserve"> a consentire un rallentamento della progressione della malattia e dell’entrata in dialisi. </w:t>
      </w:r>
      <w:r w:rsidR="00797767" w:rsidRPr="005B28CE">
        <w:rPr>
          <w:rFonts w:cs="Arial"/>
          <w:bCs/>
          <w:i/>
          <w:iCs/>
          <w:sz w:val="20"/>
          <w:szCs w:val="28"/>
          <w:lang w:val="it-IT"/>
        </w:rPr>
        <w:t>Prima ancora di ricorrere al trattamento è però importante agire in ottica di prevenzione</w:t>
      </w:r>
      <w:r w:rsidR="005B28CE" w:rsidRPr="005B28CE">
        <w:rPr>
          <w:rFonts w:cs="Arial"/>
          <w:bCs/>
          <w:i/>
          <w:iCs/>
          <w:sz w:val="20"/>
          <w:szCs w:val="28"/>
          <w:lang w:val="it-IT"/>
        </w:rPr>
        <w:t xml:space="preserve"> e identificare i</w:t>
      </w:r>
      <w:r w:rsidR="00F96785">
        <w:rPr>
          <w:rFonts w:cs="Arial"/>
          <w:bCs/>
          <w:i/>
          <w:iCs/>
          <w:sz w:val="20"/>
          <w:szCs w:val="28"/>
          <w:lang w:val="it-IT"/>
        </w:rPr>
        <w:t xml:space="preserve"> </w:t>
      </w:r>
      <w:r w:rsidR="00797767" w:rsidRPr="005B28CE">
        <w:rPr>
          <w:rFonts w:cs="Arial"/>
          <w:bCs/>
          <w:i/>
          <w:iCs/>
          <w:sz w:val="20"/>
          <w:szCs w:val="28"/>
          <w:lang w:val="it-IT"/>
        </w:rPr>
        <w:t xml:space="preserve">pazienti a rischio </w:t>
      </w:r>
      <w:r w:rsidR="005B28CE" w:rsidRPr="005B28CE">
        <w:rPr>
          <w:rFonts w:cs="Arial"/>
          <w:bCs/>
          <w:i/>
          <w:iCs/>
          <w:sz w:val="20"/>
          <w:szCs w:val="28"/>
          <w:lang w:val="it-IT"/>
        </w:rPr>
        <w:t xml:space="preserve">per sottoporli a due semplici esami, </w:t>
      </w:r>
      <w:r w:rsidR="00797767" w:rsidRPr="005B28CE">
        <w:rPr>
          <w:rFonts w:cs="Arial"/>
          <w:bCs/>
          <w:i/>
          <w:iCs/>
          <w:sz w:val="20"/>
          <w:szCs w:val="28"/>
          <w:lang w:val="it-IT"/>
        </w:rPr>
        <w:t xml:space="preserve">GFR e ACR, che </w:t>
      </w:r>
      <w:r w:rsidR="005B28CE" w:rsidRPr="005B28CE">
        <w:rPr>
          <w:rFonts w:cs="Arial"/>
          <w:bCs/>
          <w:i/>
          <w:iCs/>
          <w:sz w:val="20"/>
          <w:szCs w:val="28"/>
          <w:lang w:val="it-IT"/>
        </w:rPr>
        <w:t xml:space="preserve">consentono una diagnosi della patologia e </w:t>
      </w:r>
      <w:r w:rsidR="00797767" w:rsidRPr="005B28CE">
        <w:rPr>
          <w:rFonts w:cs="Arial"/>
          <w:bCs/>
          <w:i/>
          <w:iCs/>
          <w:sz w:val="20"/>
          <w:szCs w:val="28"/>
          <w:lang w:val="it-IT"/>
        </w:rPr>
        <w:t xml:space="preserve">di intervenire </w:t>
      </w:r>
      <w:r w:rsidR="005B28CE" w:rsidRPr="005B28CE">
        <w:rPr>
          <w:rFonts w:cs="Arial"/>
          <w:bCs/>
          <w:i/>
          <w:iCs/>
          <w:sz w:val="20"/>
          <w:szCs w:val="28"/>
          <w:lang w:val="it-IT"/>
        </w:rPr>
        <w:t>tempestivamente</w:t>
      </w:r>
      <w:r w:rsidR="00797767" w:rsidRPr="005B28CE">
        <w:rPr>
          <w:rFonts w:cs="Arial"/>
          <w:bCs/>
          <w:i/>
          <w:iCs/>
          <w:sz w:val="20"/>
          <w:szCs w:val="28"/>
          <w:lang w:val="it-IT"/>
        </w:rPr>
        <w:t xml:space="preserve">. Questo </w:t>
      </w:r>
      <w:r w:rsidR="00F96785">
        <w:rPr>
          <w:rFonts w:cs="Arial"/>
          <w:bCs/>
          <w:i/>
          <w:iCs/>
          <w:sz w:val="20"/>
          <w:szCs w:val="28"/>
          <w:lang w:val="it-IT"/>
        </w:rPr>
        <w:t>permetterebbe</w:t>
      </w:r>
      <w:r w:rsidR="00F96785" w:rsidRPr="005B28CE">
        <w:rPr>
          <w:rFonts w:cs="Arial"/>
          <w:bCs/>
          <w:i/>
          <w:iCs/>
          <w:sz w:val="20"/>
          <w:szCs w:val="28"/>
          <w:lang w:val="it-IT"/>
        </w:rPr>
        <w:t xml:space="preserve"> </w:t>
      </w:r>
      <w:r w:rsidR="00797767" w:rsidRPr="005B28CE">
        <w:rPr>
          <w:rFonts w:cs="Arial"/>
          <w:bCs/>
          <w:i/>
          <w:iCs/>
          <w:sz w:val="20"/>
          <w:szCs w:val="28"/>
          <w:lang w:val="it-IT"/>
        </w:rPr>
        <w:t xml:space="preserve">una riduzione della necessità di terapie complesse e ad alto impatto sulla qualità di vita, come la dialisi e il trapianto. In particolare, </w:t>
      </w:r>
      <w:proofErr w:type="spellStart"/>
      <w:r w:rsidR="00797767" w:rsidRPr="005B28CE">
        <w:rPr>
          <w:rFonts w:cs="Arial"/>
          <w:bCs/>
          <w:i/>
          <w:iCs/>
          <w:sz w:val="20"/>
          <w:szCs w:val="28"/>
          <w:lang w:val="it-IT"/>
        </w:rPr>
        <w:t>dapagliflozin</w:t>
      </w:r>
      <w:proofErr w:type="spellEnd"/>
      <w:r w:rsidR="00797767" w:rsidRPr="005B28CE">
        <w:rPr>
          <w:rFonts w:cs="Arial"/>
          <w:bCs/>
          <w:i/>
          <w:iCs/>
          <w:sz w:val="20"/>
          <w:szCs w:val="28"/>
          <w:lang w:val="it-IT"/>
        </w:rPr>
        <w:t xml:space="preserve"> presenta efficacia </w:t>
      </w:r>
      <w:proofErr w:type="spellStart"/>
      <w:r w:rsidR="00797767" w:rsidRPr="005B28CE">
        <w:rPr>
          <w:rFonts w:cs="Arial"/>
          <w:bCs/>
          <w:i/>
          <w:iCs/>
          <w:sz w:val="20"/>
          <w:szCs w:val="28"/>
          <w:lang w:val="it-IT"/>
        </w:rPr>
        <w:t>nefro</w:t>
      </w:r>
      <w:proofErr w:type="spellEnd"/>
      <w:r w:rsidR="00982722">
        <w:rPr>
          <w:rFonts w:cs="Arial"/>
          <w:bCs/>
          <w:i/>
          <w:iCs/>
          <w:sz w:val="20"/>
          <w:szCs w:val="28"/>
          <w:lang w:val="it-IT"/>
        </w:rPr>
        <w:t xml:space="preserve"> </w:t>
      </w:r>
      <w:r w:rsidR="005A5CED">
        <w:rPr>
          <w:rFonts w:cs="Arial"/>
          <w:bCs/>
          <w:i/>
          <w:iCs/>
          <w:sz w:val="20"/>
          <w:szCs w:val="28"/>
          <w:lang w:val="it-IT"/>
        </w:rPr>
        <w:t>-</w:t>
      </w:r>
      <w:r w:rsidR="00797767" w:rsidRPr="005B28CE">
        <w:rPr>
          <w:rFonts w:cs="Arial"/>
          <w:bCs/>
          <w:i/>
          <w:iCs/>
          <w:sz w:val="20"/>
          <w:szCs w:val="28"/>
          <w:lang w:val="it-IT"/>
        </w:rPr>
        <w:t xml:space="preserve"> e cardio</w:t>
      </w:r>
      <w:r w:rsidR="005A5CED">
        <w:rPr>
          <w:rFonts w:cs="Arial"/>
          <w:bCs/>
          <w:i/>
          <w:iCs/>
          <w:sz w:val="20"/>
          <w:szCs w:val="28"/>
          <w:lang w:val="it-IT"/>
        </w:rPr>
        <w:t>-</w:t>
      </w:r>
      <w:r w:rsidR="00982722">
        <w:rPr>
          <w:rFonts w:cs="Arial"/>
          <w:bCs/>
          <w:i/>
          <w:iCs/>
          <w:sz w:val="20"/>
          <w:szCs w:val="28"/>
          <w:lang w:val="it-IT"/>
        </w:rPr>
        <w:t xml:space="preserve"> </w:t>
      </w:r>
      <w:r w:rsidR="00797767" w:rsidRPr="005B28CE">
        <w:rPr>
          <w:rFonts w:cs="Arial"/>
          <w:bCs/>
          <w:i/>
          <w:iCs/>
          <w:sz w:val="20"/>
          <w:szCs w:val="28"/>
          <w:lang w:val="it-IT"/>
        </w:rPr>
        <w:t>protettiva in pazienti con e senza diabete ed è in grado di rallentare l’entrata in dialisi anche di 10 anni</w:t>
      </w:r>
      <w:r w:rsidR="00797767">
        <w:rPr>
          <w:rFonts w:cs="Arial"/>
          <w:bCs/>
          <w:sz w:val="20"/>
          <w:szCs w:val="28"/>
          <w:lang w:val="it-IT"/>
        </w:rPr>
        <w:t>”</w:t>
      </w:r>
      <w:r w:rsidR="00982722">
        <w:rPr>
          <w:rFonts w:cs="Arial"/>
          <w:bCs/>
          <w:sz w:val="20"/>
          <w:szCs w:val="28"/>
          <w:lang w:val="it-IT"/>
        </w:rPr>
        <w:t>.</w:t>
      </w:r>
    </w:p>
    <w:p w14:paraId="10627C41" w14:textId="2D458E53" w:rsidR="003E02F9" w:rsidRDefault="003E02F9" w:rsidP="00FF724C">
      <w:pPr>
        <w:rPr>
          <w:rFonts w:cs="Arial"/>
          <w:bCs/>
          <w:sz w:val="20"/>
          <w:szCs w:val="28"/>
          <w:lang w:val="it-IT"/>
        </w:rPr>
      </w:pPr>
    </w:p>
    <w:p w14:paraId="6071CF48" w14:textId="0AB46BCF" w:rsidR="003E02F9" w:rsidRDefault="00415125" w:rsidP="00276697">
      <w:pPr>
        <w:jc w:val="both"/>
        <w:rPr>
          <w:rFonts w:cs="Arial"/>
          <w:bCs/>
          <w:sz w:val="20"/>
          <w:szCs w:val="28"/>
          <w:lang w:val="it-IT"/>
        </w:rPr>
      </w:pPr>
      <w:r>
        <w:rPr>
          <w:rFonts w:cs="Arial"/>
          <w:bCs/>
          <w:sz w:val="20"/>
          <w:szCs w:val="28"/>
          <w:lang w:val="it-IT"/>
        </w:rPr>
        <w:t>“</w:t>
      </w:r>
      <w:r w:rsidRPr="00BC07AD">
        <w:rPr>
          <w:rFonts w:cs="Arial"/>
          <w:bCs/>
          <w:i/>
          <w:iCs/>
          <w:sz w:val="20"/>
          <w:szCs w:val="28"/>
          <w:lang w:val="it-IT"/>
        </w:rPr>
        <w:t>Dapagliflozin ha un grande impatto anche sulla medicina interna</w:t>
      </w:r>
      <w:r>
        <w:rPr>
          <w:rFonts w:cs="Arial"/>
          <w:bCs/>
          <w:sz w:val="20"/>
          <w:szCs w:val="28"/>
          <w:lang w:val="it-IT"/>
        </w:rPr>
        <w:t xml:space="preserve"> – </w:t>
      </w:r>
      <w:r w:rsidR="003E02F9">
        <w:rPr>
          <w:rFonts w:cs="Arial"/>
          <w:bCs/>
          <w:sz w:val="20"/>
          <w:szCs w:val="28"/>
          <w:lang w:val="it-IT"/>
        </w:rPr>
        <w:t xml:space="preserve">dichiara </w:t>
      </w:r>
      <w:r w:rsidR="003E02F9" w:rsidRPr="00E57912">
        <w:rPr>
          <w:rFonts w:cs="Arial"/>
          <w:b/>
          <w:bCs/>
          <w:sz w:val="20"/>
          <w:szCs w:val="28"/>
          <w:lang w:val="it-IT"/>
        </w:rPr>
        <w:t>Claudio Borghi</w:t>
      </w:r>
      <w:r w:rsidR="00E57912">
        <w:rPr>
          <w:rFonts w:cs="Arial"/>
          <w:bCs/>
          <w:sz w:val="20"/>
          <w:szCs w:val="28"/>
          <w:lang w:val="it-IT"/>
        </w:rPr>
        <w:t xml:space="preserve">, </w:t>
      </w:r>
      <w:r w:rsidR="00892CAD" w:rsidRPr="00892CAD">
        <w:rPr>
          <w:rFonts w:cs="Arial"/>
          <w:bCs/>
          <w:sz w:val="20"/>
          <w:szCs w:val="28"/>
          <w:lang w:val="it-IT"/>
        </w:rPr>
        <w:t>Docente di Medicina Interna all'Università di Bologna, Direttore di Unità Operativa di Medicina Interna, Azienda Ospedaliero-Universitaria Policlinico S.Orsola Malpighi, Bologna</w:t>
      </w:r>
      <w:r w:rsidR="00C82783">
        <w:rPr>
          <w:rFonts w:cs="Arial"/>
          <w:bCs/>
          <w:sz w:val="20"/>
          <w:szCs w:val="28"/>
          <w:lang w:val="it-IT"/>
        </w:rPr>
        <w:t xml:space="preserve"> –. </w:t>
      </w:r>
      <w:r w:rsidR="00EB0458" w:rsidRPr="005B6029">
        <w:rPr>
          <w:rFonts w:cs="Arial"/>
          <w:bCs/>
          <w:i/>
          <w:iCs/>
          <w:sz w:val="20"/>
          <w:szCs w:val="28"/>
          <w:lang w:val="it-IT"/>
        </w:rPr>
        <w:t>I risultati</w:t>
      </w:r>
      <w:r w:rsidR="005B6029">
        <w:rPr>
          <w:rFonts w:cs="Arial"/>
          <w:bCs/>
          <w:i/>
          <w:iCs/>
          <w:sz w:val="20"/>
          <w:szCs w:val="28"/>
          <w:lang w:val="it-IT"/>
        </w:rPr>
        <w:t xml:space="preserve"> dimostrati dal farmaco </w:t>
      </w:r>
      <w:r w:rsidR="005B6029">
        <w:rPr>
          <w:rFonts w:cs="Arial"/>
          <w:bCs/>
          <w:i/>
          <w:iCs/>
          <w:sz w:val="20"/>
          <w:szCs w:val="28"/>
          <w:lang w:val="it-IT"/>
        </w:rPr>
        <w:lastRenderedPageBreak/>
        <w:t>sono infatti</w:t>
      </w:r>
      <w:r w:rsidR="00EB0458" w:rsidRPr="005B6029">
        <w:rPr>
          <w:rFonts w:cs="Arial"/>
          <w:bCs/>
          <w:i/>
          <w:iCs/>
          <w:sz w:val="20"/>
          <w:szCs w:val="28"/>
          <w:lang w:val="it-IT"/>
        </w:rPr>
        <w:t xml:space="preserve"> </w:t>
      </w:r>
      <w:r w:rsidR="00E35DA6" w:rsidRPr="005B6029">
        <w:rPr>
          <w:rFonts w:cs="Arial"/>
          <w:bCs/>
          <w:i/>
          <w:iCs/>
          <w:sz w:val="20"/>
          <w:szCs w:val="28"/>
          <w:lang w:val="it-IT"/>
        </w:rPr>
        <w:t>rivoluzionari</w:t>
      </w:r>
      <w:r w:rsidR="00E35DA6" w:rsidRPr="00BC07AD">
        <w:rPr>
          <w:rFonts w:cs="Arial"/>
          <w:bCs/>
          <w:i/>
          <w:iCs/>
          <w:sz w:val="20"/>
          <w:szCs w:val="28"/>
          <w:lang w:val="it-IT"/>
        </w:rPr>
        <w:t xml:space="preserve"> </w:t>
      </w:r>
      <w:r w:rsidR="00EB0458" w:rsidRPr="00BC07AD">
        <w:rPr>
          <w:rFonts w:cs="Arial"/>
          <w:bCs/>
          <w:i/>
          <w:iCs/>
          <w:sz w:val="20"/>
          <w:szCs w:val="28"/>
          <w:lang w:val="it-IT"/>
        </w:rPr>
        <w:t>per tutte le patologie per cui è indicato,</w:t>
      </w:r>
      <w:r w:rsidR="00276697" w:rsidRPr="00BC07AD">
        <w:rPr>
          <w:rFonts w:cs="Arial"/>
          <w:bCs/>
          <w:i/>
          <w:iCs/>
          <w:sz w:val="20"/>
          <w:szCs w:val="28"/>
          <w:lang w:val="it-IT"/>
        </w:rPr>
        <w:t xml:space="preserve"> </w:t>
      </w:r>
      <w:r w:rsidR="005B6029" w:rsidRPr="00BC07AD">
        <w:rPr>
          <w:rFonts w:cs="Arial"/>
          <w:bCs/>
          <w:i/>
          <w:iCs/>
          <w:sz w:val="20"/>
          <w:szCs w:val="28"/>
          <w:lang w:val="it-IT"/>
        </w:rPr>
        <w:t>permettendo</w:t>
      </w:r>
      <w:r w:rsidR="00EB0458" w:rsidRPr="00BC07AD">
        <w:rPr>
          <w:rFonts w:cs="Arial"/>
          <w:bCs/>
          <w:i/>
          <w:iCs/>
          <w:sz w:val="20"/>
          <w:szCs w:val="28"/>
          <w:lang w:val="it-IT"/>
        </w:rPr>
        <w:t xml:space="preserve"> un </w:t>
      </w:r>
      <w:r w:rsidR="00276697" w:rsidRPr="00BC07AD">
        <w:rPr>
          <w:rFonts w:cs="Arial"/>
          <w:bCs/>
          <w:i/>
          <w:iCs/>
          <w:sz w:val="20"/>
          <w:szCs w:val="28"/>
          <w:lang w:val="it-IT"/>
        </w:rPr>
        <w:t>aumento</w:t>
      </w:r>
      <w:r w:rsidR="00EB0458" w:rsidRPr="00BC07AD">
        <w:rPr>
          <w:rFonts w:cs="Arial"/>
          <w:bCs/>
          <w:i/>
          <w:iCs/>
          <w:sz w:val="20"/>
          <w:szCs w:val="28"/>
          <w:lang w:val="it-IT"/>
        </w:rPr>
        <w:t xml:space="preserve"> della sopravvivenza</w:t>
      </w:r>
      <w:r w:rsidR="005B6029">
        <w:rPr>
          <w:rFonts w:cs="Arial"/>
          <w:bCs/>
          <w:i/>
          <w:iCs/>
          <w:sz w:val="20"/>
          <w:szCs w:val="28"/>
          <w:lang w:val="it-IT"/>
        </w:rPr>
        <w:t xml:space="preserve"> e un notevole miglioramento della qualità di vita</w:t>
      </w:r>
      <w:r w:rsidR="00BC07AD">
        <w:rPr>
          <w:rFonts w:cs="Arial"/>
          <w:bCs/>
          <w:i/>
          <w:iCs/>
          <w:sz w:val="20"/>
          <w:szCs w:val="28"/>
          <w:lang w:val="it-IT"/>
        </w:rPr>
        <w:t>.</w:t>
      </w:r>
      <w:r w:rsidR="00276697" w:rsidRPr="00BC07AD">
        <w:rPr>
          <w:rFonts w:cs="Arial"/>
          <w:bCs/>
          <w:i/>
          <w:iCs/>
          <w:sz w:val="20"/>
          <w:szCs w:val="28"/>
          <w:lang w:val="it-IT"/>
        </w:rPr>
        <w:t xml:space="preserve"> </w:t>
      </w:r>
      <w:r w:rsidR="00EB0458" w:rsidRPr="00BC07AD">
        <w:rPr>
          <w:rFonts w:cs="Arial"/>
          <w:bCs/>
          <w:i/>
          <w:iCs/>
          <w:sz w:val="20"/>
          <w:szCs w:val="28"/>
          <w:lang w:val="it-IT"/>
        </w:rPr>
        <w:t>In particolar modo</w:t>
      </w:r>
      <w:r w:rsidR="00BC07AD">
        <w:rPr>
          <w:rFonts w:cs="Arial"/>
          <w:bCs/>
          <w:i/>
          <w:iCs/>
          <w:sz w:val="20"/>
          <w:szCs w:val="28"/>
          <w:lang w:val="it-IT"/>
        </w:rPr>
        <w:t>, in ambito internistico,</w:t>
      </w:r>
      <w:r w:rsidR="00EB0458" w:rsidRPr="00BC07AD">
        <w:rPr>
          <w:rFonts w:cs="Arial"/>
          <w:bCs/>
          <w:i/>
          <w:iCs/>
          <w:sz w:val="20"/>
          <w:szCs w:val="28"/>
          <w:lang w:val="it-IT"/>
        </w:rPr>
        <w:t xml:space="preserve"> è fondamentale avere a diposizione un farmaco per lo </w:t>
      </w:r>
      <w:r w:rsidR="00982722">
        <w:rPr>
          <w:rFonts w:cs="Arial"/>
          <w:bCs/>
          <w:i/>
          <w:iCs/>
          <w:sz w:val="20"/>
          <w:szCs w:val="28"/>
          <w:lang w:val="it-IT"/>
        </w:rPr>
        <w:t>s</w:t>
      </w:r>
      <w:r w:rsidR="00EB0458" w:rsidRPr="00BC07AD">
        <w:rPr>
          <w:rFonts w:cs="Arial"/>
          <w:bCs/>
          <w:i/>
          <w:iCs/>
          <w:sz w:val="20"/>
          <w:szCs w:val="28"/>
          <w:lang w:val="it-IT"/>
        </w:rPr>
        <w:t>compenso</w:t>
      </w:r>
      <w:r w:rsidR="00982722">
        <w:rPr>
          <w:rFonts w:cs="Arial"/>
          <w:bCs/>
          <w:i/>
          <w:iCs/>
          <w:sz w:val="20"/>
          <w:szCs w:val="28"/>
          <w:lang w:val="it-IT"/>
        </w:rPr>
        <w:t xml:space="preserve"> c</w:t>
      </w:r>
      <w:r w:rsidR="00276697" w:rsidRPr="00BC07AD">
        <w:rPr>
          <w:rFonts w:cs="Arial"/>
          <w:bCs/>
          <w:i/>
          <w:iCs/>
          <w:sz w:val="20"/>
          <w:szCs w:val="28"/>
          <w:lang w:val="it-IT"/>
        </w:rPr>
        <w:t>ardiaco</w:t>
      </w:r>
      <w:r w:rsidR="00EB0458" w:rsidRPr="00BC07AD">
        <w:rPr>
          <w:rFonts w:cs="Arial"/>
          <w:bCs/>
          <w:i/>
          <w:iCs/>
          <w:sz w:val="20"/>
          <w:szCs w:val="28"/>
          <w:lang w:val="it-IT"/>
        </w:rPr>
        <w:t xml:space="preserve"> da poter utilizzare già nella prima fase di ospedalizzazione, perché si tratta di una finestra temporale</w:t>
      </w:r>
      <w:r w:rsidR="00276697" w:rsidRPr="00BC07AD">
        <w:rPr>
          <w:rFonts w:cs="Arial"/>
          <w:bCs/>
          <w:i/>
          <w:iCs/>
          <w:sz w:val="20"/>
          <w:szCs w:val="28"/>
          <w:lang w:val="it-IT"/>
        </w:rPr>
        <w:t xml:space="preserve"> di azione unica</w:t>
      </w:r>
      <w:r w:rsidR="00EB0458" w:rsidRPr="00BC07AD">
        <w:rPr>
          <w:rFonts w:cs="Arial"/>
          <w:bCs/>
          <w:i/>
          <w:iCs/>
          <w:sz w:val="20"/>
          <w:szCs w:val="28"/>
          <w:lang w:val="it-IT"/>
        </w:rPr>
        <w:t xml:space="preserve">. Dapagliflozin può </w:t>
      </w:r>
      <w:r w:rsidR="00BC07AD">
        <w:rPr>
          <w:rFonts w:cs="Arial"/>
          <w:bCs/>
          <w:i/>
          <w:iCs/>
          <w:sz w:val="20"/>
          <w:szCs w:val="28"/>
          <w:lang w:val="it-IT"/>
        </w:rPr>
        <w:t>difatti</w:t>
      </w:r>
      <w:r w:rsidR="00BC07AD" w:rsidRPr="00BC07AD">
        <w:rPr>
          <w:rFonts w:cs="Arial"/>
          <w:bCs/>
          <w:i/>
          <w:iCs/>
          <w:sz w:val="20"/>
          <w:szCs w:val="28"/>
          <w:lang w:val="it-IT"/>
        </w:rPr>
        <w:t xml:space="preserve"> </w:t>
      </w:r>
      <w:r w:rsidR="00EB0458" w:rsidRPr="00BC07AD">
        <w:rPr>
          <w:rFonts w:cs="Arial"/>
          <w:bCs/>
          <w:i/>
          <w:iCs/>
          <w:sz w:val="20"/>
          <w:szCs w:val="28"/>
          <w:lang w:val="it-IT"/>
        </w:rPr>
        <w:t>essere somministrato già prima della dimissione del paziente</w:t>
      </w:r>
      <w:r w:rsidR="005B6029" w:rsidRPr="00BC07AD">
        <w:rPr>
          <w:rFonts w:cs="Arial"/>
          <w:bCs/>
          <w:i/>
          <w:iCs/>
          <w:sz w:val="20"/>
          <w:szCs w:val="28"/>
          <w:lang w:val="it-IT"/>
        </w:rPr>
        <w:t xml:space="preserve"> e</w:t>
      </w:r>
      <w:r w:rsidR="00EB0458" w:rsidRPr="00BC07AD">
        <w:rPr>
          <w:rFonts w:cs="Arial"/>
          <w:bCs/>
          <w:i/>
          <w:iCs/>
          <w:sz w:val="20"/>
          <w:szCs w:val="28"/>
          <w:lang w:val="it-IT"/>
        </w:rPr>
        <w:t xml:space="preserve"> </w:t>
      </w:r>
      <w:r w:rsidR="005B6029" w:rsidRPr="00BC07AD">
        <w:rPr>
          <w:rFonts w:cs="Arial"/>
          <w:bCs/>
          <w:i/>
          <w:iCs/>
          <w:sz w:val="20"/>
          <w:szCs w:val="28"/>
          <w:lang w:val="it-IT"/>
        </w:rPr>
        <w:t>p</w:t>
      </w:r>
      <w:r w:rsidR="00276697" w:rsidRPr="00BC07AD">
        <w:rPr>
          <w:rFonts w:cs="Arial"/>
          <w:bCs/>
          <w:i/>
          <w:iCs/>
          <w:sz w:val="20"/>
          <w:szCs w:val="28"/>
          <w:lang w:val="it-IT"/>
        </w:rPr>
        <w:t>iù rapidamente</w:t>
      </w:r>
      <w:r w:rsidR="00EB0458" w:rsidRPr="00BC07AD">
        <w:rPr>
          <w:rFonts w:cs="Arial"/>
          <w:bCs/>
          <w:i/>
          <w:iCs/>
          <w:sz w:val="20"/>
          <w:szCs w:val="28"/>
          <w:lang w:val="it-IT"/>
        </w:rPr>
        <w:t xml:space="preserve"> la persona viene trattata, prima i risultati </w:t>
      </w:r>
      <w:r w:rsidR="005B6029" w:rsidRPr="00BC07AD">
        <w:rPr>
          <w:rFonts w:cs="Arial"/>
          <w:bCs/>
          <w:i/>
          <w:iCs/>
          <w:sz w:val="20"/>
          <w:szCs w:val="28"/>
          <w:lang w:val="it-IT"/>
        </w:rPr>
        <w:t xml:space="preserve">sono </w:t>
      </w:r>
      <w:r w:rsidR="00EB0458" w:rsidRPr="00BC07AD">
        <w:rPr>
          <w:rFonts w:cs="Arial"/>
          <w:bCs/>
          <w:i/>
          <w:iCs/>
          <w:sz w:val="20"/>
          <w:szCs w:val="28"/>
          <w:lang w:val="it-IT"/>
        </w:rPr>
        <w:t>visibili.</w:t>
      </w:r>
      <w:r w:rsidR="00276697" w:rsidRPr="00BC07AD">
        <w:rPr>
          <w:rFonts w:cs="Arial"/>
          <w:bCs/>
          <w:i/>
          <w:iCs/>
          <w:sz w:val="20"/>
          <w:szCs w:val="28"/>
          <w:lang w:val="it-IT"/>
        </w:rPr>
        <w:t xml:space="preserve"> Il medico internista </w:t>
      </w:r>
      <w:r w:rsidR="00BC07AD">
        <w:rPr>
          <w:rFonts w:cs="Arial"/>
          <w:bCs/>
          <w:i/>
          <w:iCs/>
          <w:sz w:val="20"/>
          <w:szCs w:val="28"/>
          <w:lang w:val="it-IT"/>
        </w:rPr>
        <w:t>vede</w:t>
      </w:r>
      <w:r w:rsidR="00276697" w:rsidRPr="00BC07AD">
        <w:rPr>
          <w:rFonts w:cs="Arial"/>
          <w:bCs/>
          <w:i/>
          <w:iCs/>
          <w:sz w:val="20"/>
          <w:szCs w:val="28"/>
          <w:lang w:val="it-IT"/>
        </w:rPr>
        <w:t xml:space="preserve"> pazienti anziani, fragili e con comorbidità: per questo, nel contesto internistico, </w:t>
      </w:r>
      <w:r w:rsidR="00BC07AD">
        <w:rPr>
          <w:rFonts w:cs="Arial"/>
          <w:bCs/>
          <w:i/>
          <w:iCs/>
          <w:sz w:val="20"/>
          <w:szCs w:val="28"/>
          <w:lang w:val="it-IT"/>
        </w:rPr>
        <w:t xml:space="preserve">poter utilizzare </w:t>
      </w:r>
      <w:r w:rsidR="00276697" w:rsidRPr="00BC07AD">
        <w:rPr>
          <w:rFonts w:cs="Arial"/>
          <w:bCs/>
          <w:i/>
          <w:iCs/>
          <w:sz w:val="20"/>
          <w:szCs w:val="28"/>
          <w:lang w:val="it-IT"/>
        </w:rPr>
        <w:t xml:space="preserve">un farmaco senza effetti collaterali, che unisce grande facilità di utilizzo a un ottimo profilo di somministrazione, apporta benefici </w:t>
      </w:r>
      <w:r w:rsidR="0077488F" w:rsidRPr="00BC07AD">
        <w:rPr>
          <w:rFonts w:cs="Arial"/>
          <w:bCs/>
          <w:i/>
          <w:iCs/>
          <w:sz w:val="20"/>
          <w:szCs w:val="28"/>
          <w:lang w:val="it-IT"/>
        </w:rPr>
        <w:t xml:space="preserve">davvero </w:t>
      </w:r>
      <w:r w:rsidR="00276697" w:rsidRPr="00BC07AD">
        <w:rPr>
          <w:rFonts w:cs="Arial"/>
          <w:bCs/>
          <w:i/>
          <w:iCs/>
          <w:sz w:val="20"/>
          <w:szCs w:val="28"/>
          <w:lang w:val="it-IT"/>
        </w:rPr>
        <w:t>rilevanti</w:t>
      </w:r>
      <w:r w:rsidR="00BC07AD">
        <w:rPr>
          <w:rFonts w:cs="Arial"/>
          <w:bCs/>
          <w:i/>
          <w:iCs/>
          <w:sz w:val="20"/>
          <w:szCs w:val="28"/>
          <w:lang w:val="it-IT"/>
        </w:rPr>
        <w:t xml:space="preserve">. Quotidianamente </w:t>
      </w:r>
      <w:r w:rsidR="00FF1B05">
        <w:rPr>
          <w:rFonts w:cs="Arial"/>
          <w:bCs/>
          <w:i/>
          <w:iCs/>
          <w:sz w:val="20"/>
          <w:szCs w:val="28"/>
          <w:lang w:val="it-IT"/>
        </w:rPr>
        <w:t>vediamo</w:t>
      </w:r>
      <w:r w:rsidR="00BC07AD">
        <w:rPr>
          <w:rFonts w:cs="Arial"/>
          <w:bCs/>
          <w:i/>
          <w:iCs/>
          <w:sz w:val="20"/>
          <w:szCs w:val="28"/>
          <w:lang w:val="it-IT"/>
        </w:rPr>
        <w:t xml:space="preserve"> pazienti che possono</w:t>
      </w:r>
      <w:r w:rsidR="005B6029" w:rsidRPr="00BC07AD">
        <w:rPr>
          <w:rFonts w:cs="Arial"/>
          <w:bCs/>
          <w:i/>
          <w:iCs/>
          <w:sz w:val="20"/>
          <w:szCs w:val="28"/>
          <w:lang w:val="it-IT"/>
        </w:rPr>
        <w:t xml:space="preserve"> presenta</w:t>
      </w:r>
      <w:r w:rsidR="00BC07AD">
        <w:rPr>
          <w:rFonts w:cs="Arial"/>
          <w:bCs/>
          <w:i/>
          <w:iCs/>
          <w:sz w:val="20"/>
          <w:szCs w:val="28"/>
          <w:lang w:val="it-IT"/>
        </w:rPr>
        <w:t>re</w:t>
      </w:r>
      <w:r w:rsidR="005B6029" w:rsidRPr="00BC07AD">
        <w:rPr>
          <w:rFonts w:cs="Arial"/>
          <w:bCs/>
          <w:i/>
          <w:iCs/>
          <w:sz w:val="20"/>
          <w:szCs w:val="28"/>
          <w:lang w:val="it-IT"/>
        </w:rPr>
        <w:t xml:space="preserve"> </w:t>
      </w:r>
      <w:r w:rsidR="00E35DA6" w:rsidRPr="00BC07AD">
        <w:rPr>
          <w:rFonts w:cs="Arial"/>
          <w:bCs/>
          <w:i/>
          <w:iCs/>
          <w:sz w:val="20"/>
          <w:szCs w:val="28"/>
          <w:lang w:val="it-IT"/>
        </w:rPr>
        <w:t xml:space="preserve">le </w:t>
      </w:r>
      <w:r w:rsidR="005B6029" w:rsidRPr="00BC07AD">
        <w:rPr>
          <w:rFonts w:cs="Arial"/>
          <w:bCs/>
          <w:i/>
          <w:iCs/>
          <w:sz w:val="20"/>
          <w:szCs w:val="28"/>
          <w:lang w:val="it-IT"/>
        </w:rPr>
        <w:t>tre</w:t>
      </w:r>
      <w:r w:rsidR="00E35DA6" w:rsidRPr="00BC07AD">
        <w:rPr>
          <w:rFonts w:cs="Arial"/>
          <w:bCs/>
          <w:i/>
          <w:iCs/>
          <w:sz w:val="20"/>
          <w:szCs w:val="28"/>
          <w:lang w:val="it-IT"/>
        </w:rPr>
        <w:t xml:space="preserve"> patologie singolarmente</w:t>
      </w:r>
      <w:r w:rsidR="005B6029" w:rsidRPr="00BC07AD">
        <w:rPr>
          <w:rFonts w:cs="Arial"/>
          <w:bCs/>
          <w:i/>
          <w:iCs/>
          <w:sz w:val="20"/>
          <w:szCs w:val="28"/>
          <w:lang w:val="it-IT"/>
        </w:rPr>
        <w:t xml:space="preserve"> </w:t>
      </w:r>
      <w:r w:rsidR="00BC07AD">
        <w:rPr>
          <w:rFonts w:cs="Arial"/>
          <w:bCs/>
          <w:i/>
          <w:iCs/>
          <w:sz w:val="20"/>
          <w:szCs w:val="28"/>
          <w:lang w:val="it-IT"/>
        </w:rPr>
        <w:t xml:space="preserve">ma </w:t>
      </w:r>
      <w:r w:rsidR="00FF1B05">
        <w:rPr>
          <w:rFonts w:cs="Arial"/>
          <w:bCs/>
          <w:i/>
          <w:iCs/>
          <w:sz w:val="20"/>
          <w:szCs w:val="28"/>
          <w:lang w:val="it-IT"/>
        </w:rPr>
        <w:t xml:space="preserve">molto spesso </w:t>
      </w:r>
      <w:r w:rsidR="00BC07AD">
        <w:rPr>
          <w:rFonts w:cs="Arial"/>
          <w:bCs/>
          <w:i/>
          <w:iCs/>
          <w:sz w:val="20"/>
          <w:szCs w:val="28"/>
          <w:lang w:val="it-IT"/>
        </w:rPr>
        <w:t xml:space="preserve">anche </w:t>
      </w:r>
      <w:r w:rsidR="005B6029" w:rsidRPr="00BC07AD">
        <w:rPr>
          <w:rFonts w:cs="Arial"/>
          <w:bCs/>
          <w:i/>
          <w:iCs/>
          <w:sz w:val="20"/>
          <w:szCs w:val="28"/>
          <w:lang w:val="it-IT"/>
        </w:rPr>
        <w:t>contemporaneamente,</w:t>
      </w:r>
      <w:r w:rsidR="00E35DA6" w:rsidRPr="00BC07AD">
        <w:rPr>
          <w:rFonts w:cs="Arial"/>
          <w:bCs/>
          <w:i/>
          <w:iCs/>
          <w:sz w:val="20"/>
          <w:szCs w:val="28"/>
          <w:lang w:val="it-IT"/>
        </w:rPr>
        <w:t xml:space="preserve"> </w:t>
      </w:r>
      <w:r w:rsidR="005B6029" w:rsidRPr="00BC07AD">
        <w:rPr>
          <w:rFonts w:cs="Arial"/>
          <w:bCs/>
          <w:i/>
          <w:iCs/>
          <w:sz w:val="20"/>
          <w:szCs w:val="28"/>
          <w:lang w:val="it-IT"/>
        </w:rPr>
        <w:t xml:space="preserve">pertanto </w:t>
      </w:r>
      <w:r w:rsidR="00E35DA6" w:rsidRPr="00BC07AD">
        <w:rPr>
          <w:rFonts w:cs="Arial"/>
          <w:bCs/>
          <w:i/>
          <w:iCs/>
          <w:sz w:val="20"/>
          <w:szCs w:val="28"/>
          <w:lang w:val="it-IT"/>
        </w:rPr>
        <w:t>avere a disposizione un</w:t>
      </w:r>
      <w:r w:rsidR="0044534D">
        <w:rPr>
          <w:rFonts w:cs="Arial"/>
          <w:bCs/>
          <w:i/>
          <w:iCs/>
          <w:sz w:val="20"/>
          <w:szCs w:val="28"/>
          <w:lang w:val="it-IT"/>
        </w:rPr>
        <w:t xml:space="preserve"> singolo</w:t>
      </w:r>
      <w:r w:rsidR="00E35DA6" w:rsidRPr="00BC07AD">
        <w:rPr>
          <w:rFonts w:cs="Arial"/>
          <w:bCs/>
          <w:i/>
          <w:iCs/>
          <w:sz w:val="20"/>
          <w:szCs w:val="28"/>
          <w:lang w:val="it-IT"/>
        </w:rPr>
        <w:t xml:space="preserve"> farmaco come dapagliflozin efficace e sicuro in questi contesti clinici permette realmente di poter impattare sulla qualità di vita dei pazienti e migliorare la gestione d</w:t>
      </w:r>
      <w:r w:rsidR="00FF1B05">
        <w:rPr>
          <w:rFonts w:cs="Arial"/>
          <w:bCs/>
          <w:i/>
          <w:iCs/>
          <w:sz w:val="20"/>
          <w:szCs w:val="28"/>
          <w:lang w:val="it-IT"/>
        </w:rPr>
        <w:t>i queste</w:t>
      </w:r>
      <w:r w:rsidR="005B6029" w:rsidRPr="00BC07AD">
        <w:rPr>
          <w:rFonts w:cs="Arial"/>
          <w:bCs/>
          <w:i/>
          <w:iCs/>
          <w:sz w:val="20"/>
          <w:szCs w:val="28"/>
          <w:lang w:val="it-IT"/>
        </w:rPr>
        <w:t xml:space="preserve"> patologie</w:t>
      </w:r>
      <w:r w:rsidR="00276697">
        <w:rPr>
          <w:rFonts w:cs="Arial"/>
          <w:bCs/>
          <w:sz w:val="20"/>
          <w:szCs w:val="28"/>
          <w:lang w:val="it-IT"/>
        </w:rPr>
        <w:t>”</w:t>
      </w:r>
      <w:r w:rsidR="00FF1B05">
        <w:rPr>
          <w:rFonts w:cs="Arial"/>
          <w:bCs/>
          <w:sz w:val="20"/>
          <w:szCs w:val="28"/>
          <w:lang w:val="it-IT"/>
        </w:rPr>
        <w:t>.</w:t>
      </w:r>
    </w:p>
    <w:p w14:paraId="0A2E4571" w14:textId="240977BB" w:rsidR="00412B23" w:rsidRPr="003A0B83" w:rsidRDefault="00412B23" w:rsidP="00E57912">
      <w:pPr>
        <w:rPr>
          <w:rStyle w:val="normaltextrun"/>
          <w:rFonts w:ascii="Calibri" w:hAnsi="Calibri" w:cs="Calibri"/>
          <w:color w:val="0078D4"/>
          <w:u w:val="single"/>
          <w:shd w:val="clear" w:color="auto" w:fill="FFFFFF"/>
          <w:lang w:val="it-IT"/>
        </w:rPr>
      </w:pPr>
    </w:p>
    <w:p w14:paraId="5923A69F" w14:textId="49A5EF31" w:rsidR="00156BCD" w:rsidRDefault="00982722" w:rsidP="00156BCD">
      <w:pPr>
        <w:jc w:val="both"/>
        <w:rPr>
          <w:rFonts w:cs="Arial"/>
          <w:bCs/>
          <w:i/>
          <w:iCs/>
          <w:sz w:val="20"/>
          <w:szCs w:val="28"/>
          <w:lang w:val="it-IT"/>
        </w:rPr>
      </w:pPr>
      <w:r>
        <w:rPr>
          <w:rFonts w:cs="Arial"/>
          <w:bCs/>
          <w:i/>
          <w:iCs/>
          <w:sz w:val="20"/>
          <w:szCs w:val="28"/>
          <w:lang w:val="it-IT"/>
        </w:rPr>
        <w:t>”L</w:t>
      </w:r>
      <w:r w:rsidR="000131C6" w:rsidRPr="00395776">
        <w:rPr>
          <w:rFonts w:cs="Arial"/>
          <w:bCs/>
          <w:i/>
          <w:iCs/>
          <w:sz w:val="20"/>
          <w:szCs w:val="28"/>
          <w:lang w:val="it-IT"/>
        </w:rPr>
        <w:t>’approvazione dell’estensione dell’indicazione di dapagliflozin per il trattamento dei pazienti con scompenso cardiaco cronico sintomatico a tutto lo spettro della frazione di eiezione</w:t>
      </w:r>
      <w:r w:rsidR="001019FD">
        <w:rPr>
          <w:rFonts w:cs="Arial"/>
          <w:bCs/>
          <w:i/>
          <w:iCs/>
          <w:sz w:val="20"/>
          <w:szCs w:val="28"/>
          <w:lang w:val="it-IT"/>
        </w:rPr>
        <w:t>,</w:t>
      </w:r>
      <w:r w:rsidR="000131C6" w:rsidRPr="00395776">
        <w:rPr>
          <w:rFonts w:cs="Arial"/>
          <w:bCs/>
          <w:i/>
          <w:iCs/>
          <w:sz w:val="20"/>
          <w:szCs w:val="28"/>
          <w:lang w:val="it-IT"/>
        </w:rPr>
        <w:t xml:space="preserve"> rappresenta un’opportunità unica </w:t>
      </w:r>
      <w:r w:rsidR="00210DE6" w:rsidRPr="00395776">
        <w:rPr>
          <w:rFonts w:cs="Arial"/>
          <w:bCs/>
          <w:i/>
          <w:iCs/>
          <w:sz w:val="20"/>
          <w:szCs w:val="28"/>
          <w:lang w:val="it-IT"/>
        </w:rPr>
        <w:t>per le persone affette da questa patologia,</w:t>
      </w:r>
      <w:r w:rsidR="00AB5E07" w:rsidRPr="00395776">
        <w:rPr>
          <w:rFonts w:cs="Arial"/>
          <w:bCs/>
          <w:i/>
          <w:iCs/>
          <w:sz w:val="20"/>
          <w:szCs w:val="28"/>
          <w:lang w:val="it-IT"/>
        </w:rPr>
        <w:t xml:space="preserve"> </w:t>
      </w:r>
      <w:r w:rsidR="00675A50" w:rsidRPr="00395776">
        <w:rPr>
          <w:rFonts w:cs="Arial"/>
          <w:bCs/>
          <w:i/>
          <w:iCs/>
          <w:sz w:val="20"/>
          <w:szCs w:val="28"/>
          <w:lang w:val="it-IT"/>
        </w:rPr>
        <w:t>caratterizzata da un elevato bisogno clinico non ancora soddisfatto e fortemente impattante sulla vita dei pazienti</w:t>
      </w:r>
      <w:r w:rsidR="00210DE6" w:rsidRPr="00395776">
        <w:rPr>
          <w:rFonts w:cs="Arial"/>
          <w:bCs/>
          <w:i/>
          <w:iCs/>
          <w:sz w:val="20"/>
          <w:szCs w:val="28"/>
          <w:lang w:val="it-IT"/>
        </w:rPr>
        <w:t xml:space="preserve">” – </w:t>
      </w:r>
      <w:r w:rsidR="000131C6" w:rsidRPr="00395776">
        <w:rPr>
          <w:rFonts w:cs="Arial"/>
          <w:bCs/>
          <w:i/>
          <w:iCs/>
          <w:sz w:val="20"/>
          <w:szCs w:val="28"/>
          <w:lang w:val="it-IT"/>
        </w:rPr>
        <w:t xml:space="preserve"> </w:t>
      </w:r>
      <w:r w:rsidR="00210DE6" w:rsidRPr="00307590">
        <w:rPr>
          <w:rFonts w:cs="Arial"/>
          <w:bCs/>
          <w:sz w:val="20"/>
          <w:szCs w:val="28"/>
          <w:lang w:val="it-IT"/>
        </w:rPr>
        <w:t>conclude</w:t>
      </w:r>
      <w:r w:rsidR="00210DE6" w:rsidRPr="00395776">
        <w:rPr>
          <w:rFonts w:cs="Arial"/>
          <w:bCs/>
          <w:i/>
          <w:iCs/>
          <w:sz w:val="20"/>
          <w:szCs w:val="28"/>
          <w:lang w:val="it-IT"/>
        </w:rPr>
        <w:t xml:space="preserve"> </w:t>
      </w:r>
      <w:r w:rsidR="00210DE6" w:rsidRPr="003A0B83">
        <w:rPr>
          <w:rFonts w:cs="Arial"/>
          <w:b/>
          <w:i/>
          <w:iCs/>
          <w:sz w:val="20"/>
          <w:szCs w:val="28"/>
          <w:lang w:val="it-IT"/>
        </w:rPr>
        <w:t>Raffaela Fede</w:t>
      </w:r>
      <w:r w:rsidR="00210DE6" w:rsidRPr="00395776">
        <w:rPr>
          <w:rFonts w:cs="Arial"/>
          <w:bCs/>
          <w:i/>
          <w:iCs/>
          <w:sz w:val="20"/>
          <w:szCs w:val="28"/>
          <w:lang w:val="it-IT"/>
        </w:rPr>
        <w:t xml:space="preserve">, </w:t>
      </w:r>
      <w:r w:rsidR="00210DE6" w:rsidRPr="003A0B83">
        <w:rPr>
          <w:rFonts w:cs="Arial"/>
          <w:bCs/>
          <w:sz w:val="20"/>
          <w:szCs w:val="28"/>
          <w:lang w:val="it-IT"/>
        </w:rPr>
        <w:t>Direttore Medico AstraZeneca Italia</w:t>
      </w:r>
      <w:r w:rsidR="001A05E9">
        <w:rPr>
          <w:rFonts w:cs="Arial"/>
          <w:bCs/>
          <w:i/>
          <w:iCs/>
          <w:sz w:val="20"/>
          <w:szCs w:val="28"/>
          <w:lang w:val="it-IT"/>
        </w:rPr>
        <w:t xml:space="preserve"> – “</w:t>
      </w:r>
      <w:r w:rsidR="00210DE6" w:rsidRPr="00395776">
        <w:rPr>
          <w:rFonts w:cs="Arial"/>
          <w:bCs/>
          <w:i/>
          <w:iCs/>
          <w:sz w:val="20"/>
          <w:szCs w:val="28"/>
          <w:lang w:val="it-IT"/>
        </w:rPr>
        <w:t>Siamo pertanto orgogliosi di poter mettere a disposizione della Comunità Scientifica e quindi dei pazienti</w:t>
      </w:r>
      <w:r w:rsidR="00E64E7A">
        <w:rPr>
          <w:rFonts w:cs="Arial"/>
          <w:bCs/>
          <w:i/>
          <w:iCs/>
          <w:sz w:val="20"/>
          <w:szCs w:val="28"/>
          <w:lang w:val="it-IT"/>
        </w:rPr>
        <w:t>,</w:t>
      </w:r>
      <w:r w:rsidR="00210DE6" w:rsidRPr="00395776">
        <w:rPr>
          <w:rFonts w:cs="Arial"/>
          <w:bCs/>
          <w:i/>
          <w:iCs/>
          <w:sz w:val="20"/>
          <w:szCs w:val="28"/>
          <w:lang w:val="it-IT"/>
        </w:rPr>
        <w:t xml:space="preserve"> </w:t>
      </w:r>
      <w:r w:rsidR="00112DB7" w:rsidRPr="00395776">
        <w:rPr>
          <w:rFonts w:cs="Arial"/>
          <w:bCs/>
          <w:i/>
          <w:iCs/>
          <w:sz w:val="20"/>
          <w:szCs w:val="28"/>
          <w:lang w:val="it-IT"/>
        </w:rPr>
        <w:t xml:space="preserve">il </w:t>
      </w:r>
      <w:r w:rsidR="00675A50" w:rsidRPr="00395776">
        <w:rPr>
          <w:rFonts w:cs="Arial"/>
          <w:bCs/>
          <w:i/>
          <w:iCs/>
          <w:sz w:val="20"/>
          <w:szCs w:val="28"/>
          <w:lang w:val="it-IT"/>
        </w:rPr>
        <w:t xml:space="preserve">primo farmaco a dimostrare efficacia </w:t>
      </w:r>
      <w:r w:rsidR="00112DB7" w:rsidRPr="00395776">
        <w:rPr>
          <w:rFonts w:cs="Arial"/>
          <w:bCs/>
          <w:i/>
          <w:iCs/>
          <w:sz w:val="20"/>
          <w:szCs w:val="28"/>
          <w:lang w:val="it-IT"/>
        </w:rPr>
        <w:t xml:space="preserve">in termini di </w:t>
      </w:r>
      <w:r w:rsidR="00675A50" w:rsidRPr="00395776">
        <w:rPr>
          <w:rFonts w:cs="Arial"/>
          <w:bCs/>
          <w:i/>
          <w:iCs/>
          <w:sz w:val="20"/>
          <w:szCs w:val="28"/>
          <w:lang w:val="it-IT"/>
        </w:rPr>
        <w:t xml:space="preserve">riduzione di mortalità e ospedalizzazioni per </w:t>
      </w:r>
      <w:r w:rsidR="00112DB7" w:rsidRPr="00395776">
        <w:rPr>
          <w:rFonts w:cs="Arial"/>
          <w:bCs/>
          <w:i/>
          <w:iCs/>
          <w:sz w:val="20"/>
          <w:szCs w:val="28"/>
          <w:lang w:val="it-IT"/>
        </w:rPr>
        <w:t>scompenso cardiaco</w:t>
      </w:r>
      <w:r w:rsidR="00217936">
        <w:rPr>
          <w:rFonts w:cs="Arial"/>
          <w:bCs/>
          <w:i/>
          <w:iCs/>
          <w:sz w:val="20"/>
          <w:szCs w:val="28"/>
          <w:lang w:val="it-IT"/>
        </w:rPr>
        <w:t xml:space="preserve"> </w:t>
      </w:r>
      <w:r w:rsidR="00675A50" w:rsidRPr="00395776">
        <w:rPr>
          <w:rFonts w:cs="Arial"/>
          <w:bCs/>
          <w:i/>
          <w:iCs/>
          <w:sz w:val="20"/>
          <w:szCs w:val="28"/>
          <w:lang w:val="it-IT"/>
        </w:rPr>
        <w:t>senza limiti di frazione di eiezion</w:t>
      </w:r>
      <w:r w:rsidR="00A25015">
        <w:rPr>
          <w:rFonts w:cs="Arial"/>
          <w:bCs/>
          <w:i/>
          <w:iCs/>
          <w:sz w:val="20"/>
          <w:szCs w:val="28"/>
          <w:lang w:val="it-IT"/>
        </w:rPr>
        <w:t>e</w:t>
      </w:r>
      <w:r w:rsidR="00112DB7" w:rsidRPr="00395776">
        <w:rPr>
          <w:rFonts w:cs="Arial"/>
          <w:bCs/>
          <w:i/>
          <w:iCs/>
          <w:sz w:val="20"/>
          <w:szCs w:val="28"/>
          <w:lang w:val="it-IT"/>
        </w:rPr>
        <w:t xml:space="preserve">. Questa rimborsabilità </w:t>
      </w:r>
      <w:r w:rsidR="00EB64EF">
        <w:rPr>
          <w:rFonts w:cs="Arial"/>
          <w:bCs/>
          <w:i/>
          <w:iCs/>
          <w:sz w:val="20"/>
          <w:szCs w:val="28"/>
          <w:lang w:val="it-IT"/>
        </w:rPr>
        <w:t xml:space="preserve">conferma il valore e i benefici trasversali di dapagliflozin, posizionandolo come </w:t>
      </w:r>
      <w:r w:rsidR="001D45D9">
        <w:rPr>
          <w:rFonts w:cs="Arial"/>
          <w:bCs/>
          <w:i/>
          <w:iCs/>
          <w:sz w:val="20"/>
          <w:szCs w:val="28"/>
          <w:lang w:val="it-IT"/>
        </w:rPr>
        <w:t xml:space="preserve">il </w:t>
      </w:r>
      <w:r w:rsidR="00EB64EF">
        <w:rPr>
          <w:rFonts w:cs="Arial"/>
          <w:bCs/>
          <w:i/>
          <w:iCs/>
          <w:sz w:val="20"/>
          <w:szCs w:val="28"/>
          <w:lang w:val="it-IT"/>
        </w:rPr>
        <w:t xml:space="preserve">primo SGLT2i a essere </w:t>
      </w:r>
      <w:r w:rsidR="00454875">
        <w:rPr>
          <w:rFonts w:cs="Arial"/>
          <w:bCs/>
          <w:i/>
          <w:iCs/>
          <w:sz w:val="20"/>
          <w:szCs w:val="28"/>
          <w:lang w:val="it-IT"/>
        </w:rPr>
        <w:t>rimborsato</w:t>
      </w:r>
      <w:r w:rsidR="00EB64EF">
        <w:rPr>
          <w:rFonts w:cs="Arial"/>
          <w:bCs/>
          <w:i/>
          <w:iCs/>
          <w:sz w:val="20"/>
          <w:szCs w:val="28"/>
          <w:lang w:val="it-IT"/>
        </w:rPr>
        <w:t xml:space="preserve"> in Italia anche per il trattamento del Diabete Mellito di Tipo 2 e della Malattia Renale Cronica</w:t>
      </w:r>
      <w:r w:rsidR="009A73B8">
        <w:rPr>
          <w:rFonts w:cs="Arial"/>
          <w:bCs/>
          <w:i/>
          <w:iCs/>
          <w:sz w:val="20"/>
          <w:szCs w:val="28"/>
          <w:lang w:val="it-IT"/>
        </w:rPr>
        <w:t xml:space="preserve">, </w:t>
      </w:r>
      <w:r w:rsidR="00F8010F">
        <w:rPr>
          <w:rFonts w:cs="Arial"/>
          <w:bCs/>
          <w:i/>
          <w:iCs/>
          <w:sz w:val="20"/>
          <w:szCs w:val="28"/>
          <w:lang w:val="it-IT"/>
        </w:rPr>
        <w:t xml:space="preserve">dunque un unico farmaco che prolunga la sopravvivenza dei soggetti </w:t>
      </w:r>
      <w:r w:rsidR="00162A68">
        <w:rPr>
          <w:rFonts w:cs="Arial"/>
          <w:bCs/>
          <w:i/>
          <w:iCs/>
          <w:sz w:val="20"/>
          <w:szCs w:val="28"/>
          <w:lang w:val="it-IT"/>
        </w:rPr>
        <w:t>affetti da patologie Cardiovascolari Renali e Metaboliche</w:t>
      </w:r>
      <w:r w:rsidR="00156BCD">
        <w:rPr>
          <w:rFonts w:cs="Arial"/>
          <w:bCs/>
          <w:i/>
          <w:iCs/>
          <w:sz w:val="20"/>
          <w:szCs w:val="28"/>
          <w:lang w:val="it-IT"/>
        </w:rPr>
        <w:t>”</w:t>
      </w:r>
      <w:r w:rsidR="00307590">
        <w:rPr>
          <w:rFonts w:cs="Arial"/>
          <w:bCs/>
          <w:i/>
          <w:iCs/>
          <w:sz w:val="20"/>
          <w:szCs w:val="28"/>
          <w:lang w:val="it-IT"/>
        </w:rPr>
        <w:t>.</w:t>
      </w:r>
    </w:p>
    <w:p w14:paraId="71CD5245" w14:textId="3F19DC1F" w:rsidR="00156BCD" w:rsidRPr="00DD02B8" w:rsidRDefault="00156BCD" w:rsidP="00156BCD">
      <w:pPr>
        <w:jc w:val="both"/>
        <w:rPr>
          <w:rFonts w:cs="Arial"/>
          <w:b/>
          <w:i/>
          <w:iCs/>
          <w:sz w:val="20"/>
          <w:szCs w:val="28"/>
          <w:lang w:val="it-IT"/>
        </w:rPr>
      </w:pPr>
    </w:p>
    <w:p w14:paraId="76B26ABB" w14:textId="6CDA2610" w:rsidR="000131C6" w:rsidRPr="00DD02B8" w:rsidRDefault="00156BCD" w:rsidP="00156BCD">
      <w:pPr>
        <w:jc w:val="both"/>
        <w:rPr>
          <w:rFonts w:cs="Arial"/>
          <w:b/>
          <w:i/>
          <w:iCs/>
          <w:sz w:val="20"/>
          <w:szCs w:val="28"/>
          <w:lang w:val="it-IT"/>
        </w:rPr>
      </w:pPr>
      <w:r w:rsidRPr="00DD02B8">
        <w:rPr>
          <w:rFonts w:cs="Arial"/>
          <w:b/>
          <w:szCs w:val="32"/>
          <w:lang w:val="it-IT"/>
        </w:rPr>
        <w:t>Note per i redattori</w:t>
      </w:r>
    </w:p>
    <w:p w14:paraId="4167FEB0" w14:textId="77777777" w:rsidR="00156BCD" w:rsidRPr="00307590" w:rsidRDefault="00156BCD" w:rsidP="00156BCD">
      <w:pPr>
        <w:rPr>
          <w:rStyle w:val="normaltextrun"/>
          <w:b/>
          <w:lang w:val="it-IT"/>
        </w:rPr>
      </w:pPr>
    </w:p>
    <w:p w14:paraId="04C637D9" w14:textId="3C847ACE" w:rsidR="00156BCD" w:rsidRPr="00217936" w:rsidRDefault="00156BCD" w:rsidP="00156BCD">
      <w:pPr>
        <w:rPr>
          <w:rStyle w:val="normaltextrun"/>
          <w:rFonts w:asciiTheme="minorHAnsi" w:hAnsiTheme="minorHAnsi" w:cstheme="minorHAnsi"/>
          <w:b/>
          <w:lang w:val="it-IT"/>
        </w:rPr>
      </w:pPr>
      <w:r w:rsidRPr="00217936">
        <w:rPr>
          <w:rStyle w:val="normaltextrun"/>
          <w:rFonts w:asciiTheme="minorHAnsi" w:hAnsiTheme="minorHAnsi" w:cstheme="minorHAnsi"/>
          <w:b/>
          <w:lang w:val="it-IT"/>
        </w:rPr>
        <w:t>Informazioni su dapagliflozin</w:t>
      </w:r>
    </w:p>
    <w:p w14:paraId="4359454A" w14:textId="2D3D6913" w:rsidR="00156BCD" w:rsidRPr="00217936" w:rsidRDefault="00156BCD" w:rsidP="00156BCD">
      <w:pPr>
        <w:spacing w:line="276" w:lineRule="auto"/>
        <w:jc w:val="both"/>
        <w:rPr>
          <w:rFonts w:asciiTheme="minorHAnsi" w:eastAsia="Arial" w:hAnsiTheme="minorHAnsi" w:cstheme="minorHAnsi"/>
          <w:lang w:val="it-IT"/>
        </w:rPr>
      </w:pPr>
      <w:r w:rsidRPr="00217936">
        <w:rPr>
          <w:rFonts w:asciiTheme="minorHAnsi" w:eastAsia="Arial" w:hAnsiTheme="minorHAnsi" w:cstheme="minorHAnsi"/>
          <w:lang w:val="it-IT"/>
        </w:rPr>
        <w:t>Dapagliflozin è un farmaco appartenente alla classe degli inibitori selettivi del co-trasportatore renale di sodio e glucosio (SGLT2) e richiede una mono somministrazione giornaliera orale. Studi clinici hanno dimostrato l’efficacia di dapagliflozin nel prevenire e ritardare la malattia cardiorenale, proteggendo allo stesso tempo questi stessi organi – un risultato importante date le interconnessioni esistenti tra cuore, reni e pancreas. Una patologia a carico di uno di questi organi può causare un danno per gli altri apparati, contribuendo allo sviluppo di alcune tra le principali cause di morte a livello globale, come ad esempio il diabete mellito di tipo 2 (T2D), lo scompenso cardiaco (HF) e la malattia renale cronica (CKD).</w:t>
      </w:r>
    </w:p>
    <w:p w14:paraId="52C41055" w14:textId="77777777" w:rsidR="00156BCD" w:rsidRPr="00217936" w:rsidRDefault="00156BCD" w:rsidP="00156BCD">
      <w:pPr>
        <w:spacing w:line="276" w:lineRule="auto"/>
        <w:jc w:val="both"/>
        <w:rPr>
          <w:rFonts w:asciiTheme="minorHAnsi" w:eastAsia="Arial" w:hAnsiTheme="minorHAnsi" w:cstheme="minorHAnsi"/>
          <w:lang w:val="it-IT"/>
        </w:rPr>
      </w:pPr>
    </w:p>
    <w:p w14:paraId="332EA88F" w14:textId="08B9E07E" w:rsidR="00156BCD" w:rsidRPr="00217936" w:rsidRDefault="00156BCD" w:rsidP="00217936">
      <w:pPr>
        <w:spacing w:line="276" w:lineRule="auto"/>
        <w:jc w:val="both"/>
        <w:rPr>
          <w:rFonts w:asciiTheme="minorHAnsi" w:eastAsia="Arial" w:hAnsiTheme="minorHAnsi" w:cstheme="minorHAnsi"/>
          <w:lang w:val="it-IT"/>
        </w:rPr>
      </w:pPr>
      <w:r w:rsidRPr="00217936">
        <w:rPr>
          <w:rFonts w:asciiTheme="minorHAnsi" w:eastAsia="Arial" w:hAnsiTheme="minorHAnsi" w:cstheme="minorHAnsi"/>
          <w:lang w:val="it-IT"/>
        </w:rPr>
        <w:t>In Italia, dapagliflozin è indicato in pazienti adulti e bambini dai 10 anni di età in su, non adeguatamente controllati per il trattamento del diabete mellito di tipo 2 in aggiunta alla dieta e all’esercizio. In questo setting il farmaco è indicato in monoterapia, quando l’impiego di metformina è ritenuto inappropriato a causa di intolleranza oppure in aggiunta ad altri medicinali per il trattamento del diabete di tipo 2. Inoltre, dapagliflozin ha anche ricevuto l’indicazione negli adulti per il trattamento della malattia renale cronica e dello scompenso cardiaco sintomatico cronico sulla base dei risultati degli Studi di Fase III DAPA-CKD, DAPA-HF e  DELIVER.</w:t>
      </w:r>
    </w:p>
    <w:p w14:paraId="742A702B" w14:textId="77777777" w:rsidR="00307590" w:rsidRDefault="00307590" w:rsidP="00DD02B8">
      <w:pPr>
        <w:jc w:val="both"/>
        <w:rPr>
          <w:rFonts w:cs="Arial"/>
          <w:b/>
          <w:bCs/>
          <w:lang w:val="it-IT"/>
        </w:rPr>
      </w:pPr>
    </w:p>
    <w:p w14:paraId="48E8407D" w14:textId="09393ECA" w:rsidR="00156BCD" w:rsidRPr="00217936" w:rsidRDefault="00156BCD" w:rsidP="00DD02B8">
      <w:pPr>
        <w:jc w:val="both"/>
        <w:rPr>
          <w:rFonts w:asciiTheme="minorHAnsi" w:hAnsiTheme="minorHAnsi" w:cstheme="minorHAnsi"/>
          <w:b/>
          <w:bCs/>
          <w:lang w:val="it-IT"/>
        </w:rPr>
      </w:pPr>
      <w:r w:rsidRPr="00217936">
        <w:rPr>
          <w:rFonts w:asciiTheme="minorHAnsi" w:hAnsiTheme="minorHAnsi" w:cstheme="minorHAnsi"/>
          <w:b/>
          <w:bCs/>
          <w:lang w:val="it-IT"/>
        </w:rPr>
        <w:t>Informazioni sullo scompenso cardiaco</w:t>
      </w:r>
    </w:p>
    <w:p w14:paraId="46085A42" w14:textId="5390DB36" w:rsidR="003A0B83" w:rsidRPr="00217936" w:rsidRDefault="00156BCD" w:rsidP="00217936">
      <w:pPr>
        <w:spacing w:line="276" w:lineRule="auto"/>
        <w:jc w:val="both"/>
        <w:rPr>
          <w:rFonts w:asciiTheme="minorHAnsi" w:eastAsia="Arial" w:hAnsiTheme="minorHAnsi" w:cstheme="minorHAnsi"/>
          <w:lang w:val="it-IT"/>
        </w:rPr>
      </w:pPr>
      <w:r w:rsidRPr="00217936">
        <w:rPr>
          <w:rFonts w:asciiTheme="minorHAnsi" w:eastAsia="Arial" w:hAnsiTheme="minorHAnsi" w:cstheme="minorHAnsi"/>
          <w:lang w:val="it-IT"/>
        </w:rPr>
        <w:t>Lo scompenso cardiaco è una malattia cronica che peggiora nel tempo. Colpisce circa 64</w:t>
      </w:r>
      <w:r w:rsidR="00217936">
        <w:rPr>
          <w:rFonts w:asciiTheme="minorHAnsi" w:eastAsia="Arial" w:hAnsiTheme="minorHAnsi" w:cstheme="minorHAnsi"/>
          <w:lang w:val="it-IT"/>
        </w:rPr>
        <w:t xml:space="preserve"> </w:t>
      </w:r>
      <w:r w:rsidRPr="00217936">
        <w:rPr>
          <w:rFonts w:asciiTheme="minorHAnsi" w:eastAsia="Arial" w:hAnsiTheme="minorHAnsi" w:cstheme="minorHAnsi"/>
          <w:lang w:val="it-IT"/>
        </w:rPr>
        <w:t>milioni di persone in tutto il mondo ed è associata a gravosi effetti in termini di morbilità e</w:t>
      </w:r>
      <w:r w:rsidR="00217936">
        <w:rPr>
          <w:rFonts w:asciiTheme="minorHAnsi" w:eastAsia="Arial" w:hAnsiTheme="minorHAnsi" w:cstheme="minorHAnsi"/>
          <w:lang w:val="it-IT"/>
        </w:rPr>
        <w:t xml:space="preserve"> </w:t>
      </w:r>
      <w:r w:rsidRPr="00217936">
        <w:rPr>
          <w:rFonts w:asciiTheme="minorHAnsi" w:eastAsia="Arial" w:hAnsiTheme="minorHAnsi" w:cstheme="minorHAnsi"/>
          <w:lang w:val="it-IT"/>
        </w:rPr>
        <w:t>mortalità. Lo scompenso cardiaco cronico è la causa principale di ospedalizzazione nelle</w:t>
      </w:r>
      <w:r w:rsidR="00217936">
        <w:rPr>
          <w:rFonts w:asciiTheme="minorHAnsi" w:eastAsia="Arial" w:hAnsiTheme="minorHAnsi" w:cstheme="minorHAnsi"/>
          <w:lang w:val="it-IT"/>
        </w:rPr>
        <w:t xml:space="preserve"> </w:t>
      </w:r>
      <w:r w:rsidRPr="00217936">
        <w:rPr>
          <w:rFonts w:asciiTheme="minorHAnsi" w:eastAsia="Arial" w:hAnsiTheme="minorHAnsi" w:cstheme="minorHAnsi"/>
          <w:lang w:val="it-IT"/>
        </w:rPr>
        <w:t>persone con età superiore ai 65 anni e costituisce un significativo onere clinico ed economico.</w:t>
      </w:r>
      <w:r w:rsidR="00217936">
        <w:rPr>
          <w:rFonts w:asciiTheme="minorHAnsi" w:eastAsia="Arial" w:hAnsiTheme="minorHAnsi" w:cstheme="minorHAnsi"/>
          <w:lang w:val="it-IT"/>
        </w:rPr>
        <w:t xml:space="preserve"> </w:t>
      </w:r>
      <w:r w:rsidRPr="00217936">
        <w:rPr>
          <w:rFonts w:asciiTheme="minorHAnsi" w:eastAsia="Arial" w:hAnsiTheme="minorHAnsi" w:cstheme="minorHAnsi"/>
          <w:lang w:val="it-IT"/>
        </w:rPr>
        <w:t>Ci sono diverse categorie di scompenso cardiaco classificate in base alla frazione di eiezione</w:t>
      </w:r>
      <w:r w:rsidR="00217936">
        <w:rPr>
          <w:rFonts w:asciiTheme="minorHAnsi" w:eastAsia="Arial" w:hAnsiTheme="minorHAnsi" w:cstheme="minorHAnsi"/>
          <w:lang w:val="it-IT"/>
        </w:rPr>
        <w:t xml:space="preserve"> </w:t>
      </w:r>
      <w:r w:rsidRPr="00217936">
        <w:rPr>
          <w:rFonts w:asciiTheme="minorHAnsi" w:eastAsia="Arial" w:hAnsiTheme="minorHAnsi" w:cstheme="minorHAnsi"/>
          <w:lang w:val="it-IT"/>
        </w:rPr>
        <w:t>del ventricolo sinistro (LVEF), ossia la misurazione della percentuale di sangue che fuoriesce</w:t>
      </w:r>
      <w:r w:rsidR="00217936">
        <w:rPr>
          <w:rFonts w:asciiTheme="minorHAnsi" w:eastAsia="Arial" w:hAnsiTheme="minorHAnsi" w:cstheme="minorHAnsi"/>
          <w:lang w:val="it-IT"/>
        </w:rPr>
        <w:t xml:space="preserve"> </w:t>
      </w:r>
      <w:r w:rsidRPr="00217936">
        <w:rPr>
          <w:rFonts w:asciiTheme="minorHAnsi" w:eastAsia="Arial" w:hAnsiTheme="minorHAnsi" w:cstheme="minorHAnsi"/>
          <w:lang w:val="it-IT"/>
        </w:rPr>
        <w:t xml:space="preserve">dal cuore ogni volta che esso si contrae. Tra queste ritroviamo: HFrEF (LVEF minore o uguale al 40%), HFmrEF (LVEF 41-49%) e HFpEF (LVEF </w:t>
      </w:r>
      <w:r w:rsidRPr="00217936">
        <w:rPr>
          <w:rFonts w:asciiTheme="minorHAnsi" w:eastAsia="Arial" w:hAnsiTheme="minorHAnsi" w:cstheme="minorHAnsi"/>
          <w:lang w:val="it-IT"/>
        </w:rPr>
        <w:lastRenderedPageBreak/>
        <w:t>maggiore o uguale al 50%). Circa la metà dei pazienti con scompenso cardiaco presenta HFmrEF o HFpEF, condizioni cliniche con opzioni terapeutiche limitate</w:t>
      </w:r>
      <w:r w:rsidR="00DD02B8" w:rsidRPr="00217936">
        <w:rPr>
          <w:rFonts w:asciiTheme="minorHAnsi" w:eastAsia="Arial" w:hAnsiTheme="minorHAnsi" w:cstheme="minorHAnsi"/>
          <w:lang w:val="it-IT"/>
        </w:rPr>
        <w:t>.</w:t>
      </w:r>
    </w:p>
    <w:p w14:paraId="5CCA8E3D" w14:textId="77777777" w:rsidR="00DD02B8" w:rsidRPr="00217936" w:rsidRDefault="00DD02B8" w:rsidP="00DD02B8">
      <w:pPr>
        <w:jc w:val="both"/>
        <w:rPr>
          <w:rFonts w:asciiTheme="minorHAnsi" w:hAnsiTheme="minorHAnsi" w:cstheme="minorHAnsi"/>
          <w:lang w:val="it-IT"/>
        </w:rPr>
      </w:pPr>
    </w:p>
    <w:p w14:paraId="1BFA87AC" w14:textId="77777777" w:rsidR="00156BCD" w:rsidRPr="00217936" w:rsidRDefault="00156BCD" w:rsidP="00DD02B8">
      <w:pPr>
        <w:jc w:val="both"/>
        <w:rPr>
          <w:rFonts w:asciiTheme="minorHAnsi" w:hAnsiTheme="minorHAnsi" w:cstheme="minorHAnsi"/>
          <w:b/>
          <w:bCs/>
          <w:lang w:val="it-IT"/>
        </w:rPr>
      </w:pPr>
      <w:r w:rsidRPr="00217936">
        <w:rPr>
          <w:rFonts w:asciiTheme="minorHAnsi" w:hAnsiTheme="minorHAnsi" w:cstheme="minorHAnsi"/>
          <w:b/>
          <w:bCs/>
          <w:lang w:val="it-IT"/>
        </w:rPr>
        <w:t>Informazioni sullo studio DAPA-HF</w:t>
      </w:r>
    </w:p>
    <w:p w14:paraId="75339C2F" w14:textId="209DC35B" w:rsidR="00156BCD" w:rsidRPr="00217936" w:rsidRDefault="00156BCD" w:rsidP="00217936">
      <w:pPr>
        <w:spacing w:line="276" w:lineRule="auto"/>
        <w:jc w:val="both"/>
        <w:rPr>
          <w:rFonts w:asciiTheme="minorHAnsi" w:eastAsia="Arial" w:hAnsiTheme="minorHAnsi" w:cstheme="minorHAnsi"/>
          <w:lang w:val="it-IT"/>
        </w:rPr>
      </w:pPr>
      <w:r w:rsidRPr="00217936">
        <w:rPr>
          <w:rFonts w:asciiTheme="minorHAnsi" w:eastAsia="Arial" w:hAnsiTheme="minorHAnsi" w:cstheme="minorHAnsi"/>
          <w:lang w:val="it-IT"/>
        </w:rPr>
        <w:t>DAPA-HF (Dapagliflozin And Prevention of Adverse-outcomes in Heart Failure) è uno studio internazionale di Fase III, multicentrico, a gruppi paralleli, randomizzato e in doppio cieco che ha arruolato 4.744 pazienti affetti da HFrEF, con e senza diabete di tipo 2 (DMT2), disegnato per valutare l'effetto rispetto al placebo di dapagliflozin alla dose di 10 mg, somministrato una volta al giorno in aggiunta allo standard di cura (SoC). L'outcome composito primario era il tempo di un peggioramento di un evento di scompenso cardiaco (ospedalizzazione o evento equivalente, come una visita urgente per scompenso cardiaco) o la morte per causa cardiovascolare (CV). La durata mediana del follow-up era 18,2 mesi. Gli endpoint secondari principali comprendevano il numero complessivo di ospedalizzazioni per scompenso cardiaco (hHF) (inclusi i ricoveri ripetuti) e la morte cardiovascolare, cambiamento rispetto al basale nel punteggio complessivo della patologia del Kansas City Cardiomyopathy Questionnaire (KCCQ) a otto mesi.</w:t>
      </w:r>
    </w:p>
    <w:p w14:paraId="192359F7" w14:textId="77777777" w:rsidR="00156BCD" w:rsidRPr="00DD02B8" w:rsidRDefault="00156BCD" w:rsidP="00DD02B8">
      <w:pPr>
        <w:jc w:val="both"/>
        <w:rPr>
          <w:rFonts w:cs="Arial"/>
          <w:lang w:val="it-IT"/>
        </w:rPr>
      </w:pPr>
    </w:p>
    <w:p w14:paraId="57FBBAF2" w14:textId="77777777" w:rsidR="00156BCD" w:rsidRPr="008F6A0C" w:rsidRDefault="00156BCD" w:rsidP="00156BCD">
      <w:pPr>
        <w:rPr>
          <w:rFonts w:asciiTheme="minorHAnsi" w:hAnsiTheme="minorHAnsi" w:cstheme="minorHAnsi"/>
          <w:b/>
          <w:bCs/>
          <w:lang w:val="it-IT"/>
        </w:rPr>
      </w:pPr>
      <w:r w:rsidRPr="008F6A0C">
        <w:rPr>
          <w:rFonts w:asciiTheme="minorHAnsi" w:hAnsiTheme="minorHAnsi" w:cstheme="minorHAnsi"/>
          <w:b/>
          <w:bCs/>
          <w:lang w:val="it-IT"/>
        </w:rPr>
        <w:t>Informazioni sullo studio DELIVER</w:t>
      </w:r>
    </w:p>
    <w:p w14:paraId="6F3FCA20" w14:textId="70CF9578" w:rsidR="00156BCD" w:rsidRPr="008F6A0C" w:rsidRDefault="00156BCD" w:rsidP="008F6A0C">
      <w:pPr>
        <w:spacing w:line="276" w:lineRule="auto"/>
        <w:jc w:val="both"/>
        <w:rPr>
          <w:rFonts w:asciiTheme="minorHAnsi" w:eastAsia="Arial" w:hAnsiTheme="minorHAnsi" w:cstheme="minorHAnsi"/>
          <w:lang w:val="it-IT"/>
        </w:rPr>
      </w:pPr>
      <w:r w:rsidRPr="008F6A0C">
        <w:rPr>
          <w:rFonts w:asciiTheme="minorHAnsi" w:eastAsia="Arial" w:hAnsiTheme="minorHAnsi" w:cstheme="minorHAnsi"/>
          <w:lang w:val="it-IT"/>
        </w:rPr>
        <w:t>DELIVER è uno Studio internazionale di Fase III, randomizzato, in doppio cieco, controllato con placebo, a gruppi paralleli, event-driven, disegnato per valutare l’efficacia di dapagliflozin, rispetto a placebo nel trattamento dei pazienti affetti da scompenso cardiaco con LVEF maggiore del 40%, indipendentemente dalla presenza di diabete mellito di tipo 2. Dapagliflozin è stato somministrato una volta al giorno in aggiunta alla terapia di base (la terapia standard (SoC) per il trattamento della patologia e delle comorbidità, incluse diabete e ipertensione, con l’eccezione dell’utilizzo concomitante di un altro inibitore del co-trasportatore di sodio e glucosio di tipo 2). Con 6.263 pazienti arruolati, DELIVER è ad oggi il più grande studio condotto su pazienti con HF con LVEF superiore al 40%.</w:t>
      </w:r>
    </w:p>
    <w:p w14:paraId="60655BAD" w14:textId="66A619F2" w:rsidR="00156BCD" w:rsidRPr="008F6A0C" w:rsidRDefault="00156BCD" w:rsidP="008F6A0C">
      <w:pPr>
        <w:spacing w:line="276" w:lineRule="auto"/>
        <w:jc w:val="both"/>
        <w:rPr>
          <w:rFonts w:asciiTheme="minorHAnsi" w:eastAsia="Arial" w:hAnsiTheme="minorHAnsi" w:cstheme="minorHAnsi"/>
          <w:lang w:val="it-IT"/>
        </w:rPr>
      </w:pPr>
      <w:r w:rsidRPr="008F6A0C">
        <w:rPr>
          <w:rFonts w:asciiTheme="minorHAnsi" w:eastAsia="Arial" w:hAnsiTheme="minorHAnsi" w:cstheme="minorHAnsi"/>
          <w:lang w:val="it-IT"/>
        </w:rPr>
        <w:t>L’endpoint composito primario è stato definito come il tempo di comparsa del primo evento di morte cardiovascolare, ospedalizzazione per scompenso cardiaco (hHF) o necessità di visita urgente per scompenso cardiaco. L’endpoint composito secondario includeva il numero complessivo degli eventi per scompenso cardiaco (hHF o visita urgente per HF) e morte cardiovascolare, il cambiamento rispetto al basale nel punteggio complessivo del KCCQ a otto mesi, il tempo di comparsa di un evento di morte cardiovascolare e il tempo di comparsa di un evento di morte per tutte le cause.</w:t>
      </w:r>
    </w:p>
    <w:p w14:paraId="11BD841D" w14:textId="77777777" w:rsidR="00156BCD" w:rsidRPr="00DD02B8" w:rsidRDefault="00156BCD" w:rsidP="00DD02B8">
      <w:pPr>
        <w:jc w:val="both"/>
        <w:rPr>
          <w:rFonts w:cs="Arial"/>
          <w:lang w:val="it-IT"/>
        </w:rPr>
      </w:pPr>
    </w:p>
    <w:p w14:paraId="77A41F83" w14:textId="77777777" w:rsidR="00156BCD" w:rsidRPr="008F6A0C" w:rsidRDefault="00156BCD" w:rsidP="00DD02B8">
      <w:pPr>
        <w:jc w:val="both"/>
        <w:rPr>
          <w:rFonts w:asciiTheme="minorHAnsi" w:hAnsiTheme="minorHAnsi" w:cstheme="minorHAnsi"/>
          <w:b/>
          <w:bCs/>
          <w:lang w:val="it-IT"/>
        </w:rPr>
      </w:pPr>
      <w:r w:rsidRPr="008F6A0C">
        <w:rPr>
          <w:rFonts w:asciiTheme="minorHAnsi" w:hAnsiTheme="minorHAnsi" w:cstheme="minorHAnsi"/>
          <w:b/>
          <w:bCs/>
          <w:lang w:val="it-IT"/>
        </w:rPr>
        <w:t>Informazioni sull’impegno di AstraZeneca nelle malattie cardiovascolari, renali e metaboliche (CVRM)</w:t>
      </w:r>
    </w:p>
    <w:p w14:paraId="6E59DEF2" w14:textId="6DB488B4" w:rsidR="00156BCD" w:rsidRPr="008F6A0C" w:rsidRDefault="00156BCD" w:rsidP="008F6A0C">
      <w:pPr>
        <w:spacing w:line="276" w:lineRule="auto"/>
        <w:jc w:val="both"/>
        <w:rPr>
          <w:rFonts w:asciiTheme="minorHAnsi" w:eastAsia="Arial" w:hAnsiTheme="minorHAnsi" w:cstheme="minorHAnsi"/>
          <w:lang w:val="it-IT"/>
        </w:rPr>
      </w:pPr>
      <w:r w:rsidRPr="008F6A0C">
        <w:rPr>
          <w:rFonts w:asciiTheme="minorHAnsi" w:eastAsia="Arial" w:hAnsiTheme="minorHAnsi" w:cstheme="minorHAnsi"/>
          <w:lang w:val="it-IT"/>
        </w:rPr>
        <w:t xml:space="preserve">Le malattie cardiovascolari, renali e metaboliche rappresentano una delle principali aree terapeutiche di AstraZeneca e un fondamentale driver di crescita per l’Azienda. Riconoscendo i bisogni clinici non soddisfatti e le sfide che milioni di pazienti nel mondo devono affrontare per convivere con queste patologie interdipendenti, l’Azienda sta investendo in un portfolio di farmaci con l'obiettivo di proteggere gli organi grazie a terapie rigenerative </w:t>
      </w:r>
      <w:r w:rsidR="008F6A0C">
        <w:rPr>
          <w:rFonts w:asciiTheme="minorHAnsi" w:eastAsia="Arial" w:hAnsiTheme="minorHAnsi" w:cstheme="minorHAnsi"/>
          <w:lang w:val="it-IT"/>
        </w:rPr>
        <w:t xml:space="preserve">che mirano a rallentare </w:t>
      </w:r>
      <w:r w:rsidRPr="008F6A0C">
        <w:rPr>
          <w:rFonts w:asciiTheme="minorHAnsi" w:eastAsia="Arial" w:hAnsiTheme="minorHAnsi" w:cstheme="minorHAnsi"/>
          <w:lang w:val="it-IT"/>
        </w:rPr>
        <w:t xml:space="preserve">o </w:t>
      </w:r>
      <w:r w:rsidR="008F6A0C">
        <w:rPr>
          <w:rFonts w:asciiTheme="minorHAnsi" w:eastAsia="Arial" w:hAnsiTheme="minorHAnsi" w:cstheme="minorHAnsi"/>
          <w:lang w:val="it-IT"/>
        </w:rPr>
        <w:t>arrestare</w:t>
      </w:r>
      <w:r w:rsidRPr="008F6A0C">
        <w:rPr>
          <w:rFonts w:asciiTheme="minorHAnsi" w:eastAsia="Arial" w:hAnsiTheme="minorHAnsi" w:cstheme="minorHAnsi"/>
          <w:lang w:val="it-IT"/>
        </w:rPr>
        <w:t xml:space="preserve"> la progressione della malattia e infine aprire la strada per terapie rigenerative. La nostra ambizione è quella di migliorare e salvare la vita di milioni di persone, comprendendo come queste malattie interagiscano e si influenzino a vicenda e targetizzando i meccanismi alla loro base, </w:t>
      </w:r>
      <w:r w:rsidR="008F6A0C">
        <w:rPr>
          <w:rFonts w:asciiTheme="minorHAnsi" w:eastAsia="Arial" w:hAnsiTheme="minorHAnsi" w:cstheme="minorHAnsi"/>
          <w:lang w:val="it-IT"/>
        </w:rPr>
        <w:t>c</w:t>
      </w:r>
      <w:r w:rsidRPr="008F6A0C">
        <w:rPr>
          <w:rFonts w:asciiTheme="minorHAnsi" w:eastAsia="Arial" w:hAnsiTheme="minorHAnsi" w:cstheme="minorHAnsi"/>
          <w:lang w:val="it-IT"/>
        </w:rPr>
        <w:t>on l’obiettivo di identificare, diagnosticare e trattare i pazienti in maniera tempestiva e più efficace</w:t>
      </w:r>
      <w:r w:rsidR="008F6A0C">
        <w:rPr>
          <w:rFonts w:asciiTheme="minorHAnsi" w:eastAsia="Arial" w:hAnsiTheme="minorHAnsi" w:cstheme="minorHAnsi"/>
          <w:lang w:val="it-IT"/>
        </w:rPr>
        <w:t>.</w:t>
      </w:r>
    </w:p>
    <w:p w14:paraId="08CADB95" w14:textId="77777777" w:rsidR="00156BCD" w:rsidRPr="00DD02B8" w:rsidRDefault="00156BCD" w:rsidP="00156BCD">
      <w:pPr>
        <w:rPr>
          <w:rFonts w:cs="Arial"/>
          <w:lang w:val="it-IT"/>
        </w:rPr>
      </w:pPr>
    </w:p>
    <w:p w14:paraId="6956ABBB" w14:textId="77777777" w:rsidR="00156BCD" w:rsidRPr="008F6A0C" w:rsidRDefault="00156BCD" w:rsidP="00156BCD">
      <w:pPr>
        <w:rPr>
          <w:rFonts w:asciiTheme="minorHAnsi" w:hAnsiTheme="minorHAnsi" w:cstheme="minorHAnsi"/>
          <w:b/>
          <w:bCs/>
          <w:lang w:val="it-IT"/>
        </w:rPr>
      </w:pPr>
      <w:r w:rsidRPr="008F6A0C">
        <w:rPr>
          <w:rFonts w:asciiTheme="minorHAnsi" w:hAnsiTheme="minorHAnsi" w:cstheme="minorHAnsi"/>
          <w:b/>
          <w:bCs/>
          <w:lang w:val="it-IT"/>
        </w:rPr>
        <w:t>Informazioni su AstraZeneca</w:t>
      </w:r>
    </w:p>
    <w:p w14:paraId="5800B8F8" w14:textId="05D2C39A" w:rsidR="00DD02B8" w:rsidRPr="008F6A0C" w:rsidRDefault="00156BCD" w:rsidP="00C820A9">
      <w:pPr>
        <w:jc w:val="both"/>
        <w:rPr>
          <w:rFonts w:asciiTheme="minorHAnsi" w:eastAsia="Arial" w:hAnsiTheme="minorHAnsi" w:cstheme="minorHAnsi"/>
          <w:lang w:val="it-IT"/>
        </w:rPr>
      </w:pPr>
      <w:r w:rsidRPr="008F6A0C">
        <w:rPr>
          <w:rFonts w:asciiTheme="minorHAnsi" w:eastAsia="Arial" w:hAnsiTheme="minorHAnsi" w:cstheme="minorHAnsi"/>
          <w:lang w:val="it-IT"/>
        </w:rPr>
        <w:t xml:space="preserve">AstraZeneca è un’azienda biofarmaceutica globale impegnata nella ricerca, nello sviluppo e nella commercializzazione di farmaci etici. Ci concentriamo sulla ricerca e puntiamo a essere leader in diverse aree terapeutiche: Oncologia, Malattie rare, Cardiovascolare, Metabolico e Renale, </w:t>
      </w:r>
      <w:r w:rsidRPr="008F6A0C">
        <w:rPr>
          <w:rFonts w:asciiTheme="minorHAnsi" w:eastAsia="Arial" w:hAnsiTheme="minorHAnsi" w:cstheme="minorHAnsi"/>
          <w:lang w:val="it-IT"/>
        </w:rPr>
        <w:lastRenderedPageBreak/>
        <w:t>Respiratorio e Immunologico, Infettivologia. In Italia AstraZeneca conta oltre 1.000 dipendenti e ha investito nel 2022 38,9 milioni di euro in Ricerca e Sviluppo, con più di 150 studi clinici attivi in oltre 300 centri su tutto il territorio nazionale. Per informazioni www.astrazeneca.it e su LinkedIn.</w:t>
      </w:r>
    </w:p>
    <w:p w14:paraId="669B4345" w14:textId="77777777" w:rsidR="00DD02B8" w:rsidRDefault="00DD02B8" w:rsidP="00C820A9">
      <w:pPr>
        <w:jc w:val="both"/>
        <w:rPr>
          <w:rFonts w:cs="Arial"/>
          <w:color w:val="333333"/>
          <w:sz w:val="20"/>
          <w:szCs w:val="21"/>
          <w:shd w:val="clear" w:color="auto" w:fill="FFFFFF"/>
          <w:lang w:val="it-IT" w:eastAsia="it-IT"/>
        </w:rPr>
      </w:pPr>
    </w:p>
    <w:p w14:paraId="20A6096B" w14:textId="77777777" w:rsidR="008F6A0C" w:rsidRDefault="008F6A0C" w:rsidP="00C820A9">
      <w:pPr>
        <w:jc w:val="both"/>
        <w:rPr>
          <w:rFonts w:cs="Arial"/>
          <w:color w:val="333333"/>
          <w:sz w:val="20"/>
          <w:szCs w:val="21"/>
          <w:shd w:val="clear" w:color="auto" w:fill="FFFFFF"/>
          <w:lang w:val="it-IT" w:eastAsia="it-IT"/>
        </w:rPr>
      </w:pPr>
    </w:p>
    <w:p w14:paraId="3008C3AE" w14:textId="766520BE" w:rsidR="00C820A9" w:rsidRPr="006446F5" w:rsidRDefault="00C820A9" w:rsidP="00C820A9">
      <w:pPr>
        <w:jc w:val="both"/>
        <w:rPr>
          <w:rFonts w:cs="Arial"/>
          <w:color w:val="333333"/>
          <w:sz w:val="20"/>
          <w:szCs w:val="21"/>
          <w:shd w:val="clear" w:color="auto" w:fill="FFFFFF"/>
          <w:lang w:val="it-IT" w:eastAsia="it-IT"/>
        </w:rPr>
      </w:pPr>
      <w:r w:rsidRPr="006446F5">
        <w:rPr>
          <w:rFonts w:cs="Arial"/>
          <w:color w:val="333333"/>
          <w:sz w:val="20"/>
          <w:szCs w:val="21"/>
          <w:shd w:val="clear" w:color="auto" w:fill="FFFFFF"/>
          <w:lang w:val="it-IT" w:eastAsia="it-IT"/>
        </w:rPr>
        <w:t>Ufficio Stampa</w:t>
      </w:r>
    </w:p>
    <w:p w14:paraId="5B47C82B" w14:textId="77777777" w:rsidR="00C820A9" w:rsidRPr="006446F5" w:rsidRDefault="00C820A9" w:rsidP="00C820A9">
      <w:pPr>
        <w:jc w:val="both"/>
        <w:rPr>
          <w:rFonts w:cs="Arial"/>
          <w:color w:val="333333"/>
          <w:sz w:val="20"/>
          <w:szCs w:val="21"/>
          <w:shd w:val="clear" w:color="auto" w:fill="FFFFFF"/>
          <w:lang w:val="it-IT" w:eastAsia="it-IT"/>
        </w:rPr>
      </w:pPr>
      <w:r w:rsidRPr="006446F5">
        <w:rPr>
          <w:rFonts w:cs="Arial"/>
          <w:color w:val="333333"/>
          <w:sz w:val="20"/>
          <w:szCs w:val="21"/>
          <w:shd w:val="clear" w:color="auto" w:fill="FFFFFF"/>
          <w:lang w:val="it-IT" w:eastAsia="it-IT"/>
        </w:rPr>
        <w:t>Intermedia</w:t>
      </w:r>
    </w:p>
    <w:p w14:paraId="6BD71147" w14:textId="77777777" w:rsidR="00C820A9" w:rsidRPr="006446F5" w:rsidRDefault="00C820A9" w:rsidP="00C820A9">
      <w:pPr>
        <w:jc w:val="both"/>
        <w:rPr>
          <w:rFonts w:cs="Arial"/>
          <w:color w:val="333333"/>
          <w:sz w:val="20"/>
          <w:szCs w:val="21"/>
          <w:shd w:val="clear" w:color="auto" w:fill="FFFFFF"/>
          <w:lang w:val="it-IT" w:eastAsia="it-IT"/>
        </w:rPr>
      </w:pPr>
      <w:r w:rsidRPr="006446F5">
        <w:rPr>
          <w:rFonts w:cs="Arial"/>
          <w:color w:val="333333"/>
          <w:sz w:val="20"/>
          <w:szCs w:val="21"/>
          <w:shd w:val="clear" w:color="auto" w:fill="FFFFFF"/>
          <w:lang w:val="it-IT" w:eastAsia="it-IT"/>
        </w:rPr>
        <w:t xml:space="preserve">intermedia@intermedianews.it </w:t>
      </w:r>
    </w:p>
    <w:p w14:paraId="34BED411" w14:textId="77777777" w:rsidR="00C820A9" w:rsidRPr="006446F5" w:rsidRDefault="00C820A9" w:rsidP="00C820A9">
      <w:pPr>
        <w:jc w:val="both"/>
        <w:rPr>
          <w:rFonts w:cs="Arial"/>
          <w:color w:val="333333"/>
          <w:sz w:val="20"/>
          <w:szCs w:val="21"/>
          <w:shd w:val="clear" w:color="auto" w:fill="FFFFFF"/>
          <w:lang w:val="it-IT" w:eastAsia="it-IT"/>
        </w:rPr>
      </w:pPr>
      <w:r w:rsidRPr="006446F5">
        <w:rPr>
          <w:rFonts w:cs="Arial"/>
          <w:color w:val="333333"/>
          <w:sz w:val="20"/>
          <w:szCs w:val="21"/>
          <w:shd w:val="clear" w:color="auto" w:fill="FFFFFF"/>
          <w:lang w:val="it-IT" w:eastAsia="it-IT"/>
        </w:rPr>
        <w:t>3406466798 – 335265394</w:t>
      </w:r>
    </w:p>
    <w:p w14:paraId="263D978F" w14:textId="23EC0F89" w:rsidR="00FF724C" w:rsidRDefault="00FF724C" w:rsidP="00C820A9">
      <w:pPr>
        <w:rPr>
          <w:rFonts w:cs="Arial"/>
          <w:b/>
          <w:bCs/>
          <w:sz w:val="28"/>
          <w:szCs w:val="28"/>
          <w:lang w:val="it-IT"/>
        </w:rPr>
      </w:pPr>
    </w:p>
    <w:p w14:paraId="321CB24B" w14:textId="11F0B194" w:rsidR="00FF724C" w:rsidRDefault="00FF724C" w:rsidP="00FF468B">
      <w:pPr>
        <w:jc w:val="center"/>
        <w:rPr>
          <w:rFonts w:cs="Arial"/>
          <w:b/>
          <w:bCs/>
          <w:sz w:val="28"/>
          <w:szCs w:val="28"/>
          <w:lang w:val="it-IT"/>
        </w:rPr>
      </w:pPr>
    </w:p>
    <w:p w14:paraId="59D9356F" w14:textId="7CE3C5C7" w:rsidR="00FF724C" w:rsidRDefault="00FF724C" w:rsidP="00FF468B">
      <w:pPr>
        <w:jc w:val="center"/>
        <w:rPr>
          <w:rFonts w:cs="Arial"/>
          <w:b/>
          <w:bCs/>
          <w:sz w:val="28"/>
          <w:szCs w:val="28"/>
          <w:lang w:val="it-IT"/>
        </w:rPr>
      </w:pPr>
    </w:p>
    <w:p w14:paraId="4927570F" w14:textId="0543A65B" w:rsidR="00FF724C" w:rsidRDefault="00FF724C" w:rsidP="00FF468B">
      <w:pPr>
        <w:jc w:val="center"/>
        <w:rPr>
          <w:rFonts w:cs="Arial"/>
          <w:b/>
          <w:bCs/>
          <w:sz w:val="28"/>
          <w:szCs w:val="28"/>
          <w:lang w:val="it-IT"/>
        </w:rPr>
      </w:pPr>
    </w:p>
    <w:p w14:paraId="22F14CC4" w14:textId="2410E7B6" w:rsidR="004403D4" w:rsidRPr="00CA5CAD" w:rsidRDefault="004403D4" w:rsidP="00FF468B">
      <w:pPr>
        <w:jc w:val="both"/>
        <w:rPr>
          <w:rFonts w:cs="Arial"/>
          <w:i/>
          <w:color w:val="333333"/>
          <w:szCs w:val="21"/>
          <w:shd w:val="clear" w:color="auto" w:fill="FFFFFF"/>
          <w:lang w:val="it-IT" w:eastAsia="it-IT"/>
        </w:rPr>
      </w:pPr>
    </w:p>
    <w:sectPr w:rsidR="004403D4" w:rsidRPr="00CA5CAD" w:rsidSect="00667185">
      <w:headerReference w:type="default" r:id="rId12"/>
      <w:footerReference w:type="default" r:id="rId13"/>
      <w:headerReference w:type="first" r:id="rId14"/>
      <w:footerReference w:type="first" r:id="rId15"/>
      <w:pgSz w:w="11907" w:h="16840" w:code="9"/>
      <w:pgMar w:top="1701" w:right="1440" w:bottom="0" w:left="1440" w:header="851" w:footer="34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A466" w14:textId="77777777" w:rsidR="001D2E65" w:rsidRDefault="001D2E65">
      <w:r>
        <w:separator/>
      </w:r>
    </w:p>
  </w:endnote>
  <w:endnote w:type="continuationSeparator" w:id="0">
    <w:p w14:paraId="377F3CBA" w14:textId="77777777" w:rsidR="001D2E65" w:rsidRDefault="001D2E65">
      <w:r>
        <w:continuationSeparator/>
      </w:r>
    </w:p>
  </w:endnote>
  <w:endnote w:type="continuationNotice" w:id="1">
    <w:p w14:paraId="47FABC90" w14:textId="77777777" w:rsidR="001D2E65" w:rsidRDefault="001D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93CC" w14:textId="77777777" w:rsidR="00571192" w:rsidRPr="00D64AA4" w:rsidRDefault="00571192" w:rsidP="00D64AA4">
    <w:pPr>
      <w:pStyle w:val="Pidipagina"/>
      <w:jc w:val="right"/>
      <w:rPr>
        <w:rFonts w:cs="Arial"/>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2992" w14:textId="77777777" w:rsidR="00260D26" w:rsidRPr="009C4387" w:rsidRDefault="00260D26">
    <w:pPr>
      <w:rPr>
        <w:sz w:val="16"/>
      </w:rPr>
    </w:pPr>
  </w:p>
  <w:p w14:paraId="71A36000" w14:textId="77777777" w:rsidR="00571192" w:rsidRPr="009C4387" w:rsidRDefault="00571192" w:rsidP="00D51862">
    <w:pPr>
      <w:pStyle w:val="Pidipa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1072" w14:textId="77777777" w:rsidR="001D2E65" w:rsidRDefault="001D2E65">
      <w:r>
        <w:separator/>
      </w:r>
    </w:p>
  </w:footnote>
  <w:footnote w:type="continuationSeparator" w:id="0">
    <w:p w14:paraId="0C73F22D" w14:textId="77777777" w:rsidR="001D2E65" w:rsidRDefault="001D2E65">
      <w:r>
        <w:continuationSeparator/>
      </w:r>
    </w:p>
  </w:footnote>
  <w:footnote w:type="continuationNotice" w:id="1">
    <w:p w14:paraId="4305FBB4" w14:textId="77777777" w:rsidR="001D2E65" w:rsidRDefault="001D2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A3833A0" w14:paraId="1BBFA652" w14:textId="77777777" w:rsidTr="003A4073">
      <w:tc>
        <w:tcPr>
          <w:tcW w:w="3005" w:type="dxa"/>
        </w:tcPr>
        <w:p w14:paraId="09262DB8" w14:textId="29885776" w:rsidR="7A3833A0" w:rsidRDefault="7A3833A0" w:rsidP="003A4073">
          <w:pPr>
            <w:pStyle w:val="Intestazione"/>
            <w:ind w:left="-115"/>
          </w:pPr>
        </w:p>
      </w:tc>
      <w:tc>
        <w:tcPr>
          <w:tcW w:w="3005" w:type="dxa"/>
        </w:tcPr>
        <w:p w14:paraId="3748625C" w14:textId="386B4880" w:rsidR="7A3833A0" w:rsidRDefault="7A3833A0" w:rsidP="003A4073">
          <w:pPr>
            <w:pStyle w:val="Intestazione"/>
            <w:jc w:val="center"/>
          </w:pPr>
        </w:p>
      </w:tc>
      <w:tc>
        <w:tcPr>
          <w:tcW w:w="3005" w:type="dxa"/>
        </w:tcPr>
        <w:p w14:paraId="63EF6560" w14:textId="3E28FE6D" w:rsidR="7A3833A0" w:rsidRDefault="7A3833A0" w:rsidP="003A4073">
          <w:pPr>
            <w:pStyle w:val="Intestazione"/>
            <w:ind w:right="-115"/>
            <w:jc w:val="right"/>
          </w:pPr>
        </w:p>
      </w:tc>
    </w:tr>
  </w:tbl>
  <w:p w14:paraId="0D846E18" w14:textId="2DB79131" w:rsidR="00DD238B" w:rsidRDefault="00DD23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649" w14:textId="20C20029" w:rsidR="00E84519" w:rsidRPr="009C4387" w:rsidRDefault="00A97C95" w:rsidP="00E84519">
    <w:pPr>
      <w:pStyle w:val="Intestazione"/>
      <w:tabs>
        <w:tab w:val="clear" w:pos="4320"/>
        <w:tab w:val="clear" w:pos="8640"/>
        <w:tab w:val="left" w:pos="4275"/>
      </w:tabs>
      <w:rPr>
        <w:rFonts w:cs="Arial"/>
        <w:color w:val="830051"/>
      </w:rPr>
    </w:pPr>
    <w:r w:rsidRPr="00D51862">
      <w:rPr>
        <w:noProof/>
        <w:color w:val="830051"/>
        <w:szCs w:val="36"/>
        <w:lang w:eastAsia="en-GB"/>
      </w:rPr>
      <w:drawing>
        <wp:anchor distT="0" distB="0" distL="114300" distR="114300" simplePos="0" relativeHeight="251658241" behindDoc="1" locked="0" layoutInCell="1" allowOverlap="1" wp14:anchorId="27211D1A" wp14:editId="630F26D7">
          <wp:simplePos x="0" y="0"/>
          <wp:positionH relativeFrom="margin">
            <wp:align>center</wp:align>
          </wp:positionH>
          <wp:positionV relativeFrom="topMargin">
            <wp:posOffset>520589</wp:posOffset>
          </wp:positionV>
          <wp:extent cx="1600200" cy="387350"/>
          <wp:effectExtent l="0" t="0" r="0" b="0"/>
          <wp:wrapTight wrapText="bothSides">
            <wp:wrapPolygon edited="0">
              <wp:start x="18514" y="0"/>
              <wp:lineTo x="3857" y="7436"/>
              <wp:lineTo x="0" y="10623"/>
              <wp:lineTo x="0" y="20184"/>
              <wp:lineTo x="20829" y="20184"/>
              <wp:lineTo x="21343" y="18059"/>
              <wp:lineTo x="21343" y="9561"/>
              <wp:lineTo x="20314" y="0"/>
              <wp:lineTo x="18514" y="0"/>
            </wp:wrapPolygon>
          </wp:wrapTight>
          <wp:docPr id="2104211696" name="Immagine 210421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p>
  <w:p w14:paraId="4F4D2C00" w14:textId="271E03C5" w:rsidR="00A97C95" w:rsidRPr="009C4387" w:rsidRDefault="00A97C95" w:rsidP="00E84519">
    <w:pPr>
      <w:pStyle w:val="Intestazione"/>
      <w:tabs>
        <w:tab w:val="clear" w:pos="4320"/>
        <w:tab w:val="clear" w:pos="8640"/>
        <w:tab w:val="left" w:pos="4275"/>
      </w:tabs>
      <w:rPr>
        <w:rFonts w:cs="Arial"/>
        <w:color w:val="830051"/>
        <w:sz w:val="32"/>
        <w:szCs w:val="31"/>
      </w:rPr>
    </w:pPr>
  </w:p>
  <w:p w14:paraId="5E9DDFA7" w14:textId="77777777" w:rsidR="00A97C95" w:rsidRPr="00D51862" w:rsidRDefault="00A97C95">
    <w:pPr>
      <w:pStyle w:val="Intestazione"/>
      <w:rPr>
        <w:color w:val="830051"/>
      </w:rPr>
    </w:pPr>
    <w:r w:rsidRPr="00D51862">
      <w:rPr>
        <w:rFonts w:cs="Arial"/>
        <w:noProof/>
        <w:color w:val="830051"/>
        <w:lang w:eastAsia="en-GB"/>
      </w:rPr>
      <mc:AlternateContent>
        <mc:Choice Requires="wps">
          <w:drawing>
            <wp:anchor distT="0" distB="0" distL="114300" distR="114300" simplePos="0" relativeHeight="251658240" behindDoc="0" locked="0" layoutInCell="1" allowOverlap="1" wp14:anchorId="365B1EF5" wp14:editId="60BF6FCC">
              <wp:simplePos x="0" y="0"/>
              <wp:positionH relativeFrom="column">
                <wp:posOffset>0</wp:posOffset>
              </wp:positionH>
              <wp:positionV relativeFrom="paragraph">
                <wp:posOffset>95250</wp:posOffset>
              </wp:positionV>
              <wp:extent cx="58293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EBC3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PXrwEAAEkDAAAOAAAAZHJzL2Uyb0RvYy54bWysU02PEzEMvSPxH6Lc6UyLFsqo0z10WS4L&#10;VNrlB7hJZiYiE0dx2mn/PU76AVpuiEsUx/bz87Ozuj+OThxMJIu+lfNZLYXxCrX1fSt/vDy+W0pB&#10;CbwGh9608mRI3q/fvllNoTELHNBpEwWDeGqm0MohpdBUFanBjEAzDMazs8M4QmIz9pWOMDH66KpF&#10;XX+oJow6RFSGiF8fzk65LvhdZ1T63nVkknCtZG6pnLGcu3xW6xU0fYQwWHWhAf/AYgTruegN6gES&#10;iH20f0GNVkUk7NJM4Vhh11llSg/czbx+1c3zAMGUXlgcCjeZ6P/Bqm+Hjd/GTF0d/XN4QvWThMfN&#10;AL43hcDLKfDg5lmqagrU3FKyQWEbxW76ippjYJ+wqHDs4pghuT9xLGKfbmKbYxKKH++Wi0/va56J&#10;uvoqaK6JIVL6YnAU+dJKZ33WARo4PFHKRKC5huRnj4/WuTJL58XEbBcfGTq7CJ3V2VuM2O82LooD&#10;8Dosufrdua1XYRH3Xhe0wYD+fLknsO585+rOX9TIAuRto2aH+rSNV5V4XoXmZbfyQvxpl+zfP2D9&#10;CwAA//8DAFBLAwQUAAYACAAAACEA1m/Hr9wAAAAGAQAADwAAAGRycy9kb3ducmV2LnhtbEyPMU/D&#10;QAyFdyT+w8lILKi9tBLQhlyqtogFsTTQge2aM0nUnB3lLm367zFigMn2e9bz52w1+ladsA8Nk4HZ&#10;NAGFVLJrqDLw8f4yWYAK0ZKzLRMauGCAVX59ldnU8Zl2eCpipSSEQmoN1DF2qdahrNHbMOUOSbwv&#10;7r2NMvaVdr09S7hv9TxJHrS3DcmF2na4rbE8FoM30Hwu97zdDHN+LR6f15fi7bi5C8bc3ozrJ1AR&#10;x/i3DD/4gg65MB14IBdUa0AeiaLeSxV3OVtIc/gVdJ7p//j5NwAAAP//AwBQSwECLQAUAAYACAAA&#10;ACEAtoM4kv4AAADhAQAAEwAAAAAAAAAAAAAAAAAAAAAAW0NvbnRlbnRfVHlwZXNdLnhtbFBLAQIt&#10;ABQABgAIAAAAIQA4/SH/1gAAAJQBAAALAAAAAAAAAAAAAAAAAC8BAABfcmVscy8ucmVsc1BLAQIt&#10;ABQABgAIAAAAIQCfaPPXrwEAAEkDAAAOAAAAAAAAAAAAAAAAAC4CAABkcnMvZTJvRG9jLnhtbFBL&#10;AQItABQABgAIAAAAIQDWb8ev3AAAAAYBAAAPAAAAAAAAAAAAAAAAAAkEAABkcnMvZG93bnJldi54&#10;bWxQSwUGAAAAAAQABADzAAAAEgUAAAAA&#10;" strokecolor="#83005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0453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5A34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1C99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A4DC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4660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702AF"/>
    <w:multiLevelType w:val="hybridMultilevel"/>
    <w:tmpl w:val="32820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1279F"/>
    <w:multiLevelType w:val="hybridMultilevel"/>
    <w:tmpl w:val="8EA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90A08"/>
    <w:multiLevelType w:val="hybridMultilevel"/>
    <w:tmpl w:val="0C9C3A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3783A"/>
    <w:multiLevelType w:val="hybridMultilevel"/>
    <w:tmpl w:val="2E2E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32BAC"/>
    <w:multiLevelType w:val="hybridMultilevel"/>
    <w:tmpl w:val="4DE6EA26"/>
    <w:lvl w:ilvl="0" w:tplc="4C389876">
      <w:start w:val="1"/>
      <w:numFmt w:val="bullet"/>
      <w:lvlText w:val="•"/>
      <w:lvlJc w:val="left"/>
      <w:pPr>
        <w:tabs>
          <w:tab w:val="num" w:pos="360"/>
        </w:tabs>
        <w:ind w:left="360" w:hanging="360"/>
      </w:pPr>
      <w:rPr>
        <w:rFonts w:ascii="Arial" w:hAnsi="Arial" w:hint="default"/>
      </w:rPr>
    </w:lvl>
    <w:lvl w:ilvl="1" w:tplc="5EC66B66" w:tentative="1">
      <w:start w:val="1"/>
      <w:numFmt w:val="bullet"/>
      <w:lvlText w:val="•"/>
      <w:lvlJc w:val="left"/>
      <w:pPr>
        <w:tabs>
          <w:tab w:val="num" w:pos="1080"/>
        </w:tabs>
        <w:ind w:left="1080" w:hanging="360"/>
      </w:pPr>
      <w:rPr>
        <w:rFonts w:ascii="Arial" w:hAnsi="Arial" w:hint="default"/>
      </w:rPr>
    </w:lvl>
    <w:lvl w:ilvl="2" w:tplc="803626E2" w:tentative="1">
      <w:start w:val="1"/>
      <w:numFmt w:val="bullet"/>
      <w:lvlText w:val="•"/>
      <w:lvlJc w:val="left"/>
      <w:pPr>
        <w:tabs>
          <w:tab w:val="num" w:pos="1800"/>
        </w:tabs>
        <w:ind w:left="1800" w:hanging="360"/>
      </w:pPr>
      <w:rPr>
        <w:rFonts w:ascii="Arial" w:hAnsi="Arial" w:hint="default"/>
      </w:rPr>
    </w:lvl>
    <w:lvl w:ilvl="3" w:tplc="24D42866" w:tentative="1">
      <w:start w:val="1"/>
      <w:numFmt w:val="bullet"/>
      <w:lvlText w:val="•"/>
      <w:lvlJc w:val="left"/>
      <w:pPr>
        <w:tabs>
          <w:tab w:val="num" w:pos="2520"/>
        </w:tabs>
        <w:ind w:left="2520" w:hanging="360"/>
      </w:pPr>
      <w:rPr>
        <w:rFonts w:ascii="Arial" w:hAnsi="Arial" w:hint="default"/>
      </w:rPr>
    </w:lvl>
    <w:lvl w:ilvl="4" w:tplc="246463EA" w:tentative="1">
      <w:start w:val="1"/>
      <w:numFmt w:val="bullet"/>
      <w:lvlText w:val="•"/>
      <w:lvlJc w:val="left"/>
      <w:pPr>
        <w:tabs>
          <w:tab w:val="num" w:pos="3240"/>
        </w:tabs>
        <w:ind w:left="3240" w:hanging="360"/>
      </w:pPr>
      <w:rPr>
        <w:rFonts w:ascii="Arial" w:hAnsi="Arial" w:hint="default"/>
      </w:rPr>
    </w:lvl>
    <w:lvl w:ilvl="5" w:tplc="6FFA5322" w:tentative="1">
      <w:start w:val="1"/>
      <w:numFmt w:val="bullet"/>
      <w:lvlText w:val="•"/>
      <w:lvlJc w:val="left"/>
      <w:pPr>
        <w:tabs>
          <w:tab w:val="num" w:pos="3960"/>
        </w:tabs>
        <w:ind w:left="3960" w:hanging="360"/>
      </w:pPr>
      <w:rPr>
        <w:rFonts w:ascii="Arial" w:hAnsi="Arial" w:hint="default"/>
      </w:rPr>
    </w:lvl>
    <w:lvl w:ilvl="6" w:tplc="B5BA172E" w:tentative="1">
      <w:start w:val="1"/>
      <w:numFmt w:val="bullet"/>
      <w:lvlText w:val="•"/>
      <w:lvlJc w:val="left"/>
      <w:pPr>
        <w:tabs>
          <w:tab w:val="num" w:pos="4680"/>
        </w:tabs>
        <w:ind w:left="4680" w:hanging="360"/>
      </w:pPr>
      <w:rPr>
        <w:rFonts w:ascii="Arial" w:hAnsi="Arial" w:hint="default"/>
      </w:rPr>
    </w:lvl>
    <w:lvl w:ilvl="7" w:tplc="8AC631E8" w:tentative="1">
      <w:start w:val="1"/>
      <w:numFmt w:val="bullet"/>
      <w:lvlText w:val="•"/>
      <w:lvlJc w:val="left"/>
      <w:pPr>
        <w:tabs>
          <w:tab w:val="num" w:pos="5400"/>
        </w:tabs>
        <w:ind w:left="5400" w:hanging="360"/>
      </w:pPr>
      <w:rPr>
        <w:rFonts w:ascii="Arial" w:hAnsi="Arial" w:hint="default"/>
      </w:rPr>
    </w:lvl>
    <w:lvl w:ilvl="8" w:tplc="E306156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1E1207D"/>
    <w:multiLevelType w:val="hybridMultilevel"/>
    <w:tmpl w:val="A4D2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E3316"/>
    <w:multiLevelType w:val="hybridMultilevel"/>
    <w:tmpl w:val="85BAA328"/>
    <w:lvl w:ilvl="0" w:tplc="A02E70D8">
      <w:start w:val="25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4A5AFD"/>
    <w:multiLevelType w:val="hybridMultilevel"/>
    <w:tmpl w:val="B85E843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16838"/>
    <w:multiLevelType w:val="hybridMultilevel"/>
    <w:tmpl w:val="A98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B136A"/>
    <w:multiLevelType w:val="hybridMultilevel"/>
    <w:tmpl w:val="DDD6E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8A15AE7"/>
    <w:multiLevelType w:val="hybridMultilevel"/>
    <w:tmpl w:val="4128EE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C8A5973"/>
    <w:multiLevelType w:val="hybridMultilevel"/>
    <w:tmpl w:val="C5D88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F27CC"/>
    <w:multiLevelType w:val="hybridMultilevel"/>
    <w:tmpl w:val="DD06B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32A57"/>
    <w:multiLevelType w:val="hybridMultilevel"/>
    <w:tmpl w:val="77AA239C"/>
    <w:lvl w:ilvl="0" w:tplc="B2B09F2A">
      <w:numFmt w:val="bullet"/>
      <w:lvlText w:val="-"/>
      <w:lvlJc w:val="left"/>
      <w:pPr>
        <w:ind w:left="720" w:hanging="360"/>
      </w:pPr>
      <w:rPr>
        <w:rFonts w:ascii="Arial" w:eastAsia="Times New Roman" w:hAnsi="Arial" w:cs="Arial" w:hint="default"/>
        <w:color w:val="2424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20"/>
  </w:num>
  <w:num w:numId="19">
    <w:abstractNumId w:val="12"/>
  </w:num>
  <w:num w:numId="20">
    <w:abstractNumId w:val="14"/>
  </w:num>
  <w:num w:numId="21">
    <w:abstractNumId w:val="17"/>
  </w:num>
  <w:num w:numId="22">
    <w:abstractNumId w:val="13"/>
  </w:num>
  <w:num w:numId="23">
    <w:abstractNumId w:val="21"/>
  </w:num>
  <w:num w:numId="24">
    <w:abstractNumId w:val="23"/>
  </w:num>
  <w:num w:numId="25">
    <w:abstractNumId w:val="11"/>
  </w:num>
  <w:num w:numId="26">
    <w:abstractNumId w:val="22"/>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activeWritingStyle w:appName="MSWord" w:lang="it-IT"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9B"/>
    <w:rsid w:val="00000964"/>
    <w:rsid w:val="00000DD8"/>
    <w:rsid w:val="00002286"/>
    <w:rsid w:val="00003270"/>
    <w:rsid w:val="000060B7"/>
    <w:rsid w:val="00006940"/>
    <w:rsid w:val="00006DD0"/>
    <w:rsid w:val="00007AEA"/>
    <w:rsid w:val="00010FA4"/>
    <w:rsid w:val="000131C6"/>
    <w:rsid w:val="00014D54"/>
    <w:rsid w:val="000159FA"/>
    <w:rsid w:val="00016F7B"/>
    <w:rsid w:val="000176E2"/>
    <w:rsid w:val="000212D4"/>
    <w:rsid w:val="00021CF0"/>
    <w:rsid w:val="00022691"/>
    <w:rsid w:val="00023059"/>
    <w:rsid w:val="00023997"/>
    <w:rsid w:val="00024362"/>
    <w:rsid w:val="000246B8"/>
    <w:rsid w:val="00025080"/>
    <w:rsid w:val="00026E4C"/>
    <w:rsid w:val="000314A7"/>
    <w:rsid w:val="000317E0"/>
    <w:rsid w:val="00031C4F"/>
    <w:rsid w:val="000322EA"/>
    <w:rsid w:val="00032ADF"/>
    <w:rsid w:val="00032BD8"/>
    <w:rsid w:val="0003454D"/>
    <w:rsid w:val="000347EE"/>
    <w:rsid w:val="0003544D"/>
    <w:rsid w:val="00036F1A"/>
    <w:rsid w:val="00037707"/>
    <w:rsid w:val="00041677"/>
    <w:rsid w:val="00041ED8"/>
    <w:rsid w:val="00042286"/>
    <w:rsid w:val="00043470"/>
    <w:rsid w:val="00043C54"/>
    <w:rsid w:val="000448AB"/>
    <w:rsid w:val="000463A4"/>
    <w:rsid w:val="000464EF"/>
    <w:rsid w:val="00051E5F"/>
    <w:rsid w:val="000521F4"/>
    <w:rsid w:val="000524C6"/>
    <w:rsid w:val="00053261"/>
    <w:rsid w:val="0005772F"/>
    <w:rsid w:val="00060DE7"/>
    <w:rsid w:val="000613B8"/>
    <w:rsid w:val="000625BA"/>
    <w:rsid w:val="0006432D"/>
    <w:rsid w:val="000648F3"/>
    <w:rsid w:val="000650A1"/>
    <w:rsid w:val="00065A78"/>
    <w:rsid w:val="00065E51"/>
    <w:rsid w:val="00067D81"/>
    <w:rsid w:val="00071B16"/>
    <w:rsid w:val="00071CD2"/>
    <w:rsid w:val="00071D51"/>
    <w:rsid w:val="0007215E"/>
    <w:rsid w:val="0007234E"/>
    <w:rsid w:val="00072AAC"/>
    <w:rsid w:val="00073AC3"/>
    <w:rsid w:val="00074217"/>
    <w:rsid w:val="000767EC"/>
    <w:rsid w:val="0007797D"/>
    <w:rsid w:val="00077E86"/>
    <w:rsid w:val="0008142B"/>
    <w:rsid w:val="000817C4"/>
    <w:rsid w:val="00081A3A"/>
    <w:rsid w:val="00081AA5"/>
    <w:rsid w:val="00081C35"/>
    <w:rsid w:val="00081F71"/>
    <w:rsid w:val="00081FF5"/>
    <w:rsid w:val="00082905"/>
    <w:rsid w:val="00084272"/>
    <w:rsid w:val="00085CC0"/>
    <w:rsid w:val="00087308"/>
    <w:rsid w:val="00090BB7"/>
    <w:rsid w:val="0009390F"/>
    <w:rsid w:val="00093CAA"/>
    <w:rsid w:val="0009655C"/>
    <w:rsid w:val="000977B6"/>
    <w:rsid w:val="00097F5C"/>
    <w:rsid w:val="000A0BCC"/>
    <w:rsid w:val="000A128C"/>
    <w:rsid w:val="000A1343"/>
    <w:rsid w:val="000A210F"/>
    <w:rsid w:val="000A2DD6"/>
    <w:rsid w:val="000A34EA"/>
    <w:rsid w:val="000A5936"/>
    <w:rsid w:val="000A5BDB"/>
    <w:rsid w:val="000A6559"/>
    <w:rsid w:val="000A7D08"/>
    <w:rsid w:val="000B0722"/>
    <w:rsid w:val="000B0E1B"/>
    <w:rsid w:val="000B0E4E"/>
    <w:rsid w:val="000B26F2"/>
    <w:rsid w:val="000B3513"/>
    <w:rsid w:val="000B4277"/>
    <w:rsid w:val="000B61F5"/>
    <w:rsid w:val="000B64C4"/>
    <w:rsid w:val="000B7A6E"/>
    <w:rsid w:val="000C02CD"/>
    <w:rsid w:val="000C048E"/>
    <w:rsid w:val="000C0B7F"/>
    <w:rsid w:val="000C27CF"/>
    <w:rsid w:val="000C34B1"/>
    <w:rsid w:val="000C5006"/>
    <w:rsid w:val="000D11B4"/>
    <w:rsid w:val="000D3F74"/>
    <w:rsid w:val="000D73F4"/>
    <w:rsid w:val="000E0091"/>
    <w:rsid w:val="000E02D9"/>
    <w:rsid w:val="000E0557"/>
    <w:rsid w:val="000E2685"/>
    <w:rsid w:val="000E3026"/>
    <w:rsid w:val="000E3EC9"/>
    <w:rsid w:val="000E3F46"/>
    <w:rsid w:val="000E53FF"/>
    <w:rsid w:val="000F018B"/>
    <w:rsid w:val="000F01A4"/>
    <w:rsid w:val="000F0302"/>
    <w:rsid w:val="000F1A43"/>
    <w:rsid w:val="000F2C5A"/>
    <w:rsid w:val="000F341B"/>
    <w:rsid w:val="000F4609"/>
    <w:rsid w:val="000F497E"/>
    <w:rsid w:val="000F5286"/>
    <w:rsid w:val="000F6C5F"/>
    <w:rsid w:val="000F7CFD"/>
    <w:rsid w:val="00100665"/>
    <w:rsid w:val="00101151"/>
    <w:rsid w:val="001015A2"/>
    <w:rsid w:val="001019FD"/>
    <w:rsid w:val="00102305"/>
    <w:rsid w:val="001026DC"/>
    <w:rsid w:val="00104830"/>
    <w:rsid w:val="00104CEE"/>
    <w:rsid w:val="00105403"/>
    <w:rsid w:val="00106AAA"/>
    <w:rsid w:val="001113B9"/>
    <w:rsid w:val="0011142F"/>
    <w:rsid w:val="00111DBF"/>
    <w:rsid w:val="001121F7"/>
    <w:rsid w:val="00112989"/>
    <w:rsid w:val="00112DB7"/>
    <w:rsid w:val="001139AA"/>
    <w:rsid w:val="001151DA"/>
    <w:rsid w:val="0011550B"/>
    <w:rsid w:val="001206CD"/>
    <w:rsid w:val="00121DE3"/>
    <w:rsid w:val="00122307"/>
    <w:rsid w:val="0012481A"/>
    <w:rsid w:val="001259FF"/>
    <w:rsid w:val="001268DE"/>
    <w:rsid w:val="00126EE8"/>
    <w:rsid w:val="00131AA4"/>
    <w:rsid w:val="001332E6"/>
    <w:rsid w:val="001336AC"/>
    <w:rsid w:val="00133B37"/>
    <w:rsid w:val="00134F15"/>
    <w:rsid w:val="00135323"/>
    <w:rsid w:val="001367FF"/>
    <w:rsid w:val="00136BAD"/>
    <w:rsid w:val="001376F3"/>
    <w:rsid w:val="00137970"/>
    <w:rsid w:val="00137F4F"/>
    <w:rsid w:val="001411A7"/>
    <w:rsid w:val="00142C72"/>
    <w:rsid w:val="0014305D"/>
    <w:rsid w:val="00143516"/>
    <w:rsid w:val="00145257"/>
    <w:rsid w:val="001453AA"/>
    <w:rsid w:val="00146C81"/>
    <w:rsid w:val="00147E80"/>
    <w:rsid w:val="00151EB4"/>
    <w:rsid w:val="001521BA"/>
    <w:rsid w:val="0015632D"/>
    <w:rsid w:val="00156A7F"/>
    <w:rsid w:val="00156BCD"/>
    <w:rsid w:val="00157306"/>
    <w:rsid w:val="001578AE"/>
    <w:rsid w:val="001604DF"/>
    <w:rsid w:val="001606E4"/>
    <w:rsid w:val="00160C7F"/>
    <w:rsid w:val="00160F62"/>
    <w:rsid w:val="00161BA4"/>
    <w:rsid w:val="00162A68"/>
    <w:rsid w:val="00164A47"/>
    <w:rsid w:val="00164B23"/>
    <w:rsid w:val="00165043"/>
    <w:rsid w:val="00165EBF"/>
    <w:rsid w:val="00166D67"/>
    <w:rsid w:val="00166EE6"/>
    <w:rsid w:val="001674EB"/>
    <w:rsid w:val="00167DF8"/>
    <w:rsid w:val="00170DE7"/>
    <w:rsid w:val="0017432A"/>
    <w:rsid w:val="0017444D"/>
    <w:rsid w:val="00174F6E"/>
    <w:rsid w:val="00175131"/>
    <w:rsid w:val="00175D40"/>
    <w:rsid w:val="00177794"/>
    <w:rsid w:val="0018023D"/>
    <w:rsid w:val="00182601"/>
    <w:rsid w:val="00182739"/>
    <w:rsid w:val="00183E48"/>
    <w:rsid w:val="0018414F"/>
    <w:rsid w:val="001859CE"/>
    <w:rsid w:val="00186932"/>
    <w:rsid w:val="00187363"/>
    <w:rsid w:val="0019484B"/>
    <w:rsid w:val="0019511D"/>
    <w:rsid w:val="00195AFC"/>
    <w:rsid w:val="00196EB2"/>
    <w:rsid w:val="00197782"/>
    <w:rsid w:val="00197BAB"/>
    <w:rsid w:val="001A00FD"/>
    <w:rsid w:val="001A05E9"/>
    <w:rsid w:val="001A0922"/>
    <w:rsid w:val="001A0C96"/>
    <w:rsid w:val="001A0FFE"/>
    <w:rsid w:val="001A1563"/>
    <w:rsid w:val="001A4232"/>
    <w:rsid w:val="001A7FC6"/>
    <w:rsid w:val="001B1ECF"/>
    <w:rsid w:val="001B20C7"/>
    <w:rsid w:val="001B228E"/>
    <w:rsid w:val="001B2EA2"/>
    <w:rsid w:val="001B545D"/>
    <w:rsid w:val="001B6F81"/>
    <w:rsid w:val="001C1300"/>
    <w:rsid w:val="001C17CD"/>
    <w:rsid w:val="001C56A7"/>
    <w:rsid w:val="001D2E65"/>
    <w:rsid w:val="001D45D9"/>
    <w:rsid w:val="001E0F98"/>
    <w:rsid w:val="001E12F2"/>
    <w:rsid w:val="001E3C06"/>
    <w:rsid w:val="001F160A"/>
    <w:rsid w:val="001F2159"/>
    <w:rsid w:val="001F31A7"/>
    <w:rsid w:val="001F4A5C"/>
    <w:rsid w:val="001F5C76"/>
    <w:rsid w:val="001F5FEF"/>
    <w:rsid w:val="001F7343"/>
    <w:rsid w:val="00200537"/>
    <w:rsid w:val="00202398"/>
    <w:rsid w:val="00203620"/>
    <w:rsid w:val="002039B7"/>
    <w:rsid w:val="00203A81"/>
    <w:rsid w:val="00204E0A"/>
    <w:rsid w:val="0020797E"/>
    <w:rsid w:val="002100C4"/>
    <w:rsid w:val="0021026B"/>
    <w:rsid w:val="00210DE6"/>
    <w:rsid w:val="00212D61"/>
    <w:rsid w:val="00213F51"/>
    <w:rsid w:val="002153B0"/>
    <w:rsid w:val="00217936"/>
    <w:rsid w:val="00217FAE"/>
    <w:rsid w:val="00217FD2"/>
    <w:rsid w:val="0022054F"/>
    <w:rsid w:val="00220D59"/>
    <w:rsid w:val="002216FD"/>
    <w:rsid w:val="00221F59"/>
    <w:rsid w:val="0022242F"/>
    <w:rsid w:val="002228F4"/>
    <w:rsid w:val="0022386E"/>
    <w:rsid w:val="00223937"/>
    <w:rsid w:val="00223B96"/>
    <w:rsid w:val="00223C65"/>
    <w:rsid w:val="00224575"/>
    <w:rsid w:val="0022564E"/>
    <w:rsid w:val="0022567A"/>
    <w:rsid w:val="00226350"/>
    <w:rsid w:val="00227D16"/>
    <w:rsid w:val="002302C1"/>
    <w:rsid w:val="0023040F"/>
    <w:rsid w:val="00230CB2"/>
    <w:rsid w:val="002314FA"/>
    <w:rsid w:val="0023282D"/>
    <w:rsid w:val="00232F95"/>
    <w:rsid w:val="002341FF"/>
    <w:rsid w:val="00235017"/>
    <w:rsid w:val="002359CB"/>
    <w:rsid w:val="00236424"/>
    <w:rsid w:val="002364DB"/>
    <w:rsid w:val="0023653E"/>
    <w:rsid w:val="00237B88"/>
    <w:rsid w:val="00241CAE"/>
    <w:rsid w:val="00243407"/>
    <w:rsid w:val="0024381F"/>
    <w:rsid w:val="002452A8"/>
    <w:rsid w:val="00246415"/>
    <w:rsid w:val="0024690F"/>
    <w:rsid w:val="00251333"/>
    <w:rsid w:val="00251E81"/>
    <w:rsid w:val="002528F5"/>
    <w:rsid w:val="00253222"/>
    <w:rsid w:val="0025382A"/>
    <w:rsid w:val="002553C8"/>
    <w:rsid w:val="00256730"/>
    <w:rsid w:val="00256AAF"/>
    <w:rsid w:val="00257946"/>
    <w:rsid w:val="00260D26"/>
    <w:rsid w:val="0026520B"/>
    <w:rsid w:val="00265562"/>
    <w:rsid w:val="002656A8"/>
    <w:rsid w:val="00265BFC"/>
    <w:rsid w:val="00265C31"/>
    <w:rsid w:val="00272857"/>
    <w:rsid w:val="00274533"/>
    <w:rsid w:val="0027642B"/>
    <w:rsid w:val="00276697"/>
    <w:rsid w:val="002800F3"/>
    <w:rsid w:val="0028082C"/>
    <w:rsid w:val="00282486"/>
    <w:rsid w:val="00284197"/>
    <w:rsid w:val="00284FDD"/>
    <w:rsid w:val="0028691D"/>
    <w:rsid w:val="00287F78"/>
    <w:rsid w:val="00290107"/>
    <w:rsid w:val="00291049"/>
    <w:rsid w:val="00291676"/>
    <w:rsid w:val="00291BF8"/>
    <w:rsid w:val="002923E0"/>
    <w:rsid w:val="002943CF"/>
    <w:rsid w:val="00294EFA"/>
    <w:rsid w:val="00295892"/>
    <w:rsid w:val="00295A93"/>
    <w:rsid w:val="00296E2C"/>
    <w:rsid w:val="002A0407"/>
    <w:rsid w:val="002A0B2A"/>
    <w:rsid w:val="002A19CD"/>
    <w:rsid w:val="002A214A"/>
    <w:rsid w:val="002A42BC"/>
    <w:rsid w:val="002A6011"/>
    <w:rsid w:val="002A74A1"/>
    <w:rsid w:val="002B15C1"/>
    <w:rsid w:val="002B327A"/>
    <w:rsid w:val="002B3957"/>
    <w:rsid w:val="002B4652"/>
    <w:rsid w:val="002B51CA"/>
    <w:rsid w:val="002B747D"/>
    <w:rsid w:val="002B7C89"/>
    <w:rsid w:val="002C0929"/>
    <w:rsid w:val="002C0B37"/>
    <w:rsid w:val="002C15D3"/>
    <w:rsid w:val="002C2488"/>
    <w:rsid w:val="002C2A72"/>
    <w:rsid w:val="002C2F39"/>
    <w:rsid w:val="002C3961"/>
    <w:rsid w:val="002C56EF"/>
    <w:rsid w:val="002C63B2"/>
    <w:rsid w:val="002D058D"/>
    <w:rsid w:val="002D12D0"/>
    <w:rsid w:val="002D4828"/>
    <w:rsid w:val="002D4B80"/>
    <w:rsid w:val="002D6896"/>
    <w:rsid w:val="002D6DE0"/>
    <w:rsid w:val="002D77C0"/>
    <w:rsid w:val="002D7A50"/>
    <w:rsid w:val="002E084B"/>
    <w:rsid w:val="002E0FA6"/>
    <w:rsid w:val="002E3C3F"/>
    <w:rsid w:val="002E3D77"/>
    <w:rsid w:val="002E568B"/>
    <w:rsid w:val="002E59B9"/>
    <w:rsid w:val="002E635E"/>
    <w:rsid w:val="002F168C"/>
    <w:rsid w:val="002F1B2B"/>
    <w:rsid w:val="002F1BBA"/>
    <w:rsid w:val="002F1C76"/>
    <w:rsid w:val="002F25FF"/>
    <w:rsid w:val="002F29A2"/>
    <w:rsid w:val="002F29CF"/>
    <w:rsid w:val="002F3542"/>
    <w:rsid w:val="002F4E52"/>
    <w:rsid w:val="002F5CF6"/>
    <w:rsid w:val="002F7E4A"/>
    <w:rsid w:val="00301656"/>
    <w:rsid w:val="003017C3"/>
    <w:rsid w:val="0030209F"/>
    <w:rsid w:val="0030236E"/>
    <w:rsid w:val="00302ABB"/>
    <w:rsid w:val="00304B3C"/>
    <w:rsid w:val="00304CA2"/>
    <w:rsid w:val="0030551B"/>
    <w:rsid w:val="00305DFC"/>
    <w:rsid w:val="00306D16"/>
    <w:rsid w:val="00307590"/>
    <w:rsid w:val="00307BA5"/>
    <w:rsid w:val="00310AEE"/>
    <w:rsid w:val="00311330"/>
    <w:rsid w:val="00311C21"/>
    <w:rsid w:val="00314361"/>
    <w:rsid w:val="00314682"/>
    <w:rsid w:val="003153CC"/>
    <w:rsid w:val="00316C84"/>
    <w:rsid w:val="00321124"/>
    <w:rsid w:val="00321785"/>
    <w:rsid w:val="00322A85"/>
    <w:rsid w:val="00323B3B"/>
    <w:rsid w:val="00323F4B"/>
    <w:rsid w:val="00325EB0"/>
    <w:rsid w:val="0032739B"/>
    <w:rsid w:val="00331DC8"/>
    <w:rsid w:val="00331E2B"/>
    <w:rsid w:val="00332EF4"/>
    <w:rsid w:val="003330A2"/>
    <w:rsid w:val="00334802"/>
    <w:rsid w:val="00340AA4"/>
    <w:rsid w:val="00340C7B"/>
    <w:rsid w:val="00340D18"/>
    <w:rsid w:val="00341629"/>
    <w:rsid w:val="0034186D"/>
    <w:rsid w:val="0034389F"/>
    <w:rsid w:val="00344861"/>
    <w:rsid w:val="00344BEA"/>
    <w:rsid w:val="00345160"/>
    <w:rsid w:val="00345F55"/>
    <w:rsid w:val="003478B6"/>
    <w:rsid w:val="00350B44"/>
    <w:rsid w:val="003532CB"/>
    <w:rsid w:val="003532F7"/>
    <w:rsid w:val="003538D5"/>
    <w:rsid w:val="00354EA8"/>
    <w:rsid w:val="00356207"/>
    <w:rsid w:val="003563EC"/>
    <w:rsid w:val="00360FC5"/>
    <w:rsid w:val="00361038"/>
    <w:rsid w:val="0036168C"/>
    <w:rsid w:val="003626D1"/>
    <w:rsid w:val="00362B70"/>
    <w:rsid w:val="003635B1"/>
    <w:rsid w:val="00364C82"/>
    <w:rsid w:val="003664B3"/>
    <w:rsid w:val="0037147F"/>
    <w:rsid w:val="00371B99"/>
    <w:rsid w:val="00375DBF"/>
    <w:rsid w:val="00376488"/>
    <w:rsid w:val="0037663D"/>
    <w:rsid w:val="0037743F"/>
    <w:rsid w:val="00380911"/>
    <w:rsid w:val="00381180"/>
    <w:rsid w:val="00381808"/>
    <w:rsid w:val="00382FCE"/>
    <w:rsid w:val="00385E9D"/>
    <w:rsid w:val="00386A7E"/>
    <w:rsid w:val="003878AF"/>
    <w:rsid w:val="00390495"/>
    <w:rsid w:val="00390FB7"/>
    <w:rsid w:val="00390FD6"/>
    <w:rsid w:val="0039135B"/>
    <w:rsid w:val="00392924"/>
    <w:rsid w:val="003929FE"/>
    <w:rsid w:val="00395776"/>
    <w:rsid w:val="00395BCB"/>
    <w:rsid w:val="00397617"/>
    <w:rsid w:val="003A0B83"/>
    <w:rsid w:val="003A0EE7"/>
    <w:rsid w:val="003A1E26"/>
    <w:rsid w:val="003A2C44"/>
    <w:rsid w:val="003A4073"/>
    <w:rsid w:val="003A43CF"/>
    <w:rsid w:val="003A4403"/>
    <w:rsid w:val="003A5914"/>
    <w:rsid w:val="003A6B3C"/>
    <w:rsid w:val="003B440A"/>
    <w:rsid w:val="003B4BAB"/>
    <w:rsid w:val="003B5243"/>
    <w:rsid w:val="003B609E"/>
    <w:rsid w:val="003B6E2A"/>
    <w:rsid w:val="003B79BC"/>
    <w:rsid w:val="003C0328"/>
    <w:rsid w:val="003C065B"/>
    <w:rsid w:val="003C0B21"/>
    <w:rsid w:val="003C249A"/>
    <w:rsid w:val="003C277E"/>
    <w:rsid w:val="003C3059"/>
    <w:rsid w:val="003C3DFA"/>
    <w:rsid w:val="003D033A"/>
    <w:rsid w:val="003D07FA"/>
    <w:rsid w:val="003D1384"/>
    <w:rsid w:val="003D20B0"/>
    <w:rsid w:val="003D3275"/>
    <w:rsid w:val="003D3B4F"/>
    <w:rsid w:val="003D4E72"/>
    <w:rsid w:val="003D6F26"/>
    <w:rsid w:val="003D74CF"/>
    <w:rsid w:val="003E02F9"/>
    <w:rsid w:val="003E19D6"/>
    <w:rsid w:val="003E1D82"/>
    <w:rsid w:val="003E27FE"/>
    <w:rsid w:val="003E29E5"/>
    <w:rsid w:val="003E2CB9"/>
    <w:rsid w:val="003E39A1"/>
    <w:rsid w:val="003E41E7"/>
    <w:rsid w:val="003E55D0"/>
    <w:rsid w:val="003E568F"/>
    <w:rsid w:val="003E7DE9"/>
    <w:rsid w:val="003F30BA"/>
    <w:rsid w:val="003F41D4"/>
    <w:rsid w:val="003F4614"/>
    <w:rsid w:val="003F54E2"/>
    <w:rsid w:val="003F5536"/>
    <w:rsid w:val="003F6E2E"/>
    <w:rsid w:val="003F7BFD"/>
    <w:rsid w:val="004006C0"/>
    <w:rsid w:val="00400F7C"/>
    <w:rsid w:val="0040243B"/>
    <w:rsid w:val="004024FB"/>
    <w:rsid w:val="00402CAB"/>
    <w:rsid w:val="004047C2"/>
    <w:rsid w:val="00404DC2"/>
    <w:rsid w:val="0040568E"/>
    <w:rsid w:val="0040604C"/>
    <w:rsid w:val="00407E63"/>
    <w:rsid w:val="00407F2A"/>
    <w:rsid w:val="00412B23"/>
    <w:rsid w:val="00415125"/>
    <w:rsid w:val="00415BBF"/>
    <w:rsid w:val="00416085"/>
    <w:rsid w:val="00416E28"/>
    <w:rsid w:val="00420527"/>
    <w:rsid w:val="00420A9B"/>
    <w:rsid w:val="00421FC7"/>
    <w:rsid w:val="00423191"/>
    <w:rsid w:val="004238D3"/>
    <w:rsid w:val="00423AD8"/>
    <w:rsid w:val="004241D6"/>
    <w:rsid w:val="004243B6"/>
    <w:rsid w:val="00424D74"/>
    <w:rsid w:val="004252DE"/>
    <w:rsid w:val="004263F0"/>
    <w:rsid w:val="00426603"/>
    <w:rsid w:val="0042663B"/>
    <w:rsid w:val="0043246F"/>
    <w:rsid w:val="004325AB"/>
    <w:rsid w:val="004364FB"/>
    <w:rsid w:val="00437ABA"/>
    <w:rsid w:val="004403D4"/>
    <w:rsid w:val="004411E0"/>
    <w:rsid w:val="00441BCD"/>
    <w:rsid w:val="00442BB5"/>
    <w:rsid w:val="004435D8"/>
    <w:rsid w:val="00444075"/>
    <w:rsid w:val="00444F13"/>
    <w:rsid w:val="004450FF"/>
    <w:rsid w:val="0044534D"/>
    <w:rsid w:val="004466F0"/>
    <w:rsid w:val="0045098B"/>
    <w:rsid w:val="00450AF3"/>
    <w:rsid w:val="00450DB7"/>
    <w:rsid w:val="00451B3F"/>
    <w:rsid w:val="00453B40"/>
    <w:rsid w:val="00454875"/>
    <w:rsid w:val="00455E43"/>
    <w:rsid w:val="004565BB"/>
    <w:rsid w:val="00456972"/>
    <w:rsid w:val="00456C82"/>
    <w:rsid w:val="00457AEA"/>
    <w:rsid w:val="00457C9E"/>
    <w:rsid w:val="00461337"/>
    <w:rsid w:val="004625AC"/>
    <w:rsid w:val="004627EF"/>
    <w:rsid w:val="0046375F"/>
    <w:rsid w:val="00463FE8"/>
    <w:rsid w:val="00464990"/>
    <w:rsid w:val="0046669E"/>
    <w:rsid w:val="00466F62"/>
    <w:rsid w:val="00467567"/>
    <w:rsid w:val="00471DD4"/>
    <w:rsid w:val="00472A2C"/>
    <w:rsid w:val="00472F93"/>
    <w:rsid w:val="00474889"/>
    <w:rsid w:val="00475145"/>
    <w:rsid w:val="00476166"/>
    <w:rsid w:val="004761EB"/>
    <w:rsid w:val="004801F1"/>
    <w:rsid w:val="0048050A"/>
    <w:rsid w:val="00483040"/>
    <w:rsid w:val="004835D6"/>
    <w:rsid w:val="00485B41"/>
    <w:rsid w:val="004877FB"/>
    <w:rsid w:val="0048782C"/>
    <w:rsid w:val="00490722"/>
    <w:rsid w:val="00491160"/>
    <w:rsid w:val="004916B0"/>
    <w:rsid w:val="00492C92"/>
    <w:rsid w:val="00492DB6"/>
    <w:rsid w:val="004943E2"/>
    <w:rsid w:val="00494E90"/>
    <w:rsid w:val="0049509A"/>
    <w:rsid w:val="004966B1"/>
    <w:rsid w:val="00497611"/>
    <w:rsid w:val="0049788B"/>
    <w:rsid w:val="004A0414"/>
    <w:rsid w:val="004A0AB6"/>
    <w:rsid w:val="004A2120"/>
    <w:rsid w:val="004A2725"/>
    <w:rsid w:val="004A3F17"/>
    <w:rsid w:val="004A40ED"/>
    <w:rsid w:val="004A45D1"/>
    <w:rsid w:val="004A4CF0"/>
    <w:rsid w:val="004A7BD5"/>
    <w:rsid w:val="004B033F"/>
    <w:rsid w:val="004B3206"/>
    <w:rsid w:val="004B368F"/>
    <w:rsid w:val="004B3E40"/>
    <w:rsid w:val="004B5BD6"/>
    <w:rsid w:val="004B7A79"/>
    <w:rsid w:val="004C2DCB"/>
    <w:rsid w:val="004C6548"/>
    <w:rsid w:val="004D2414"/>
    <w:rsid w:val="004D2577"/>
    <w:rsid w:val="004D2804"/>
    <w:rsid w:val="004D2CF5"/>
    <w:rsid w:val="004D2FD7"/>
    <w:rsid w:val="004D49AE"/>
    <w:rsid w:val="004D66D3"/>
    <w:rsid w:val="004D7138"/>
    <w:rsid w:val="004D73AB"/>
    <w:rsid w:val="004D77CE"/>
    <w:rsid w:val="004E018F"/>
    <w:rsid w:val="004E1A19"/>
    <w:rsid w:val="004E339E"/>
    <w:rsid w:val="004E4B38"/>
    <w:rsid w:val="004E51FB"/>
    <w:rsid w:val="004E75D5"/>
    <w:rsid w:val="004E7D13"/>
    <w:rsid w:val="004E7D47"/>
    <w:rsid w:val="004F031A"/>
    <w:rsid w:val="004F0744"/>
    <w:rsid w:val="004F35C3"/>
    <w:rsid w:val="004F3D5A"/>
    <w:rsid w:val="004F535F"/>
    <w:rsid w:val="004F6308"/>
    <w:rsid w:val="004F6A84"/>
    <w:rsid w:val="004F6AD5"/>
    <w:rsid w:val="00500215"/>
    <w:rsid w:val="00500935"/>
    <w:rsid w:val="00500BA5"/>
    <w:rsid w:val="00502296"/>
    <w:rsid w:val="005038FD"/>
    <w:rsid w:val="00504091"/>
    <w:rsid w:val="0050442C"/>
    <w:rsid w:val="00507369"/>
    <w:rsid w:val="005077F0"/>
    <w:rsid w:val="005100A3"/>
    <w:rsid w:val="005109A5"/>
    <w:rsid w:val="00511236"/>
    <w:rsid w:val="0052011B"/>
    <w:rsid w:val="00520C08"/>
    <w:rsid w:val="00523117"/>
    <w:rsid w:val="005243D0"/>
    <w:rsid w:val="00524506"/>
    <w:rsid w:val="00524F3D"/>
    <w:rsid w:val="005250F2"/>
    <w:rsid w:val="00527CB0"/>
    <w:rsid w:val="00531CC5"/>
    <w:rsid w:val="00532B46"/>
    <w:rsid w:val="00532F4E"/>
    <w:rsid w:val="00534907"/>
    <w:rsid w:val="00534999"/>
    <w:rsid w:val="00535D64"/>
    <w:rsid w:val="00536170"/>
    <w:rsid w:val="00537273"/>
    <w:rsid w:val="0053799C"/>
    <w:rsid w:val="0054106B"/>
    <w:rsid w:val="005432FE"/>
    <w:rsid w:val="00544D24"/>
    <w:rsid w:val="005454CD"/>
    <w:rsid w:val="005461B4"/>
    <w:rsid w:val="00552A5A"/>
    <w:rsid w:val="00552F80"/>
    <w:rsid w:val="00554979"/>
    <w:rsid w:val="005552D1"/>
    <w:rsid w:val="00555EA0"/>
    <w:rsid w:val="00557ED5"/>
    <w:rsid w:val="00557FD9"/>
    <w:rsid w:val="00560C38"/>
    <w:rsid w:val="00562D14"/>
    <w:rsid w:val="00564116"/>
    <w:rsid w:val="00564F1F"/>
    <w:rsid w:val="00565176"/>
    <w:rsid w:val="0056752C"/>
    <w:rsid w:val="00567B5F"/>
    <w:rsid w:val="005705EF"/>
    <w:rsid w:val="00571030"/>
    <w:rsid w:val="00571192"/>
    <w:rsid w:val="00571CD3"/>
    <w:rsid w:val="00571F35"/>
    <w:rsid w:val="0057258B"/>
    <w:rsid w:val="00572D86"/>
    <w:rsid w:val="005741B1"/>
    <w:rsid w:val="005749F1"/>
    <w:rsid w:val="0057516D"/>
    <w:rsid w:val="00577183"/>
    <w:rsid w:val="005800DE"/>
    <w:rsid w:val="0058070D"/>
    <w:rsid w:val="005810E6"/>
    <w:rsid w:val="005825C8"/>
    <w:rsid w:val="00582D7B"/>
    <w:rsid w:val="005834F5"/>
    <w:rsid w:val="00583BCE"/>
    <w:rsid w:val="00585510"/>
    <w:rsid w:val="00585646"/>
    <w:rsid w:val="005877FA"/>
    <w:rsid w:val="00591870"/>
    <w:rsid w:val="00591B98"/>
    <w:rsid w:val="00593A3E"/>
    <w:rsid w:val="00595DD7"/>
    <w:rsid w:val="00596A1B"/>
    <w:rsid w:val="00596F71"/>
    <w:rsid w:val="00597FA9"/>
    <w:rsid w:val="00597FDA"/>
    <w:rsid w:val="005A0280"/>
    <w:rsid w:val="005A0506"/>
    <w:rsid w:val="005A187C"/>
    <w:rsid w:val="005A29B8"/>
    <w:rsid w:val="005A3934"/>
    <w:rsid w:val="005A3B0C"/>
    <w:rsid w:val="005A45D3"/>
    <w:rsid w:val="005A561A"/>
    <w:rsid w:val="005A5CED"/>
    <w:rsid w:val="005A7316"/>
    <w:rsid w:val="005B0FBB"/>
    <w:rsid w:val="005B15C4"/>
    <w:rsid w:val="005B1FA2"/>
    <w:rsid w:val="005B2085"/>
    <w:rsid w:val="005B289E"/>
    <w:rsid w:val="005B28CE"/>
    <w:rsid w:val="005B3843"/>
    <w:rsid w:val="005B3CAA"/>
    <w:rsid w:val="005B3FB3"/>
    <w:rsid w:val="005B5363"/>
    <w:rsid w:val="005B6029"/>
    <w:rsid w:val="005B6EA5"/>
    <w:rsid w:val="005C0951"/>
    <w:rsid w:val="005C2AF4"/>
    <w:rsid w:val="005C3EAD"/>
    <w:rsid w:val="005C46F4"/>
    <w:rsid w:val="005C49D0"/>
    <w:rsid w:val="005C6521"/>
    <w:rsid w:val="005D0C4C"/>
    <w:rsid w:val="005D30CC"/>
    <w:rsid w:val="005D3A08"/>
    <w:rsid w:val="005D3E50"/>
    <w:rsid w:val="005D4D30"/>
    <w:rsid w:val="005E0F16"/>
    <w:rsid w:val="005E1477"/>
    <w:rsid w:val="005E400B"/>
    <w:rsid w:val="005E71B5"/>
    <w:rsid w:val="005F0808"/>
    <w:rsid w:val="005F0CDD"/>
    <w:rsid w:val="005F1C98"/>
    <w:rsid w:val="005F280C"/>
    <w:rsid w:val="005F3AF2"/>
    <w:rsid w:val="005F435D"/>
    <w:rsid w:val="005F5CAE"/>
    <w:rsid w:val="005F6BE1"/>
    <w:rsid w:val="00601019"/>
    <w:rsid w:val="00604FF5"/>
    <w:rsid w:val="0060624D"/>
    <w:rsid w:val="00606C5C"/>
    <w:rsid w:val="0061048D"/>
    <w:rsid w:val="006108C0"/>
    <w:rsid w:val="00612CAB"/>
    <w:rsid w:val="00614A9D"/>
    <w:rsid w:val="00614E9B"/>
    <w:rsid w:val="00615A78"/>
    <w:rsid w:val="00617BA9"/>
    <w:rsid w:val="00620311"/>
    <w:rsid w:val="00623A79"/>
    <w:rsid w:val="0062745A"/>
    <w:rsid w:val="006274D0"/>
    <w:rsid w:val="006279E1"/>
    <w:rsid w:val="00627EAD"/>
    <w:rsid w:val="006315F6"/>
    <w:rsid w:val="00632228"/>
    <w:rsid w:val="00633298"/>
    <w:rsid w:val="006336AC"/>
    <w:rsid w:val="00635D44"/>
    <w:rsid w:val="00636012"/>
    <w:rsid w:val="00637190"/>
    <w:rsid w:val="006407E2"/>
    <w:rsid w:val="00641628"/>
    <w:rsid w:val="00641EB3"/>
    <w:rsid w:val="00643257"/>
    <w:rsid w:val="0064455B"/>
    <w:rsid w:val="006446C4"/>
    <w:rsid w:val="0064483B"/>
    <w:rsid w:val="006458B4"/>
    <w:rsid w:val="00645DB0"/>
    <w:rsid w:val="006461BA"/>
    <w:rsid w:val="0064637B"/>
    <w:rsid w:val="0064661A"/>
    <w:rsid w:val="00647557"/>
    <w:rsid w:val="00651551"/>
    <w:rsid w:val="0065231A"/>
    <w:rsid w:val="00652C8B"/>
    <w:rsid w:val="006533EF"/>
    <w:rsid w:val="00653A6A"/>
    <w:rsid w:val="00654E96"/>
    <w:rsid w:val="0065607C"/>
    <w:rsid w:val="00656B7E"/>
    <w:rsid w:val="00656BCC"/>
    <w:rsid w:val="00657F9E"/>
    <w:rsid w:val="00661645"/>
    <w:rsid w:val="0066276E"/>
    <w:rsid w:val="00662CE5"/>
    <w:rsid w:val="00662F01"/>
    <w:rsid w:val="00662F24"/>
    <w:rsid w:val="00664DD3"/>
    <w:rsid w:val="006659A2"/>
    <w:rsid w:val="00667185"/>
    <w:rsid w:val="00670FDF"/>
    <w:rsid w:val="00671250"/>
    <w:rsid w:val="00673CF8"/>
    <w:rsid w:val="00673EC5"/>
    <w:rsid w:val="00674829"/>
    <w:rsid w:val="00675A50"/>
    <w:rsid w:val="00675B35"/>
    <w:rsid w:val="006760E6"/>
    <w:rsid w:val="00676F7C"/>
    <w:rsid w:val="00677000"/>
    <w:rsid w:val="0067731F"/>
    <w:rsid w:val="0067757B"/>
    <w:rsid w:val="00680EFB"/>
    <w:rsid w:val="00681780"/>
    <w:rsid w:val="00681A75"/>
    <w:rsid w:val="006821FD"/>
    <w:rsid w:val="00682726"/>
    <w:rsid w:val="00684490"/>
    <w:rsid w:val="00684587"/>
    <w:rsid w:val="006867F2"/>
    <w:rsid w:val="0069017D"/>
    <w:rsid w:val="006927D6"/>
    <w:rsid w:val="006937BB"/>
    <w:rsid w:val="00694924"/>
    <w:rsid w:val="00694D3A"/>
    <w:rsid w:val="006959BD"/>
    <w:rsid w:val="006968BE"/>
    <w:rsid w:val="00697652"/>
    <w:rsid w:val="006A1B04"/>
    <w:rsid w:val="006A1DD4"/>
    <w:rsid w:val="006A2367"/>
    <w:rsid w:val="006A2A9F"/>
    <w:rsid w:val="006A3B60"/>
    <w:rsid w:val="006A5392"/>
    <w:rsid w:val="006A6123"/>
    <w:rsid w:val="006A6426"/>
    <w:rsid w:val="006B14FE"/>
    <w:rsid w:val="006B2728"/>
    <w:rsid w:val="006B297F"/>
    <w:rsid w:val="006B2AB2"/>
    <w:rsid w:val="006B2D20"/>
    <w:rsid w:val="006B3684"/>
    <w:rsid w:val="006B4549"/>
    <w:rsid w:val="006B555E"/>
    <w:rsid w:val="006B659B"/>
    <w:rsid w:val="006B7E82"/>
    <w:rsid w:val="006C1DD5"/>
    <w:rsid w:val="006C223F"/>
    <w:rsid w:val="006C2A0D"/>
    <w:rsid w:val="006C3251"/>
    <w:rsid w:val="006C4633"/>
    <w:rsid w:val="006D0B60"/>
    <w:rsid w:val="006D0E23"/>
    <w:rsid w:val="006D2169"/>
    <w:rsid w:val="006D3285"/>
    <w:rsid w:val="006D38A0"/>
    <w:rsid w:val="006D446A"/>
    <w:rsid w:val="006D54EB"/>
    <w:rsid w:val="006D5864"/>
    <w:rsid w:val="006D5CAF"/>
    <w:rsid w:val="006D6535"/>
    <w:rsid w:val="006D6D89"/>
    <w:rsid w:val="006D7274"/>
    <w:rsid w:val="006D7303"/>
    <w:rsid w:val="006E1A4C"/>
    <w:rsid w:val="006E6675"/>
    <w:rsid w:val="006F006D"/>
    <w:rsid w:val="006F0C07"/>
    <w:rsid w:val="006F1580"/>
    <w:rsid w:val="006F217C"/>
    <w:rsid w:val="006F2CE0"/>
    <w:rsid w:val="006F4C44"/>
    <w:rsid w:val="006F5DFA"/>
    <w:rsid w:val="006F6229"/>
    <w:rsid w:val="00700721"/>
    <w:rsid w:val="007026B8"/>
    <w:rsid w:val="00705691"/>
    <w:rsid w:val="00705BDB"/>
    <w:rsid w:val="0070712E"/>
    <w:rsid w:val="007106E0"/>
    <w:rsid w:val="0071139A"/>
    <w:rsid w:val="00711691"/>
    <w:rsid w:val="007146E8"/>
    <w:rsid w:val="007163E0"/>
    <w:rsid w:val="00717290"/>
    <w:rsid w:val="0072227D"/>
    <w:rsid w:val="00722B5D"/>
    <w:rsid w:val="00726CBD"/>
    <w:rsid w:val="00727ADF"/>
    <w:rsid w:val="007305DC"/>
    <w:rsid w:val="00730D34"/>
    <w:rsid w:val="007325FC"/>
    <w:rsid w:val="0073272F"/>
    <w:rsid w:val="00734292"/>
    <w:rsid w:val="00736C28"/>
    <w:rsid w:val="0073794B"/>
    <w:rsid w:val="00742A5C"/>
    <w:rsid w:val="00742B9A"/>
    <w:rsid w:val="007430F4"/>
    <w:rsid w:val="0074365B"/>
    <w:rsid w:val="00743A55"/>
    <w:rsid w:val="00743C93"/>
    <w:rsid w:val="007451E8"/>
    <w:rsid w:val="007452EA"/>
    <w:rsid w:val="00745935"/>
    <w:rsid w:val="0074750C"/>
    <w:rsid w:val="00747A4B"/>
    <w:rsid w:val="00747AF6"/>
    <w:rsid w:val="00750545"/>
    <w:rsid w:val="0075089B"/>
    <w:rsid w:val="00753D38"/>
    <w:rsid w:val="00753E00"/>
    <w:rsid w:val="007559E5"/>
    <w:rsid w:val="007579CC"/>
    <w:rsid w:val="00757E5C"/>
    <w:rsid w:val="007605A3"/>
    <w:rsid w:val="00764708"/>
    <w:rsid w:val="00765E95"/>
    <w:rsid w:val="007671F0"/>
    <w:rsid w:val="00767294"/>
    <w:rsid w:val="007675BB"/>
    <w:rsid w:val="007679E5"/>
    <w:rsid w:val="00771EA6"/>
    <w:rsid w:val="0077488F"/>
    <w:rsid w:val="00776827"/>
    <w:rsid w:val="00776CAF"/>
    <w:rsid w:val="007772CF"/>
    <w:rsid w:val="00781741"/>
    <w:rsid w:val="00785983"/>
    <w:rsid w:val="00785EA1"/>
    <w:rsid w:val="007869B4"/>
    <w:rsid w:val="007922D1"/>
    <w:rsid w:val="007935BC"/>
    <w:rsid w:val="007951F2"/>
    <w:rsid w:val="007954AB"/>
    <w:rsid w:val="007958BD"/>
    <w:rsid w:val="007960BC"/>
    <w:rsid w:val="00797767"/>
    <w:rsid w:val="007978D8"/>
    <w:rsid w:val="007A0E29"/>
    <w:rsid w:val="007A1093"/>
    <w:rsid w:val="007A1587"/>
    <w:rsid w:val="007A27C9"/>
    <w:rsid w:val="007A2B10"/>
    <w:rsid w:val="007A3E73"/>
    <w:rsid w:val="007A54C1"/>
    <w:rsid w:val="007A5623"/>
    <w:rsid w:val="007A58DD"/>
    <w:rsid w:val="007A5A6B"/>
    <w:rsid w:val="007A76EC"/>
    <w:rsid w:val="007B1EC4"/>
    <w:rsid w:val="007B393A"/>
    <w:rsid w:val="007B40C3"/>
    <w:rsid w:val="007B4B26"/>
    <w:rsid w:val="007B53CA"/>
    <w:rsid w:val="007B560A"/>
    <w:rsid w:val="007B65E7"/>
    <w:rsid w:val="007B6A96"/>
    <w:rsid w:val="007C0519"/>
    <w:rsid w:val="007C13AB"/>
    <w:rsid w:val="007C2577"/>
    <w:rsid w:val="007C27E8"/>
    <w:rsid w:val="007C343F"/>
    <w:rsid w:val="007C3556"/>
    <w:rsid w:val="007C5BCB"/>
    <w:rsid w:val="007D1910"/>
    <w:rsid w:val="007D35AF"/>
    <w:rsid w:val="007D40E6"/>
    <w:rsid w:val="007D4315"/>
    <w:rsid w:val="007D4FC3"/>
    <w:rsid w:val="007D5662"/>
    <w:rsid w:val="007D68BC"/>
    <w:rsid w:val="007D715F"/>
    <w:rsid w:val="007E0163"/>
    <w:rsid w:val="007E0193"/>
    <w:rsid w:val="007E132B"/>
    <w:rsid w:val="007E29FC"/>
    <w:rsid w:val="007E2EB2"/>
    <w:rsid w:val="007E3219"/>
    <w:rsid w:val="007E3D95"/>
    <w:rsid w:val="007E4061"/>
    <w:rsid w:val="007E47ED"/>
    <w:rsid w:val="007E5985"/>
    <w:rsid w:val="007E5A8B"/>
    <w:rsid w:val="007E6191"/>
    <w:rsid w:val="007E6943"/>
    <w:rsid w:val="007E6F40"/>
    <w:rsid w:val="007E7D68"/>
    <w:rsid w:val="007F05EA"/>
    <w:rsid w:val="007F07DD"/>
    <w:rsid w:val="007F0F58"/>
    <w:rsid w:val="007F157C"/>
    <w:rsid w:val="007F1A23"/>
    <w:rsid w:val="007F4567"/>
    <w:rsid w:val="007F495E"/>
    <w:rsid w:val="007F53B2"/>
    <w:rsid w:val="007F5901"/>
    <w:rsid w:val="007F60D3"/>
    <w:rsid w:val="007F7EAF"/>
    <w:rsid w:val="00801982"/>
    <w:rsid w:val="00801B49"/>
    <w:rsid w:val="00803F52"/>
    <w:rsid w:val="00805983"/>
    <w:rsid w:val="00805CA6"/>
    <w:rsid w:val="008070D5"/>
    <w:rsid w:val="0081016D"/>
    <w:rsid w:val="0081150F"/>
    <w:rsid w:val="008118BD"/>
    <w:rsid w:val="008126F8"/>
    <w:rsid w:val="00813101"/>
    <w:rsid w:val="00817B5D"/>
    <w:rsid w:val="0082029E"/>
    <w:rsid w:val="008223C7"/>
    <w:rsid w:val="008236E8"/>
    <w:rsid w:val="008238C8"/>
    <w:rsid w:val="0082523B"/>
    <w:rsid w:val="008271C1"/>
    <w:rsid w:val="00827282"/>
    <w:rsid w:val="008276C2"/>
    <w:rsid w:val="00827AFE"/>
    <w:rsid w:val="008300F9"/>
    <w:rsid w:val="00830AB6"/>
    <w:rsid w:val="00831428"/>
    <w:rsid w:val="0083226B"/>
    <w:rsid w:val="00834ECD"/>
    <w:rsid w:val="00837D00"/>
    <w:rsid w:val="00845703"/>
    <w:rsid w:val="008464CA"/>
    <w:rsid w:val="008503BC"/>
    <w:rsid w:val="00851B55"/>
    <w:rsid w:val="008535E0"/>
    <w:rsid w:val="008547A5"/>
    <w:rsid w:val="00855476"/>
    <w:rsid w:val="00856C13"/>
    <w:rsid w:val="00856FA4"/>
    <w:rsid w:val="0086023C"/>
    <w:rsid w:val="00862228"/>
    <w:rsid w:val="00862460"/>
    <w:rsid w:val="008630A5"/>
    <w:rsid w:val="008642E0"/>
    <w:rsid w:val="00864377"/>
    <w:rsid w:val="008658E8"/>
    <w:rsid w:val="0087018B"/>
    <w:rsid w:val="0087055F"/>
    <w:rsid w:val="00870733"/>
    <w:rsid w:val="00870806"/>
    <w:rsid w:val="0087089D"/>
    <w:rsid w:val="00871270"/>
    <w:rsid w:val="00871FAD"/>
    <w:rsid w:val="008727A9"/>
    <w:rsid w:val="00873021"/>
    <w:rsid w:val="00874ABA"/>
    <w:rsid w:val="00874AE2"/>
    <w:rsid w:val="00874D95"/>
    <w:rsid w:val="00875770"/>
    <w:rsid w:val="00876F18"/>
    <w:rsid w:val="0088080D"/>
    <w:rsid w:val="00882438"/>
    <w:rsid w:val="00882E71"/>
    <w:rsid w:val="00883D09"/>
    <w:rsid w:val="008863DC"/>
    <w:rsid w:val="008867B5"/>
    <w:rsid w:val="00886CEC"/>
    <w:rsid w:val="00886D3F"/>
    <w:rsid w:val="0088704F"/>
    <w:rsid w:val="0088733E"/>
    <w:rsid w:val="00892CAD"/>
    <w:rsid w:val="00894081"/>
    <w:rsid w:val="00894689"/>
    <w:rsid w:val="00894D9E"/>
    <w:rsid w:val="008969A2"/>
    <w:rsid w:val="008971BB"/>
    <w:rsid w:val="00897804"/>
    <w:rsid w:val="00897A93"/>
    <w:rsid w:val="008A1903"/>
    <w:rsid w:val="008A1EFB"/>
    <w:rsid w:val="008A2FB4"/>
    <w:rsid w:val="008A456B"/>
    <w:rsid w:val="008A4D00"/>
    <w:rsid w:val="008A53FF"/>
    <w:rsid w:val="008A57A4"/>
    <w:rsid w:val="008A7544"/>
    <w:rsid w:val="008B6C47"/>
    <w:rsid w:val="008B7984"/>
    <w:rsid w:val="008B7999"/>
    <w:rsid w:val="008C02CF"/>
    <w:rsid w:val="008C55D4"/>
    <w:rsid w:val="008C6005"/>
    <w:rsid w:val="008D0328"/>
    <w:rsid w:val="008D09C8"/>
    <w:rsid w:val="008D0DBC"/>
    <w:rsid w:val="008D5789"/>
    <w:rsid w:val="008D5F21"/>
    <w:rsid w:val="008D6C41"/>
    <w:rsid w:val="008D7253"/>
    <w:rsid w:val="008E1AF0"/>
    <w:rsid w:val="008E23F6"/>
    <w:rsid w:val="008E33FC"/>
    <w:rsid w:val="008E41C4"/>
    <w:rsid w:val="008E41F4"/>
    <w:rsid w:val="008E45D2"/>
    <w:rsid w:val="008F0191"/>
    <w:rsid w:val="008F0C26"/>
    <w:rsid w:val="008F0DD5"/>
    <w:rsid w:val="008F1545"/>
    <w:rsid w:val="008F363C"/>
    <w:rsid w:val="008F6174"/>
    <w:rsid w:val="008F6A0C"/>
    <w:rsid w:val="00902223"/>
    <w:rsid w:val="00904A42"/>
    <w:rsid w:val="00907497"/>
    <w:rsid w:val="00910A72"/>
    <w:rsid w:val="0091225F"/>
    <w:rsid w:val="009127B6"/>
    <w:rsid w:val="00913291"/>
    <w:rsid w:val="0091381D"/>
    <w:rsid w:val="00914553"/>
    <w:rsid w:val="00915A43"/>
    <w:rsid w:val="00916947"/>
    <w:rsid w:val="0091776D"/>
    <w:rsid w:val="0092234C"/>
    <w:rsid w:val="00923C76"/>
    <w:rsid w:val="0092507D"/>
    <w:rsid w:val="0092560A"/>
    <w:rsid w:val="00925B3B"/>
    <w:rsid w:val="009262BD"/>
    <w:rsid w:val="00927972"/>
    <w:rsid w:val="0093072B"/>
    <w:rsid w:val="009330A8"/>
    <w:rsid w:val="00935150"/>
    <w:rsid w:val="00936C48"/>
    <w:rsid w:val="00937294"/>
    <w:rsid w:val="00937D53"/>
    <w:rsid w:val="00943D72"/>
    <w:rsid w:val="0094598E"/>
    <w:rsid w:val="00946344"/>
    <w:rsid w:val="009468BC"/>
    <w:rsid w:val="009473A4"/>
    <w:rsid w:val="00947972"/>
    <w:rsid w:val="00952C8C"/>
    <w:rsid w:val="0095346C"/>
    <w:rsid w:val="00956614"/>
    <w:rsid w:val="0095675D"/>
    <w:rsid w:val="00956CF2"/>
    <w:rsid w:val="009570A4"/>
    <w:rsid w:val="00957706"/>
    <w:rsid w:val="00957815"/>
    <w:rsid w:val="00957DB8"/>
    <w:rsid w:val="00957F24"/>
    <w:rsid w:val="009604E0"/>
    <w:rsid w:val="00961FF8"/>
    <w:rsid w:val="00963A2D"/>
    <w:rsid w:val="0096437A"/>
    <w:rsid w:val="009649D6"/>
    <w:rsid w:val="00965E25"/>
    <w:rsid w:val="0096735B"/>
    <w:rsid w:val="0096790B"/>
    <w:rsid w:val="00970F1C"/>
    <w:rsid w:val="00971188"/>
    <w:rsid w:val="0097185E"/>
    <w:rsid w:val="00972787"/>
    <w:rsid w:val="009758AD"/>
    <w:rsid w:val="00976EBE"/>
    <w:rsid w:val="00980929"/>
    <w:rsid w:val="00980C86"/>
    <w:rsid w:val="00982722"/>
    <w:rsid w:val="00982799"/>
    <w:rsid w:val="0098398D"/>
    <w:rsid w:val="00984979"/>
    <w:rsid w:val="00984B45"/>
    <w:rsid w:val="00984C3F"/>
    <w:rsid w:val="00985A58"/>
    <w:rsid w:val="00987D7A"/>
    <w:rsid w:val="00991BAC"/>
    <w:rsid w:val="00992D8F"/>
    <w:rsid w:val="009949EB"/>
    <w:rsid w:val="009956FC"/>
    <w:rsid w:val="009962E6"/>
    <w:rsid w:val="00997BEB"/>
    <w:rsid w:val="009A0785"/>
    <w:rsid w:val="009A1391"/>
    <w:rsid w:val="009A40A6"/>
    <w:rsid w:val="009A4573"/>
    <w:rsid w:val="009A4955"/>
    <w:rsid w:val="009A73B8"/>
    <w:rsid w:val="009A7EE6"/>
    <w:rsid w:val="009B0D68"/>
    <w:rsid w:val="009B14B9"/>
    <w:rsid w:val="009B1B96"/>
    <w:rsid w:val="009B256A"/>
    <w:rsid w:val="009B3E1B"/>
    <w:rsid w:val="009B4341"/>
    <w:rsid w:val="009B5844"/>
    <w:rsid w:val="009B6579"/>
    <w:rsid w:val="009B746A"/>
    <w:rsid w:val="009C0113"/>
    <w:rsid w:val="009C099F"/>
    <w:rsid w:val="009C230B"/>
    <w:rsid w:val="009C3B9F"/>
    <w:rsid w:val="009C4387"/>
    <w:rsid w:val="009C57B7"/>
    <w:rsid w:val="009D2B7C"/>
    <w:rsid w:val="009D427F"/>
    <w:rsid w:val="009D49FD"/>
    <w:rsid w:val="009D787C"/>
    <w:rsid w:val="009D7C32"/>
    <w:rsid w:val="009E0299"/>
    <w:rsid w:val="009E0843"/>
    <w:rsid w:val="009E17FC"/>
    <w:rsid w:val="009E3418"/>
    <w:rsid w:val="009E4270"/>
    <w:rsid w:val="009E4F38"/>
    <w:rsid w:val="009E54CC"/>
    <w:rsid w:val="009E5868"/>
    <w:rsid w:val="009E5F20"/>
    <w:rsid w:val="009E6D2D"/>
    <w:rsid w:val="009E70D6"/>
    <w:rsid w:val="009E71BD"/>
    <w:rsid w:val="009E7F1D"/>
    <w:rsid w:val="009F3B00"/>
    <w:rsid w:val="009F46EF"/>
    <w:rsid w:val="009F5B8D"/>
    <w:rsid w:val="00A00BA6"/>
    <w:rsid w:val="00A01ACE"/>
    <w:rsid w:val="00A0279C"/>
    <w:rsid w:val="00A0369C"/>
    <w:rsid w:val="00A0772C"/>
    <w:rsid w:val="00A10BE0"/>
    <w:rsid w:val="00A10EFF"/>
    <w:rsid w:val="00A12ED2"/>
    <w:rsid w:val="00A13028"/>
    <w:rsid w:val="00A14485"/>
    <w:rsid w:val="00A14B1C"/>
    <w:rsid w:val="00A14C7C"/>
    <w:rsid w:val="00A14E74"/>
    <w:rsid w:val="00A155C9"/>
    <w:rsid w:val="00A17C18"/>
    <w:rsid w:val="00A20BC8"/>
    <w:rsid w:val="00A20D5A"/>
    <w:rsid w:val="00A214FD"/>
    <w:rsid w:val="00A23620"/>
    <w:rsid w:val="00A24FCE"/>
    <w:rsid w:val="00A25015"/>
    <w:rsid w:val="00A26201"/>
    <w:rsid w:val="00A279D6"/>
    <w:rsid w:val="00A27CB1"/>
    <w:rsid w:val="00A30927"/>
    <w:rsid w:val="00A30E90"/>
    <w:rsid w:val="00A3150D"/>
    <w:rsid w:val="00A327BA"/>
    <w:rsid w:val="00A34574"/>
    <w:rsid w:val="00A36CFE"/>
    <w:rsid w:val="00A376D7"/>
    <w:rsid w:val="00A401F1"/>
    <w:rsid w:val="00A40B6D"/>
    <w:rsid w:val="00A41BCF"/>
    <w:rsid w:val="00A424D8"/>
    <w:rsid w:val="00A42802"/>
    <w:rsid w:val="00A44709"/>
    <w:rsid w:val="00A45122"/>
    <w:rsid w:val="00A47197"/>
    <w:rsid w:val="00A513C5"/>
    <w:rsid w:val="00A513EF"/>
    <w:rsid w:val="00A51425"/>
    <w:rsid w:val="00A52E3B"/>
    <w:rsid w:val="00A53F5F"/>
    <w:rsid w:val="00A550BB"/>
    <w:rsid w:val="00A56454"/>
    <w:rsid w:val="00A56799"/>
    <w:rsid w:val="00A5746C"/>
    <w:rsid w:val="00A60B0F"/>
    <w:rsid w:val="00A619AF"/>
    <w:rsid w:val="00A61CD5"/>
    <w:rsid w:val="00A61E86"/>
    <w:rsid w:val="00A64AF0"/>
    <w:rsid w:val="00A64FC8"/>
    <w:rsid w:val="00A6572C"/>
    <w:rsid w:val="00A65AE4"/>
    <w:rsid w:val="00A71CD9"/>
    <w:rsid w:val="00A72B72"/>
    <w:rsid w:val="00A73105"/>
    <w:rsid w:val="00A739E1"/>
    <w:rsid w:val="00A7679B"/>
    <w:rsid w:val="00A81E31"/>
    <w:rsid w:val="00A82224"/>
    <w:rsid w:val="00A82B83"/>
    <w:rsid w:val="00A83BB5"/>
    <w:rsid w:val="00A853AF"/>
    <w:rsid w:val="00A85440"/>
    <w:rsid w:val="00A86004"/>
    <w:rsid w:val="00A860C4"/>
    <w:rsid w:val="00A877DE"/>
    <w:rsid w:val="00A905FF"/>
    <w:rsid w:val="00A907F8"/>
    <w:rsid w:val="00A915E6"/>
    <w:rsid w:val="00A917D3"/>
    <w:rsid w:val="00A92310"/>
    <w:rsid w:val="00A96CA4"/>
    <w:rsid w:val="00A970D2"/>
    <w:rsid w:val="00A97C95"/>
    <w:rsid w:val="00AA09B7"/>
    <w:rsid w:val="00AA158E"/>
    <w:rsid w:val="00AA1F6B"/>
    <w:rsid w:val="00AA2266"/>
    <w:rsid w:val="00AA3623"/>
    <w:rsid w:val="00AA5019"/>
    <w:rsid w:val="00AA5391"/>
    <w:rsid w:val="00AA5FCA"/>
    <w:rsid w:val="00AA7966"/>
    <w:rsid w:val="00AA7E32"/>
    <w:rsid w:val="00AB04E9"/>
    <w:rsid w:val="00AB2ECA"/>
    <w:rsid w:val="00AB318F"/>
    <w:rsid w:val="00AB358B"/>
    <w:rsid w:val="00AB4C80"/>
    <w:rsid w:val="00AB4FB3"/>
    <w:rsid w:val="00AB5E07"/>
    <w:rsid w:val="00AB5FDF"/>
    <w:rsid w:val="00AB6CE3"/>
    <w:rsid w:val="00AB7C6F"/>
    <w:rsid w:val="00AC043A"/>
    <w:rsid w:val="00AC177E"/>
    <w:rsid w:val="00AC1E90"/>
    <w:rsid w:val="00AC3425"/>
    <w:rsid w:val="00AC4C07"/>
    <w:rsid w:val="00AC6B72"/>
    <w:rsid w:val="00AC7E31"/>
    <w:rsid w:val="00AD016F"/>
    <w:rsid w:val="00AD029F"/>
    <w:rsid w:val="00AD129B"/>
    <w:rsid w:val="00AD3428"/>
    <w:rsid w:val="00AD389A"/>
    <w:rsid w:val="00AD6673"/>
    <w:rsid w:val="00AD6A3F"/>
    <w:rsid w:val="00AE04A9"/>
    <w:rsid w:val="00AE0576"/>
    <w:rsid w:val="00AE09E1"/>
    <w:rsid w:val="00AE0BE0"/>
    <w:rsid w:val="00AE2576"/>
    <w:rsid w:val="00AE45FA"/>
    <w:rsid w:val="00AE57FF"/>
    <w:rsid w:val="00AE761D"/>
    <w:rsid w:val="00AE7880"/>
    <w:rsid w:val="00AF0FCC"/>
    <w:rsid w:val="00AF1411"/>
    <w:rsid w:val="00AF169C"/>
    <w:rsid w:val="00AF1852"/>
    <w:rsid w:val="00AF1B7B"/>
    <w:rsid w:val="00AF2EAA"/>
    <w:rsid w:val="00AF3D1C"/>
    <w:rsid w:val="00AF4F50"/>
    <w:rsid w:val="00AF72DC"/>
    <w:rsid w:val="00AF7A74"/>
    <w:rsid w:val="00AF7E28"/>
    <w:rsid w:val="00B00E39"/>
    <w:rsid w:val="00B01304"/>
    <w:rsid w:val="00B02C53"/>
    <w:rsid w:val="00B0467B"/>
    <w:rsid w:val="00B057EA"/>
    <w:rsid w:val="00B05827"/>
    <w:rsid w:val="00B05864"/>
    <w:rsid w:val="00B0654B"/>
    <w:rsid w:val="00B06FB3"/>
    <w:rsid w:val="00B108F0"/>
    <w:rsid w:val="00B111C8"/>
    <w:rsid w:val="00B1219A"/>
    <w:rsid w:val="00B1328E"/>
    <w:rsid w:val="00B1485D"/>
    <w:rsid w:val="00B157EF"/>
    <w:rsid w:val="00B16D20"/>
    <w:rsid w:val="00B17E76"/>
    <w:rsid w:val="00B20148"/>
    <w:rsid w:val="00B21935"/>
    <w:rsid w:val="00B23C4A"/>
    <w:rsid w:val="00B242D0"/>
    <w:rsid w:val="00B24E06"/>
    <w:rsid w:val="00B26670"/>
    <w:rsid w:val="00B269ED"/>
    <w:rsid w:val="00B26DB9"/>
    <w:rsid w:val="00B31E4A"/>
    <w:rsid w:val="00B32ACD"/>
    <w:rsid w:val="00B339D4"/>
    <w:rsid w:val="00B33CC3"/>
    <w:rsid w:val="00B34197"/>
    <w:rsid w:val="00B3460A"/>
    <w:rsid w:val="00B348A7"/>
    <w:rsid w:val="00B36146"/>
    <w:rsid w:val="00B36AA8"/>
    <w:rsid w:val="00B3714B"/>
    <w:rsid w:val="00B37163"/>
    <w:rsid w:val="00B376E8"/>
    <w:rsid w:val="00B37FEC"/>
    <w:rsid w:val="00B4251E"/>
    <w:rsid w:val="00B42EED"/>
    <w:rsid w:val="00B435F2"/>
    <w:rsid w:val="00B43831"/>
    <w:rsid w:val="00B46E92"/>
    <w:rsid w:val="00B47CC4"/>
    <w:rsid w:val="00B512C3"/>
    <w:rsid w:val="00B52029"/>
    <w:rsid w:val="00B52BB1"/>
    <w:rsid w:val="00B53DEC"/>
    <w:rsid w:val="00B53E79"/>
    <w:rsid w:val="00B542B6"/>
    <w:rsid w:val="00B54A97"/>
    <w:rsid w:val="00B5589C"/>
    <w:rsid w:val="00B56C42"/>
    <w:rsid w:val="00B57295"/>
    <w:rsid w:val="00B57CD8"/>
    <w:rsid w:val="00B5F512"/>
    <w:rsid w:val="00B61B5E"/>
    <w:rsid w:val="00B635FC"/>
    <w:rsid w:val="00B645BF"/>
    <w:rsid w:val="00B65E70"/>
    <w:rsid w:val="00B66539"/>
    <w:rsid w:val="00B70218"/>
    <w:rsid w:val="00B726F9"/>
    <w:rsid w:val="00B751DD"/>
    <w:rsid w:val="00B7548E"/>
    <w:rsid w:val="00B762A7"/>
    <w:rsid w:val="00B76F5A"/>
    <w:rsid w:val="00B7708D"/>
    <w:rsid w:val="00B81205"/>
    <w:rsid w:val="00B817FA"/>
    <w:rsid w:val="00B82DE1"/>
    <w:rsid w:val="00B83CC3"/>
    <w:rsid w:val="00B83F41"/>
    <w:rsid w:val="00B854D6"/>
    <w:rsid w:val="00B85527"/>
    <w:rsid w:val="00B861B2"/>
    <w:rsid w:val="00B868BA"/>
    <w:rsid w:val="00B90A87"/>
    <w:rsid w:val="00B91592"/>
    <w:rsid w:val="00B92276"/>
    <w:rsid w:val="00B92A1A"/>
    <w:rsid w:val="00B9365B"/>
    <w:rsid w:val="00B93FE7"/>
    <w:rsid w:val="00B942ED"/>
    <w:rsid w:val="00B94B48"/>
    <w:rsid w:val="00B9533A"/>
    <w:rsid w:val="00B9679F"/>
    <w:rsid w:val="00BA0E73"/>
    <w:rsid w:val="00BA18F6"/>
    <w:rsid w:val="00BA1C40"/>
    <w:rsid w:val="00BA279A"/>
    <w:rsid w:val="00BA3037"/>
    <w:rsid w:val="00BA32C3"/>
    <w:rsid w:val="00BA5E25"/>
    <w:rsid w:val="00BA67FC"/>
    <w:rsid w:val="00BB212F"/>
    <w:rsid w:val="00BB6576"/>
    <w:rsid w:val="00BC0674"/>
    <w:rsid w:val="00BC06CB"/>
    <w:rsid w:val="00BC07AD"/>
    <w:rsid w:val="00BC1F66"/>
    <w:rsid w:val="00BC22A6"/>
    <w:rsid w:val="00BC2763"/>
    <w:rsid w:val="00BC48A1"/>
    <w:rsid w:val="00BC5582"/>
    <w:rsid w:val="00BC696C"/>
    <w:rsid w:val="00BC6D98"/>
    <w:rsid w:val="00BC7C4C"/>
    <w:rsid w:val="00BD0B39"/>
    <w:rsid w:val="00BD23E1"/>
    <w:rsid w:val="00BD272D"/>
    <w:rsid w:val="00BD46EC"/>
    <w:rsid w:val="00BD4A63"/>
    <w:rsid w:val="00BD4C6F"/>
    <w:rsid w:val="00BD55C1"/>
    <w:rsid w:val="00BD5C5E"/>
    <w:rsid w:val="00BE2A74"/>
    <w:rsid w:val="00BE4568"/>
    <w:rsid w:val="00BE50EF"/>
    <w:rsid w:val="00BE54F0"/>
    <w:rsid w:val="00BE5EBA"/>
    <w:rsid w:val="00BE76D6"/>
    <w:rsid w:val="00BF08AC"/>
    <w:rsid w:val="00BF1A54"/>
    <w:rsid w:val="00BF470A"/>
    <w:rsid w:val="00BF57B1"/>
    <w:rsid w:val="00BF5871"/>
    <w:rsid w:val="00BF6912"/>
    <w:rsid w:val="00BF6FBF"/>
    <w:rsid w:val="00C0028E"/>
    <w:rsid w:val="00C00600"/>
    <w:rsid w:val="00C00B4E"/>
    <w:rsid w:val="00C0143A"/>
    <w:rsid w:val="00C04241"/>
    <w:rsid w:val="00C04BBC"/>
    <w:rsid w:val="00C04EDF"/>
    <w:rsid w:val="00C0566A"/>
    <w:rsid w:val="00C05F15"/>
    <w:rsid w:val="00C1056A"/>
    <w:rsid w:val="00C106EB"/>
    <w:rsid w:val="00C117B4"/>
    <w:rsid w:val="00C12878"/>
    <w:rsid w:val="00C1493D"/>
    <w:rsid w:val="00C157DE"/>
    <w:rsid w:val="00C15D3B"/>
    <w:rsid w:val="00C171DE"/>
    <w:rsid w:val="00C173FD"/>
    <w:rsid w:val="00C17605"/>
    <w:rsid w:val="00C17DB1"/>
    <w:rsid w:val="00C183E7"/>
    <w:rsid w:val="00C20142"/>
    <w:rsid w:val="00C2126F"/>
    <w:rsid w:val="00C233BD"/>
    <w:rsid w:val="00C259E1"/>
    <w:rsid w:val="00C26625"/>
    <w:rsid w:val="00C277AD"/>
    <w:rsid w:val="00C323BB"/>
    <w:rsid w:val="00C340C7"/>
    <w:rsid w:val="00C344EC"/>
    <w:rsid w:val="00C345D5"/>
    <w:rsid w:val="00C37FB8"/>
    <w:rsid w:val="00C42E43"/>
    <w:rsid w:val="00C44335"/>
    <w:rsid w:val="00C46091"/>
    <w:rsid w:val="00C50529"/>
    <w:rsid w:val="00C51136"/>
    <w:rsid w:val="00C51400"/>
    <w:rsid w:val="00C52D14"/>
    <w:rsid w:val="00C5366E"/>
    <w:rsid w:val="00C558CD"/>
    <w:rsid w:val="00C55F77"/>
    <w:rsid w:val="00C57EEC"/>
    <w:rsid w:val="00C60BA0"/>
    <w:rsid w:val="00C61455"/>
    <w:rsid w:val="00C61799"/>
    <w:rsid w:val="00C61C37"/>
    <w:rsid w:val="00C61D6A"/>
    <w:rsid w:val="00C62FEF"/>
    <w:rsid w:val="00C662DF"/>
    <w:rsid w:val="00C66E1A"/>
    <w:rsid w:val="00C705E5"/>
    <w:rsid w:val="00C71D01"/>
    <w:rsid w:val="00C721E7"/>
    <w:rsid w:val="00C73D6F"/>
    <w:rsid w:val="00C7479A"/>
    <w:rsid w:val="00C77990"/>
    <w:rsid w:val="00C77AC2"/>
    <w:rsid w:val="00C80C9A"/>
    <w:rsid w:val="00C813B1"/>
    <w:rsid w:val="00C8163E"/>
    <w:rsid w:val="00C81F0C"/>
    <w:rsid w:val="00C820A9"/>
    <w:rsid w:val="00C82522"/>
    <w:rsid w:val="00C82783"/>
    <w:rsid w:val="00C83005"/>
    <w:rsid w:val="00C83A13"/>
    <w:rsid w:val="00C845CC"/>
    <w:rsid w:val="00C85ABB"/>
    <w:rsid w:val="00C866B6"/>
    <w:rsid w:val="00C90795"/>
    <w:rsid w:val="00C9151C"/>
    <w:rsid w:val="00C93A3A"/>
    <w:rsid w:val="00C944FD"/>
    <w:rsid w:val="00C946D4"/>
    <w:rsid w:val="00C94D45"/>
    <w:rsid w:val="00C95250"/>
    <w:rsid w:val="00C971F4"/>
    <w:rsid w:val="00C97E94"/>
    <w:rsid w:val="00CA0DE5"/>
    <w:rsid w:val="00CA1144"/>
    <w:rsid w:val="00CA353C"/>
    <w:rsid w:val="00CA5CAD"/>
    <w:rsid w:val="00CA6215"/>
    <w:rsid w:val="00CA6931"/>
    <w:rsid w:val="00CB0EFF"/>
    <w:rsid w:val="00CB1C03"/>
    <w:rsid w:val="00CB205B"/>
    <w:rsid w:val="00CB304A"/>
    <w:rsid w:val="00CB34EB"/>
    <w:rsid w:val="00CB3CDE"/>
    <w:rsid w:val="00CB64D5"/>
    <w:rsid w:val="00CB6F22"/>
    <w:rsid w:val="00CB710B"/>
    <w:rsid w:val="00CC438C"/>
    <w:rsid w:val="00CC58A3"/>
    <w:rsid w:val="00CC6158"/>
    <w:rsid w:val="00CC79A1"/>
    <w:rsid w:val="00CD1DBB"/>
    <w:rsid w:val="00CD254A"/>
    <w:rsid w:val="00CD4786"/>
    <w:rsid w:val="00CD518F"/>
    <w:rsid w:val="00CD6FC7"/>
    <w:rsid w:val="00CD7845"/>
    <w:rsid w:val="00CE014B"/>
    <w:rsid w:val="00CE0168"/>
    <w:rsid w:val="00CE0B2B"/>
    <w:rsid w:val="00CE0C31"/>
    <w:rsid w:val="00CE26A9"/>
    <w:rsid w:val="00CE2A43"/>
    <w:rsid w:val="00CE2EDB"/>
    <w:rsid w:val="00CE3B46"/>
    <w:rsid w:val="00CE548B"/>
    <w:rsid w:val="00CE59A9"/>
    <w:rsid w:val="00CE7E9B"/>
    <w:rsid w:val="00CF02E3"/>
    <w:rsid w:val="00CF03A8"/>
    <w:rsid w:val="00CF045E"/>
    <w:rsid w:val="00CF08EA"/>
    <w:rsid w:val="00CF13B0"/>
    <w:rsid w:val="00CF2EE3"/>
    <w:rsid w:val="00CF7B33"/>
    <w:rsid w:val="00D00456"/>
    <w:rsid w:val="00D01A42"/>
    <w:rsid w:val="00D01D5B"/>
    <w:rsid w:val="00D02809"/>
    <w:rsid w:val="00D02B77"/>
    <w:rsid w:val="00D0304A"/>
    <w:rsid w:val="00D03EBB"/>
    <w:rsid w:val="00D0484A"/>
    <w:rsid w:val="00D07A0C"/>
    <w:rsid w:val="00D07CB4"/>
    <w:rsid w:val="00D07E41"/>
    <w:rsid w:val="00D107D5"/>
    <w:rsid w:val="00D10F05"/>
    <w:rsid w:val="00D11118"/>
    <w:rsid w:val="00D11B79"/>
    <w:rsid w:val="00D12BC9"/>
    <w:rsid w:val="00D13F4E"/>
    <w:rsid w:val="00D15170"/>
    <w:rsid w:val="00D15E60"/>
    <w:rsid w:val="00D162EC"/>
    <w:rsid w:val="00D166A0"/>
    <w:rsid w:val="00D205A5"/>
    <w:rsid w:val="00D2082D"/>
    <w:rsid w:val="00D20D61"/>
    <w:rsid w:val="00D20E1F"/>
    <w:rsid w:val="00D23079"/>
    <w:rsid w:val="00D2373F"/>
    <w:rsid w:val="00D2407F"/>
    <w:rsid w:val="00D26159"/>
    <w:rsid w:val="00D32625"/>
    <w:rsid w:val="00D32E17"/>
    <w:rsid w:val="00D331F8"/>
    <w:rsid w:val="00D33385"/>
    <w:rsid w:val="00D3517D"/>
    <w:rsid w:val="00D36AD7"/>
    <w:rsid w:val="00D371D1"/>
    <w:rsid w:val="00D37846"/>
    <w:rsid w:val="00D402C8"/>
    <w:rsid w:val="00D41A82"/>
    <w:rsid w:val="00D43B5A"/>
    <w:rsid w:val="00D466EF"/>
    <w:rsid w:val="00D477CF"/>
    <w:rsid w:val="00D477E0"/>
    <w:rsid w:val="00D47E2B"/>
    <w:rsid w:val="00D47E78"/>
    <w:rsid w:val="00D47E80"/>
    <w:rsid w:val="00D50128"/>
    <w:rsid w:val="00D503F6"/>
    <w:rsid w:val="00D51862"/>
    <w:rsid w:val="00D52767"/>
    <w:rsid w:val="00D531BA"/>
    <w:rsid w:val="00D54D22"/>
    <w:rsid w:val="00D554AB"/>
    <w:rsid w:val="00D5570D"/>
    <w:rsid w:val="00D56A64"/>
    <w:rsid w:val="00D56F92"/>
    <w:rsid w:val="00D578B8"/>
    <w:rsid w:val="00D61134"/>
    <w:rsid w:val="00D623B9"/>
    <w:rsid w:val="00D62F2E"/>
    <w:rsid w:val="00D62F75"/>
    <w:rsid w:val="00D6363A"/>
    <w:rsid w:val="00D64AA4"/>
    <w:rsid w:val="00D64CFF"/>
    <w:rsid w:val="00D7108A"/>
    <w:rsid w:val="00D73D51"/>
    <w:rsid w:val="00D745DF"/>
    <w:rsid w:val="00D7618D"/>
    <w:rsid w:val="00D7650A"/>
    <w:rsid w:val="00D80A5A"/>
    <w:rsid w:val="00D80AA1"/>
    <w:rsid w:val="00D8145E"/>
    <w:rsid w:val="00D824A3"/>
    <w:rsid w:val="00D824F4"/>
    <w:rsid w:val="00D82ED3"/>
    <w:rsid w:val="00D83F41"/>
    <w:rsid w:val="00D85BEA"/>
    <w:rsid w:val="00D85ED8"/>
    <w:rsid w:val="00D86305"/>
    <w:rsid w:val="00D87794"/>
    <w:rsid w:val="00D91D82"/>
    <w:rsid w:val="00D928C3"/>
    <w:rsid w:val="00D92F63"/>
    <w:rsid w:val="00D93E0D"/>
    <w:rsid w:val="00D947F9"/>
    <w:rsid w:val="00D94938"/>
    <w:rsid w:val="00D95F6B"/>
    <w:rsid w:val="00D96DD9"/>
    <w:rsid w:val="00D97AEC"/>
    <w:rsid w:val="00D97E6D"/>
    <w:rsid w:val="00DA14B2"/>
    <w:rsid w:val="00DA14FF"/>
    <w:rsid w:val="00DA18B5"/>
    <w:rsid w:val="00DA1EFE"/>
    <w:rsid w:val="00DA252C"/>
    <w:rsid w:val="00DA2559"/>
    <w:rsid w:val="00DA4CD4"/>
    <w:rsid w:val="00DA66FF"/>
    <w:rsid w:val="00DB3C68"/>
    <w:rsid w:val="00DB3E5F"/>
    <w:rsid w:val="00DB494F"/>
    <w:rsid w:val="00DB5675"/>
    <w:rsid w:val="00DB5891"/>
    <w:rsid w:val="00DB67DC"/>
    <w:rsid w:val="00DC1024"/>
    <w:rsid w:val="00DC14B7"/>
    <w:rsid w:val="00DC3773"/>
    <w:rsid w:val="00DC3DBB"/>
    <w:rsid w:val="00DC3F16"/>
    <w:rsid w:val="00DC60F6"/>
    <w:rsid w:val="00DC645A"/>
    <w:rsid w:val="00DC67B0"/>
    <w:rsid w:val="00DC795F"/>
    <w:rsid w:val="00DD02B8"/>
    <w:rsid w:val="00DD0D68"/>
    <w:rsid w:val="00DD1533"/>
    <w:rsid w:val="00DD166C"/>
    <w:rsid w:val="00DD1968"/>
    <w:rsid w:val="00DD238B"/>
    <w:rsid w:val="00DD2574"/>
    <w:rsid w:val="00DD421F"/>
    <w:rsid w:val="00DD4A1C"/>
    <w:rsid w:val="00DD5078"/>
    <w:rsid w:val="00DD7F74"/>
    <w:rsid w:val="00DE0589"/>
    <w:rsid w:val="00DE23FC"/>
    <w:rsid w:val="00DE425F"/>
    <w:rsid w:val="00DE50AB"/>
    <w:rsid w:val="00DE6177"/>
    <w:rsid w:val="00DE6518"/>
    <w:rsid w:val="00DE6D60"/>
    <w:rsid w:val="00DE6EEA"/>
    <w:rsid w:val="00DE7B11"/>
    <w:rsid w:val="00DF0D20"/>
    <w:rsid w:val="00DF10BE"/>
    <w:rsid w:val="00DF7360"/>
    <w:rsid w:val="00E01E71"/>
    <w:rsid w:val="00E029A7"/>
    <w:rsid w:val="00E04135"/>
    <w:rsid w:val="00E072A5"/>
    <w:rsid w:val="00E077B6"/>
    <w:rsid w:val="00E12268"/>
    <w:rsid w:val="00E13336"/>
    <w:rsid w:val="00E14E78"/>
    <w:rsid w:val="00E14FF3"/>
    <w:rsid w:val="00E1543D"/>
    <w:rsid w:val="00E15575"/>
    <w:rsid w:val="00E16447"/>
    <w:rsid w:val="00E17642"/>
    <w:rsid w:val="00E20330"/>
    <w:rsid w:val="00E205E3"/>
    <w:rsid w:val="00E2317F"/>
    <w:rsid w:val="00E231C8"/>
    <w:rsid w:val="00E2385D"/>
    <w:rsid w:val="00E2715F"/>
    <w:rsid w:val="00E27400"/>
    <w:rsid w:val="00E310DF"/>
    <w:rsid w:val="00E3159C"/>
    <w:rsid w:val="00E32163"/>
    <w:rsid w:val="00E32A54"/>
    <w:rsid w:val="00E33686"/>
    <w:rsid w:val="00E34C07"/>
    <w:rsid w:val="00E35DA6"/>
    <w:rsid w:val="00E36886"/>
    <w:rsid w:val="00E37070"/>
    <w:rsid w:val="00E3787F"/>
    <w:rsid w:val="00E3A4F9"/>
    <w:rsid w:val="00E40C87"/>
    <w:rsid w:val="00E414FF"/>
    <w:rsid w:val="00E41745"/>
    <w:rsid w:val="00E417DB"/>
    <w:rsid w:val="00E42376"/>
    <w:rsid w:val="00E423DE"/>
    <w:rsid w:val="00E428FB"/>
    <w:rsid w:val="00E42A3B"/>
    <w:rsid w:val="00E432E9"/>
    <w:rsid w:val="00E4369C"/>
    <w:rsid w:val="00E43F10"/>
    <w:rsid w:val="00E4404A"/>
    <w:rsid w:val="00E44511"/>
    <w:rsid w:val="00E466B0"/>
    <w:rsid w:val="00E46FCF"/>
    <w:rsid w:val="00E47BCC"/>
    <w:rsid w:val="00E47E73"/>
    <w:rsid w:val="00E50AC6"/>
    <w:rsid w:val="00E512F6"/>
    <w:rsid w:val="00E52036"/>
    <w:rsid w:val="00E525D8"/>
    <w:rsid w:val="00E52B17"/>
    <w:rsid w:val="00E534EE"/>
    <w:rsid w:val="00E54FD1"/>
    <w:rsid w:val="00E55E94"/>
    <w:rsid w:val="00E5743C"/>
    <w:rsid w:val="00E57549"/>
    <w:rsid w:val="00E57912"/>
    <w:rsid w:val="00E57A2D"/>
    <w:rsid w:val="00E6090D"/>
    <w:rsid w:val="00E61C54"/>
    <w:rsid w:val="00E64E7A"/>
    <w:rsid w:val="00E6557D"/>
    <w:rsid w:val="00E659F3"/>
    <w:rsid w:val="00E66944"/>
    <w:rsid w:val="00E7106D"/>
    <w:rsid w:val="00E71656"/>
    <w:rsid w:val="00E719F5"/>
    <w:rsid w:val="00E72681"/>
    <w:rsid w:val="00E73A27"/>
    <w:rsid w:val="00E74A2A"/>
    <w:rsid w:val="00E77000"/>
    <w:rsid w:val="00E81F85"/>
    <w:rsid w:val="00E82796"/>
    <w:rsid w:val="00E844E6"/>
    <w:rsid w:val="00E84519"/>
    <w:rsid w:val="00E84DD6"/>
    <w:rsid w:val="00E903E0"/>
    <w:rsid w:val="00E90920"/>
    <w:rsid w:val="00E90BCB"/>
    <w:rsid w:val="00E9159F"/>
    <w:rsid w:val="00E93623"/>
    <w:rsid w:val="00E94C8F"/>
    <w:rsid w:val="00E95C5B"/>
    <w:rsid w:val="00E95F79"/>
    <w:rsid w:val="00E96096"/>
    <w:rsid w:val="00EA1BF1"/>
    <w:rsid w:val="00EA2817"/>
    <w:rsid w:val="00EA37E0"/>
    <w:rsid w:val="00EA3DAE"/>
    <w:rsid w:val="00EA4120"/>
    <w:rsid w:val="00EA4EFE"/>
    <w:rsid w:val="00EA79AD"/>
    <w:rsid w:val="00EB0458"/>
    <w:rsid w:val="00EB3D1A"/>
    <w:rsid w:val="00EB4368"/>
    <w:rsid w:val="00EB49AC"/>
    <w:rsid w:val="00EB4E74"/>
    <w:rsid w:val="00EB5A9A"/>
    <w:rsid w:val="00EB6298"/>
    <w:rsid w:val="00EB64EF"/>
    <w:rsid w:val="00EB7421"/>
    <w:rsid w:val="00EC0983"/>
    <w:rsid w:val="00EC15A5"/>
    <w:rsid w:val="00EC16C6"/>
    <w:rsid w:val="00EC1743"/>
    <w:rsid w:val="00EC1835"/>
    <w:rsid w:val="00EC3232"/>
    <w:rsid w:val="00EC4B72"/>
    <w:rsid w:val="00EC4BC7"/>
    <w:rsid w:val="00EC5EF9"/>
    <w:rsid w:val="00EC60B7"/>
    <w:rsid w:val="00EC70EF"/>
    <w:rsid w:val="00ED0CDC"/>
    <w:rsid w:val="00ED11E2"/>
    <w:rsid w:val="00ED347A"/>
    <w:rsid w:val="00ED4F8E"/>
    <w:rsid w:val="00ED6B49"/>
    <w:rsid w:val="00ED6E62"/>
    <w:rsid w:val="00ED7947"/>
    <w:rsid w:val="00ED7FDF"/>
    <w:rsid w:val="00EE0245"/>
    <w:rsid w:val="00EE08AD"/>
    <w:rsid w:val="00EE1151"/>
    <w:rsid w:val="00EE3ADA"/>
    <w:rsid w:val="00EE3E11"/>
    <w:rsid w:val="00EE479D"/>
    <w:rsid w:val="00EE54B1"/>
    <w:rsid w:val="00EF1656"/>
    <w:rsid w:val="00EF3A05"/>
    <w:rsid w:val="00EF3F94"/>
    <w:rsid w:val="00EF45DC"/>
    <w:rsid w:val="00EF4EA7"/>
    <w:rsid w:val="00EF5826"/>
    <w:rsid w:val="00EF5A59"/>
    <w:rsid w:val="00EF61EF"/>
    <w:rsid w:val="00EF62F7"/>
    <w:rsid w:val="00EF77F0"/>
    <w:rsid w:val="00EF786D"/>
    <w:rsid w:val="00F0028C"/>
    <w:rsid w:val="00F00D98"/>
    <w:rsid w:val="00F01663"/>
    <w:rsid w:val="00F03BBD"/>
    <w:rsid w:val="00F05098"/>
    <w:rsid w:val="00F0536F"/>
    <w:rsid w:val="00F06013"/>
    <w:rsid w:val="00F06637"/>
    <w:rsid w:val="00F06826"/>
    <w:rsid w:val="00F069D8"/>
    <w:rsid w:val="00F13686"/>
    <w:rsid w:val="00F1438A"/>
    <w:rsid w:val="00F144FD"/>
    <w:rsid w:val="00F14A75"/>
    <w:rsid w:val="00F1668D"/>
    <w:rsid w:val="00F166E5"/>
    <w:rsid w:val="00F16FD5"/>
    <w:rsid w:val="00F208F4"/>
    <w:rsid w:val="00F20E92"/>
    <w:rsid w:val="00F22D49"/>
    <w:rsid w:val="00F233BD"/>
    <w:rsid w:val="00F235C0"/>
    <w:rsid w:val="00F23C66"/>
    <w:rsid w:val="00F24AFE"/>
    <w:rsid w:val="00F24C2E"/>
    <w:rsid w:val="00F24F39"/>
    <w:rsid w:val="00F24F89"/>
    <w:rsid w:val="00F268F0"/>
    <w:rsid w:val="00F3013E"/>
    <w:rsid w:val="00F35413"/>
    <w:rsid w:val="00F356AA"/>
    <w:rsid w:val="00F405E6"/>
    <w:rsid w:val="00F4147A"/>
    <w:rsid w:val="00F41867"/>
    <w:rsid w:val="00F42EC0"/>
    <w:rsid w:val="00F43E22"/>
    <w:rsid w:val="00F44038"/>
    <w:rsid w:val="00F45834"/>
    <w:rsid w:val="00F462A8"/>
    <w:rsid w:val="00F50058"/>
    <w:rsid w:val="00F50D0D"/>
    <w:rsid w:val="00F51BA5"/>
    <w:rsid w:val="00F5247C"/>
    <w:rsid w:val="00F52544"/>
    <w:rsid w:val="00F528EC"/>
    <w:rsid w:val="00F53A10"/>
    <w:rsid w:val="00F53C79"/>
    <w:rsid w:val="00F54604"/>
    <w:rsid w:val="00F55472"/>
    <w:rsid w:val="00F5558B"/>
    <w:rsid w:val="00F57BC9"/>
    <w:rsid w:val="00F638C2"/>
    <w:rsid w:val="00F644A0"/>
    <w:rsid w:val="00F64838"/>
    <w:rsid w:val="00F662A1"/>
    <w:rsid w:val="00F66A37"/>
    <w:rsid w:val="00F66B8F"/>
    <w:rsid w:val="00F66EF9"/>
    <w:rsid w:val="00F67873"/>
    <w:rsid w:val="00F7042A"/>
    <w:rsid w:val="00F70DCC"/>
    <w:rsid w:val="00F74350"/>
    <w:rsid w:val="00F763B6"/>
    <w:rsid w:val="00F76557"/>
    <w:rsid w:val="00F8010F"/>
    <w:rsid w:val="00F80BFB"/>
    <w:rsid w:val="00F814C0"/>
    <w:rsid w:val="00F81AA4"/>
    <w:rsid w:val="00F81C64"/>
    <w:rsid w:val="00F83C9F"/>
    <w:rsid w:val="00F845FF"/>
    <w:rsid w:val="00F85A82"/>
    <w:rsid w:val="00F86502"/>
    <w:rsid w:val="00F87D88"/>
    <w:rsid w:val="00F9016B"/>
    <w:rsid w:val="00F91790"/>
    <w:rsid w:val="00F93642"/>
    <w:rsid w:val="00F93CD2"/>
    <w:rsid w:val="00F94BA5"/>
    <w:rsid w:val="00F95BAA"/>
    <w:rsid w:val="00F96785"/>
    <w:rsid w:val="00F96E09"/>
    <w:rsid w:val="00FA542F"/>
    <w:rsid w:val="00FA591A"/>
    <w:rsid w:val="00FA65CF"/>
    <w:rsid w:val="00FB04A9"/>
    <w:rsid w:val="00FB1615"/>
    <w:rsid w:val="00FB2810"/>
    <w:rsid w:val="00FB2881"/>
    <w:rsid w:val="00FB4D0A"/>
    <w:rsid w:val="00FB53B4"/>
    <w:rsid w:val="00FB582C"/>
    <w:rsid w:val="00FB6C7E"/>
    <w:rsid w:val="00FB6D85"/>
    <w:rsid w:val="00FC0A09"/>
    <w:rsid w:val="00FC2BA0"/>
    <w:rsid w:val="00FC4CD4"/>
    <w:rsid w:val="00FC50E8"/>
    <w:rsid w:val="00FC5565"/>
    <w:rsid w:val="00FC6124"/>
    <w:rsid w:val="00FC6BE7"/>
    <w:rsid w:val="00FC7739"/>
    <w:rsid w:val="00FD2A4B"/>
    <w:rsid w:val="00FD5683"/>
    <w:rsid w:val="00FD6EA8"/>
    <w:rsid w:val="00FE09B1"/>
    <w:rsid w:val="00FE2326"/>
    <w:rsid w:val="00FE26BD"/>
    <w:rsid w:val="00FE2B10"/>
    <w:rsid w:val="00FE302F"/>
    <w:rsid w:val="00FE3182"/>
    <w:rsid w:val="00FE4AD1"/>
    <w:rsid w:val="00FE5D6F"/>
    <w:rsid w:val="00FE65E5"/>
    <w:rsid w:val="00FE6CA6"/>
    <w:rsid w:val="00FE6F94"/>
    <w:rsid w:val="00FF0595"/>
    <w:rsid w:val="00FF1B05"/>
    <w:rsid w:val="00FF2A50"/>
    <w:rsid w:val="00FF2B50"/>
    <w:rsid w:val="00FF384E"/>
    <w:rsid w:val="00FF468B"/>
    <w:rsid w:val="00FF5ECC"/>
    <w:rsid w:val="00FF698B"/>
    <w:rsid w:val="00FF6F3D"/>
    <w:rsid w:val="00FF724C"/>
    <w:rsid w:val="00FF7485"/>
    <w:rsid w:val="00FF7FA4"/>
    <w:rsid w:val="016FB47F"/>
    <w:rsid w:val="01867655"/>
    <w:rsid w:val="01E0A0A7"/>
    <w:rsid w:val="0227AA19"/>
    <w:rsid w:val="02D17774"/>
    <w:rsid w:val="030E1269"/>
    <w:rsid w:val="03504516"/>
    <w:rsid w:val="03A98254"/>
    <w:rsid w:val="03B02D07"/>
    <w:rsid w:val="03BDF0B8"/>
    <w:rsid w:val="03BEA1EC"/>
    <w:rsid w:val="03C54352"/>
    <w:rsid w:val="03EA44B4"/>
    <w:rsid w:val="04125247"/>
    <w:rsid w:val="046A28F1"/>
    <w:rsid w:val="0470D541"/>
    <w:rsid w:val="0475A49A"/>
    <w:rsid w:val="047BBA76"/>
    <w:rsid w:val="047BEED9"/>
    <w:rsid w:val="04A58632"/>
    <w:rsid w:val="04BD4236"/>
    <w:rsid w:val="04EC1577"/>
    <w:rsid w:val="0533A46C"/>
    <w:rsid w:val="054DE317"/>
    <w:rsid w:val="0591C6F0"/>
    <w:rsid w:val="05D4A989"/>
    <w:rsid w:val="061C240D"/>
    <w:rsid w:val="067F5D16"/>
    <w:rsid w:val="0683934F"/>
    <w:rsid w:val="06C6F402"/>
    <w:rsid w:val="06DEC214"/>
    <w:rsid w:val="06DF904B"/>
    <w:rsid w:val="07461BB0"/>
    <w:rsid w:val="074C8BC2"/>
    <w:rsid w:val="075FA603"/>
    <w:rsid w:val="07E7B4B6"/>
    <w:rsid w:val="07E97508"/>
    <w:rsid w:val="08425169"/>
    <w:rsid w:val="08520D3A"/>
    <w:rsid w:val="08619CBA"/>
    <w:rsid w:val="08941803"/>
    <w:rsid w:val="0916A898"/>
    <w:rsid w:val="0955ED3A"/>
    <w:rsid w:val="09708FF8"/>
    <w:rsid w:val="09716F71"/>
    <w:rsid w:val="0979CE94"/>
    <w:rsid w:val="09882667"/>
    <w:rsid w:val="09AFC32E"/>
    <w:rsid w:val="0A038DCD"/>
    <w:rsid w:val="0A25C25B"/>
    <w:rsid w:val="0A3BB524"/>
    <w:rsid w:val="0A83EE28"/>
    <w:rsid w:val="0AAF2644"/>
    <w:rsid w:val="0BB30C6D"/>
    <w:rsid w:val="0BE17465"/>
    <w:rsid w:val="0BFBE25E"/>
    <w:rsid w:val="0C660EFA"/>
    <w:rsid w:val="0CC1B6BD"/>
    <w:rsid w:val="0CDBD02C"/>
    <w:rsid w:val="0D1BDF34"/>
    <w:rsid w:val="0D2DDF3C"/>
    <w:rsid w:val="0D5BFF77"/>
    <w:rsid w:val="0DAE48A5"/>
    <w:rsid w:val="0EC71135"/>
    <w:rsid w:val="0ECECE72"/>
    <w:rsid w:val="0F0A5C01"/>
    <w:rsid w:val="0F309E6B"/>
    <w:rsid w:val="0F331529"/>
    <w:rsid w:val="0F36E8C6"/>
    <w:rsid w:val="0F534E56"/>
    <w:rsid w:val="0F73A048"/>
    <w:rsid w:val="0F93896D"/>
    <w:rsid w:val="0FBF213B"/>
    <w:rsid w:val="0FDB0DD6"/>
    <w:rsid w:val="0FE709E9"/>
    <w:rsid w:val="10019C4F"/>
    <w:rsid w:val="10F20D42"/>
    <w:rsid w:val="112C25BE"/>
    <w:rsid w:val="118C9A24"/>
    <w:rsid w:val="11ACCAB3"/>
    <w:rsid w:val="11B2252A"/>
    <w:rsid w:val="11C1A94A"/>
    <w:rsid w:val="11EDDE4F"/>
    <w:rsid w:val="11FB830C"/>
    <w:rsid w:val="12389D64"/>
    <w:rsid w:val="1277D409"/>
    <w:rsid w:val="12932483"/>
    <w:rsid w:val="129EB3D3"/>
    <w:rsid w:val="12A69539"/>
    <w:rsid w:val="12DD19E5"/>
    <w:rsid w:val="13033D08"/>
    <w:rsid w:val="134051E8"/>
    <w:rsid w:val="135199A0"/>
    <w:rsid w:val="140D4F41"/>
    <w:rsid w:val="14A8DCFA"/>
    <w:rsid w:val="14B50484"/>
    <w:rsid w:val="14E432A0"/>
    <w:rsid w:val="153E8D48"/>
    <w:rsid w:val="1590F8FF"/>
    <w:rsid w:val="15A1971E"/>
    <w:rsid w:val="1611DE0F"/>
    <w:rsid w:val="1687924B"/>
    <w:rsid w:val="16A0B5A4"/>
    <w:rsid w:val="16B57170"/>
    <w:rsid w:val="16B8FABD"/>
    <w:rsid w:val="16E8057B"/>
    <w:rsid w:val="1708F877"/>
    <w:rsid w:val="173882D6"/>
    <w:rsid w:val="1789AEB2"/>
    <w:rsid w:val="178C187D"/>
    <w:rsid w:val="17C02396"/>
    <w:rsid w:val="17C4CAE7"/>
    <w:rsid w:val="18316803"/>
    <w:rsid w:val="185A502C"/>
    <w:rsid w:val="18677D88"/>
    <w:rsid w:val="189016DD"/>
    <w:rsid w:val="18CBB58F"/>
    <w:rsid w:val="19184D53"/>
    <w:rsid w:val="191D1DB7"/>
    <w:rsid w:val="19518734"/>
    <w:rsid w:val="19650E3A"/>
    <w:rsid w:val="198898CE"/>
    <w:rsid w:val="1A5CE23E"/>
    <w:rsid w:val="1AFA0331"/>
    <w:rsid w:val="1AFBDA52"/>
    <w:rsid w:val="1B10D846"/>
    <w:rsid w:val="1B413C6E"/>
    <w:rsid w:val="1B568DEB"/>
    <w:rsid w:val="1B88A422"/>
    <w:rsid w:val="1B8EFF60"/>
    <w:rsid w:val="1BC5A26D"/>
    <w:rsid w:val="1BFFD439"/>
    <w:rsid w:val="1C0C3927"/>
    <w:rsid w:val="1C515459"/>
    <w:rsid w:val="1C620757"/>
    <w:rsid w:val="1C760236"/>
    <w:rsid w:val="1C7F8C0E"/>
    <w:rsid w:val="1E37A8E7"/>
    <w:rsid w:val="1E6ABACC"/>
    <w:rsid w:val="1E99C72A"/>
    <w:rsid w:val="1E9F9323"/>
    <w:rsid w:val="1EE23917"/>
    <w:rsid w:val="1F302090"/>
    <w:rsid w:val="1F5102A7"/>
    <w:rsid w:val="1F857FDB"/>
    <w:rsid w:val="1F8ADDA6"/>
    <w:rsid w:val="1FB20D1E"/>
    <w:rsid w:val="1FDB0245"/>
    <w:rsid w:val="2032EEAB"/>
    <w:rsid w:val="2039A09F"/>
    <w:rsid w:val="2056AE84"/>
    <w:rsid w:val="20A11E7E"/>
    <w:rsid w:val="20D08FDC"/>
    <w:rsid w:val="20D41BB1"/>
    <w:rsid w:val="20FF4767"/>
    <w:rsid w:val="211BFFA8"/>
    <w:rsid w:val="211F867E"/>
    <w:rsid w:val="21606677"/>
    <w:rsid w:val="2179EB8C"/>
    <w:rsid w:val="218672BE"/>
    <w:rsid w:val="21AF1372"/>
    <w:rsid w:val="21D91C1F"/>
    <w:rsid w:val="2280455F"/>
    <w:rsid w:val="236049A2"/>
    <w:rsid w:val="238048D6"/>
    <w:rsid w:val="23FC09CF"/>
    <w:rsid w:val="2409B8D1"/>
    <w:rsid w:val="2488172D"/>
    <w:rsid w:val="24A41E44"/>
    <w:rsid w:val="251419EB"/>
    <w:rsid w:val="2623E4A8"/>
    <w:rsid w:val="264F5A13"/>
    <w:rsid w:val="269FC102"/>
    <w:rsid w:val="26C9B1EC"/>
    <w:rsid w:val="26FB985B"/>
    <w:rsid w:val="271EA164"/>
    <w:rsid w:val="275A9FFC"/>
    <w:rsid w:val="276506AF"/>
    <w:rsid w:val="27C6BC07"/>
    <w:rsid w:val="27C7BAA1"/>
    <w:rsid w:val="27CD7185"/>
    <w:rsid w:val="28425B4E"/>
    <w:rsid w:val="284F2518"/>
    <w:rsid w:val="285F463F"/>
    <w:rsid w:val="28ABC06C"/>
    <w:rsid w:val="290ACF79"/>
    <w:rsid w:val="29407410"/>
    <w:rsid w:val="29AB5280"/>
    <w:rsid w:val="29D4360E"/>
    <w:rsid w:val="29E2700D"/>
    <w:rsid w:val="2A0D2C07"/>
    <w:rsid w:val="2A35F7FE"/>
    <w:rsid w:val="2AB06FFB"/>
    <w:rsid w:val="2AE6EB9B"/>
    <w:rsid w:val="2B36BCBA"/>
    <w:rsid w:val="2B4B6DE8"/>
    <w:rsid w:val="2B5B762B"/>
    <w:rsid w:val="2BCCA68A"/>
    <w:rsid w:val="2C249385"/>
    <w:rsid w:val="2C7EA399"/>
    <w:rsid w:val="2C9E211C"/>
    <w:rsid w:val="2CA71EDE"/>
    <w:rsid w:val="2CB32531"/>
    <w:rsid w:val="2CCAEBCD"/>
    <w:rsid w:val="2CD7CC69"/>
    <w:rsid w:val="2DE64F6D"/>
    <w:rsid w:val="2DF00468"/>
    <w:rsid w:val="2E08B89A"/>
    <w:rsid w:val="2E2F3D10"/>
    <w:rsid w:val="2E65BBAF"/>
    <w:rsid w:val="2E7319D1"/>
    <w:rsid w:val="2E7D4126"/>
    <w:rsid w:val="2E7E7832"/>
    <w:rsid w:val="2F01B212"/>
    <w:rsid w:val="2F081751"/>
    <w:rsid w:val="2F223EE1"/>
    <w:rsid w:val="2F64EAA5"/>
    <w:rsid w:val="2F6A8B08"/>
    <w:rsid w:val="2F87AF48"/>
    <w:rsid w:val="2F880FFE"/>
    <w:rsid w:val="2FBA5010"/>
    <w:rsid w:val="2FD9089F"/>
    <w:rsid w:val="3005CD52"/>
    <w:rsid w:val="302DE633"/>
    <w:rsid w:val="303A8CBC"/>
    <w:rsid w:val="306888E5"/>
    <w:rsid w:val="306DF53B"/>
    <w:rsid w:val="3139E4B0"/>
    <w:rsid w:val="315210EE"/>
    <w:rsid w:val="31526B29"/>
    <w:rsid w:val="31A0E66E"/>
    <w:rsid w:val="31EB7407"/>
    <w:rsid w:val="3220E479"/>
    <w:rsid w:val="32391B87"/>
    <w:rsid w:val="324B7BCB"/>
    <w:rsid w:val="331BF605"/>
    <w:rsid w:val="33AECA41"/>
    <w:rsid w:val="34129DA4"/>
    <w:rsid w:val="342362C1"/>
    <w:rsid w:val="3430AC21"/>
    <w:rsid w:val="34323FB8"/>
    <w:rsid w:val="34883C25"/>
    <w:rsid w:val="34B7FC2E"/>
    <w:rsid w:val="3502A0E5"/>
    <w:rsid w:val="358AB36B"/>
    <w:rsid w:val="363BEF40"/>
    <w:rsid w:val="36C6D63F"/>
    <w:rsid w:val="36E855AB"/>
    <w:rsid w:val="37090551"/>
    <w:rsid w:val="372BB75C"/>
    <w:rsid w:val="373CB2B4"/>
    <w:rsid w:val="37AB3E9F"/>
    <w:rsid w:val="3826AE49"/>
    <w:rsid w:val="38F7E04A"/>
    <w:rsid w:val="39B052BE"/>
    <w:rsid w:val="39F64B0B"/>
    <w:rsid w:val="3A1343EA"/>
    <w:rsid w:val="3A45991E"/>
    <w:rsid w:val="3A56C1FA"/>
    <w:rsid w:val="3A745376"/>
    <w:rsid w:val="3A76FFA2"/>
    <w:rsid w:val="3ADCCBAF"/>
    <w:rsid w:val="3AE405A1"/>
    <w:rsid w:val="3B837E0A"/>
    <w:rsid w:val="3C0C4A3A"/>
    <w:rsid w:val="3C27E316"/>
    <w:rsid w:val="3C3F3F43"/>
    <w:rsid w:val="3C934E0A"/>
    <w:rsid w:val="3CEB3F88"/>
    <w:rsid w:val="3D3012CA"/>
    <w:rsid w:val="3D581DC5"/>
    <w:rsid w:val="3DB0A48A"/>
    <w:rsid w:val="3DCAF341"/>
    <w:rsid w:val="3DCE46C5"/>
    <w:rsid w:val="3E09610F"/>
    <w:rsid w:val="3E183332"/>
    <w:rsid w:val="3E191627"/>
    <w:rsid w:val="3E2F1E6B"/>
    <w:rsid w:val="3E30B7E9"/>
    <w:rsid w:val="3E4C1938"/>
    <w:rsid w:val="3E7CEFD2"/>
    <w:rsid w:val="3EB0CEB2"/>
    <w:rsid w:val="3F287512"/>
    <w:rsid w:val="3F570C1E"/>
    <w:rsid w:val="3F77F7FE"/>
    <w:rsid w:val="3F87F846"/>
    <w:rsid w:val="3FCADEC8"/>
    <w:rsid w:val="3FF7FB78"/>
    <w:rsid w:val="403CC531"/>
    <w:rsid w:val="40749F7E"/>
    <w:rsid w:val="40A85FB3"/>
    <w:rsid w:val="40AE758F"/>
    <w:rsid w:val="40C78A65"/>
    <w:rsid w:val="41128D63"/>
    <w:rsid w:val="41907B3A"/>
    <w:rsid w:val="419AD460"/>
    <w:rsid w:val="41BF784F"/>
    <w:rsid w:val="41F0C0D5"/>
    <w:rsid w:val="4216F7EE"/>
    <w:rsid w:val="421B03E9"/>
    <w:rsid w:val="42643AF1"/>
    <w:rsid w:val="427C0BDC"/>
    <w:rsid w:val="42B87EFD"/>
    <w:rsid w:val="42E09A6C"/>
    <w:rsid w:val="4304A802"/>
    <w:rsid w:val="4308C443"/>
    <w:rsid w:val="4311CED3"/>
    <w:rsid w:val="432ED78C"/>
    <w:rsid w:val="4393CBA3"/>
    <w:rsid w:val="43D814B6"/>
    <w:rsid w:val="43EB46FF"/>
    <w:rsid w:val="43FF8084"/>
    <w:rsid w:val="44020D5F"/>
    <w:rsid w:val="44D9AB2F"/>
    <w:rsid w:val="454FBEAF"/>
    <w:rsid w:val="4599BE90"/>
    <w:rsid w:val="45A8BA8E"/>
    <w:rsid w:val="45EA4A85"/>
    <w:rsid w:val="4671DDDF"/>
    <w:rsid w:val="4677B325"/>
    <w:rsid w:val="468F5832"/>
    <w:rsid w:val="46A3E72D"/>
    <w:rsid w:val="470D0DD8"/>
    <w:rsid w:val="471A4FF4"/>
    <w:rsid w:val="472CB1F9"/>
    <w:rsid w:val="47448AEF"/>
    <w:rsid w:val="474E1FD6"/>
    <w:rsid w:val="47631BD9"/>
    <w:rsid w:val="47774050"/>
    <w:rsid w:val="47909BBE"/>
    <w:rsid w:val="47B8ADF2"/>
    <w:rsid w:val="47C65CF4"/>
    <w:rsid w:val="48283502"/>
    <w:rsid w:val="482AA263"/>
    <w:rsid w:val="48B7CCB8"/>
    <w:rsid w:val="4961DB3A"/>
    <w:rsid w:val="496211D2"/>
    <w:rsid w:val="49A7561A"/>
    <w:rsid w:val="4A1B81C4"/>
    <w:rsid w:val="4A4DAE62"/>
    <w:rsid w:val="4A749FFF"/>
    <w:rsid w:val="4B0C5477"/>
    <w:rsid w:val="4B1F878C"/>
    <w:rsid w:val="4B734860"/>
    <w:rsid w:val="4B8295ED"/>
    <w:rsid w:val="4B947155"/>
    <w:rsid w:val="4BA3AD44"/>
    <w:rsid w:val="4BF1462C"/>
    <w:rsid w:val="4C022EE5"/>
    <w:rsid w:val="4C17FC12"/>
    <w:rsid w:val="4C7063E8"/>
    <w:rsid w:val="4CBE3F0A"/>
    <w:rsid w:val="4D2ADBB6"/>
    <w:rsid w:val="4D2AEF79"/>
    <w:rsid w:val="4D32448C"/>
    <w:rsid w:val="4DDD8ED4"/>
    <w:rsid w:val="4DF0B7D0"/>
    <w:rsid w:val="4DF48C39"/>
    <w:rsid w:val="4E2785FD"/>
    <w:rsid w:val="4E40EF9A"/>
    <w:rsid w:val="4EE57DE9"/>
    <w:rsid w:val="4F3A3EB6"/>
    <w:rsid w:val="4F4CD614"/>
    <w:rsid w:val="4F53B36E"/>
    <w:rsid w:val="4FA3A70E"/>
    <w:rsid w:val="4FAA2243"/>
    <w:rsid w:val="4FC96462"/>
    <w:rsid w:val="4FF03723"/>
    <w:rsid w:val="501026F8"/>
    <w:rsid w:val="50D29793"/>
    <w:rsid w:val="51386574"/>
    <w:rsid w:val="513E8C66"/>
    <w:rsid w:val="514DF47B"/>
    <w:rsid w:val="519A9FBF"/>
    <w:rsid w:val="5253C819"/>
    <w:rsid w:val="5257CAA3"/>
    <w:rsid w:val="528904ED"/>
    <w:rsid w:val="529DF968"/>
    <w:rsid w:val="52BCA10F"/>
    <w:rsid w:val="52CB2B6D"/>
    <w:rsid w:val="53611E8B"/>
    <w:rsid w:val="53C00B42"/>
    <w:rsid w:val="53C039F9"/>
    <w:rsid w:val="53C1FBFC"/>
    <w:rsid w:val="53C721FC"/>
    <w:rsid w:val="53CA5190"/>
    <w:rsid w:val="53D4B12B"/>
    <w:rsid w:val="5414737E"/>
    <w:rsid w:val="54531BBB"/>
    <w:rsid w:val="546CAC37"/>
    <w:rsid w:val="54C9DC8A"/>
    <w:rsid w:val="54D66D08"/>
    <w:rsid w:val="54EA6293"/>
    <w:rsid w:val="54FDF088"/>
    <w:rsid w:val="5529AD73"/>
    <w:rsid w:val="55314C47"/>
    <w:rsid w:val="55338646"/>
    <w:rsid w:val="5552B75C"/>
    <w:rsid w:val="55576070"/>
    <w:rsid w:val="55AEB36A"/>
    <w:rsid w:val="56015786"/>
    <w:rsid w:val="561A9FC4"/>
    <w:rsid w:val="564F866D"/>
    <w:rsid w:val="56638B51"/>
    <w:rsid w:val="568052E1"/>
    <w:rsid w:val="56A8F9A7"/>
    <w:rsid w:val="56F4DBFB"/>
    <w:rsid w:val="572BDFD8"/>
    <w:rsid w:val="574EA2FB"/>
    <w:rsid w:val="57693BCE"/>
    <w:rsid w:val="577A8840"/>
    <w:rsid w:val="577F624D"/>
    <w:rsid w:val="57F396F6"/>
    <w:rsid w:val="57F72ED2"/>
    <w:rsid w:val="58065CC1"/>
    <w:rsid w:val="58103578"/>
    <w:rsid w:val="58278A49"/>
    <w:rsid w:val="582A6C81"/>
    <w:rsid w:val="58650CDB"/>
    <w:rsid w:val="588DB43F"/>
    <w:rsid w:val="589926C3"/>
    <w:rsid w:val="58AA8517"/>
    <w:rsid w:val="58AFCBF0"/>
    <w:rsid w:val="58CD5303"/>
    <w:rsid w:val="58D460A9"/>
    <w:rsid w:val="58F41B01"/>
    <w:rsid w:val="5A37F59A"/>
    <w:rsid w:val="5A399314"/>
    <w:rsid w:val="5A5B1B58"/>
    <w:rsid w:val="5A65CB65"/>
    <w:rsid w:val="5B114D5F"/>
    <w:rsid w:val="5B2F9109"/>
    <w:rsid w:val="5B3BD3A5"/>
    <w:rsid w:val="5B6C8B9D"/>
    <w:rsid w:val="5B909E5C"/>
    <w:rsid w:val="5BAEFB8B"/>
    <w:rsid w:val="5BE1CB63"/>
    <w:rsid w:val="5C805BE3"/>
    <w:rsid w:val="5D7133D6"/>
    <w:rsid w:val="5DB17A98"/>
    <w:rsid w:val="5DD1DDC3"/>
    <w:rsid w:val="5E1E8E1E"/>
    <w:rsid w:val="5E34604D"/>
    <w:rsid w:val="5ED59411"/>
    <w:rsid w:val="5EE26413"/>
    <w:rsid w:val="5F215D24"/>
    <w:rsid w:val="5F3DEE1B"/>
    <w:rsid w:val="5F6938FF"/>
    <w:rsid w:val="5F968546"/>
    <w:rsid w:val="60297A26"/>
    <w:rsid w:val="6096CA7C"/>
    <w:rsid w:val="60ACA2C2"/>
    <w:rsid w:val="60E935F3"/>
    <w:rsid w:val="61205CCC"/>
    <w:rsid w:val="613B6336"/>
    <w:rsid w:val="616B2C2E"/>
    <w:rsid w:val="6182638B"/>
    <w:rsid w:val="61B50454"/>
    <w:rsid w:val="620F3652"/>
    <w:rsid w:val="621A0786"/>
    <w:rsid w:val="6254B9FF"/>
    <w:rsid w:val="628B7105"/>
    <w:rsid w:val="62B178DE"/>
    <w:rsid w:val="631126CA"/>
    <w:rsid w:val="6348EE18"/>
    <w:rsid w:val="6359D9A6"/>
    <w:rsid w:val="63FA75BA"/>
    <w:rsid w:val="640D7C1A"/>
    <w:rsid w:val="64115F3E"/>
    <w:rsid w:val="64542366"/>
    <w:rsid w:val="64D0FABC"/>
    <w:rsid w:val="6542D6DC"/>
    <w:rsid w:val="65AD2F9F"/>
    <w:rsid w:val="65AD64F8"/>
    <w:rsid w:val="65D0E3EA"/>
    <w:rsid w:val="65D31E7D"/>
    <w:rsid w:val="661F5969"/>
    <w:rsid w:val="66E5A98D"/>
    <w:rsid w:val="67490000"/>
    <w:rsid w:val="674B45E0"/>
    <w:rsid w:val="675ECA09"/>
    <w:rsid w:val="676CB44B"/>
    <w:rsid w:val="676DD85B"/>
    <w:rsid w:val="67726D91"/>
    <w:rsid w:val="67A19049"/>
    <w:rsid w:val="67B7A53A"/>
    <w:rsid w:val="67BA06BC"/>
    <w:rsid w:val="67E7BBD1"/>
    <w:rsid w:val="69307243"/>
    <w:rsid w:val="6941D5F8"/>
    <w:rsid w:val="69527950"/>
    <w:rsid w:val="69C9C92C"/>
    <w:rsid w:val="6A2BBD1A"/>
    <w:rsid w:val="6A345748"/>
    <w:rsid w:val="6AA4550D"/>
    <w:rsid w:val="6AADE4DF"/>
    <w:rsid w:val="6B20E431"/>
    <w:rsid w:val="6B290136"/>
    <w:rsid w:val="6B7D3C5B"/>
    <w:rsid w:val="6B809512"/>
    <w:rsid w:val="6B8D3349"/>
    <w:rsid w:val="6BF3A46A"/>
    <w:rsid w:val="6C1F22AB"/>
    <w:rsid w:val="6CA66F90"/>
    <w:rsid w:val="6CC926AE"/>
    <w:rsid w:val="6D03A5DE"/>
    <w:rsid w:val="6D626934"/>
    <w:rsid w:val="6D9E590B"/>
    <w:rsid w:val="6D9FF73A"/>
    <w:rsid w:val="6DF89F6D"/>
    <w:rsid w:val="6DF9F23E"/>
    <w:rsid w:val="6E21F861"/>
    <w:rsid w:val="6E3F5217"/>
    <w:rsid w:val="6E89642F"/>
    <w:rsid w:val="6EE0BF36"/>
    <w:rsid w:val="6EE4A475"/>
    <w:rsid w:val="6F04A5D5"/>
    <w:rsid w:val="6F6212E6"/>
    <w:rsid w:val="6F778EC2"/>
    <w:rsid w:val="6F991C9E"/>
    <w:rsid w:val="6FE9F18F"/>
    <w:rsid w:val="6FEDA26D"/>
    <w:rsid w:val="7026082D"/>
    <w:rsid w:val="707D0580"/>
    <w:rsid w:val="70A29CAD"/>
    <w:rsid w:val="70B6CA46"/>
    <w:rsid w:val="70BD3617"/>
    <w:rsid w:val="70E25575"/>
    <w:rsid w:val="70F60891"/>
    <w:rsid w:val="71707838"/>
    <w:rsid w:val="71943491"/>
    <w:rsid w:val="71EF6ECC"/>
    <w:rsid w:val="721AFA46"/>
    <w:rsid w:val="72AB08CA"/>
    <w:rsid w:val="72BCA1A0"/>
    <w:rsid w:val="72C665D4"/>
    <w:rsid w:val="72FC4BF7"/>
    <w:rsid w:val="733DCB9B"/>
    <w:rsid w:val="734EEE32"/>
    <w:rsid w:val="73635B68"/>
    <w:rsid w:val="7381072F"/>
    <w:rsid w:val="743590CD"/>
    <w:rsid w:val="744505F4"/>
    <w:rsid w:val="7451C195"/>
    <w:rsid w:val="74951A44"/>
    <w:rsid w:val="74D133BA"/>
    <w:rsid w:val="74EB2093"/>
    <w:rsid w:val="7547C191"/>
    <w:rsid w:val="755631EF"/>
    <w:rsid w:val="7596B2ED"/>
    <w:rsid w:val="75A4D264"/>
    <w:rsid w:val="75F0009F"/>
    <w:rsid w:val="760D1E71"/>
    <w:rsid w:val="761DC8E4"/>
    <w:rsid w:val="7622A500"/>
    <w:rsid w:val="763ADFB7"/>
    <w:rsid w:val="76E7CE91"/>
    <w:rsid w:val="770B9DC0"/>
    <w:rsid w:val="77241D50"/>
    <w:rsid w:val="7787B2B7"/>
    <w:rsid w:val="77E0F0E6"/>
    <w:rsid w:val="7842562D"/>
    <w:rsid w:val="78DC6EE9"/>
    <w:rsid w:val="790E7873"/>
    <w:rsid w:val="793704F8"/>
    <w:rsid w:val="79989922"/>
    <w:rsid w:val="79A7FFA5"/>
    <w:rsid w:val="7A3833A0"/>
    <w:rsid w:val="7AB32E5C"/>
    <w:rsid w:val="7B274CE1"/>
    <w:rsid w:val="7B5872C8"/>
    <w:rsid w:val="7B9F39D1"/>
    <w:rsid w:val="7BB20FA0"/>
    <w:rsid w:val="7BB722E2"/>
    <w:rsid w:val="7BF1CF66"/>
    <w:rsid w:val="7BFEEC9F"/>
    <w:rsid w:val="7C4FB5FE"/>
    <w:rsid w:val="7C7884C1"/>
    <w:rsid w:val="7C887C51"/>
    <w:rsid w:val="7CA4663A"/>
    <w:rsid w:val="7CA9F9FD"/>
    <w:rsid w:val="7D6FE8A2"/>
    <w:rsid w:val="7D9733A5"/>
    <w:rsid w:val="7D984071"/>
    <w:rsid w:val="7D9A6AEA"/>
    <w:rsid w:val="7DDCCAF6"/>
    <w:rsid w:val="7E30261C"/>
    <w:rsid w:val="7EFA2AD2"/>
    <w:rsid w:val="7F68A95F"/>
    <w:rsid w:val="7F873B14"/>
    <w:rsid w:val="7FA52333"/>
    <w:rsid w:val="7FF1C93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372C0"/>
  <w15:docId w15:val="{55ECC440-2F8F-44CE-AA7A-38E94F03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B76D70"/>
    <w:rPr>
      <w:rFonts w:ascii="Arial" w:hAnsi="Arial"/>
      <w:sz w:val="22"/>
      <w:szCs w:val="24"/>
      <w:lang w:eastAsia="en-US"/>
    </w:rPr>
  </w:style>
  <w:style w:type="paragraph" w:styleId="Titolo3">
    <w:name w:val="heading 3"/>
    <w:basedOn w:val="Normale"/>
    <w:link w:val="Titolo3Carattere"/>
    <w:uiPriority w:val="9"/>
    <w:qFormat/>
    <w:rsid w:val="00A739E1"/>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20E1F"/>
    <w:pPr>
      <w:tabs>
        <w:tab w:val="center" w:pos="4320"/>
        <w:tab w:val="right" w:pos="8640"/>
      </w:tabs>
    </w:pPr>
    <w:rPr>
      <w:b/>
      <w:color w:val="8B034F"/>
      <w:sz w:val="36"/>
    </w:rPr>
  </w:style>
  <w:style w:type="paragraph" w:styleId="Pidipagina">
    <w:name w:val="footer"/>
    <w:basedOn w:val="Normale"/>
    <w:link w:val="PidipaginaCarattere"/>
    <w:uiPriority w:val="99"/>
    <w:rsid w:val="00D20E1F"/>
    <w:pPr>
      <w:tabs>
        <w:tab w:val="center" w:pos="4320"/>
        <w:tab w:val="right" w:pos="8640"/>
      </w:tabs>
    </w:pPr>
  </w:style>
  <w:style w:type="paragraph" w:customStyle="1" w:styleId="DetailsHeading">
    <w:name w:val="Details Heading"/>
    <w:basedOn w:val="Normale"/>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rPr>
  </w:style>
  <w:style w:type="paragraph" w:customStyle="1" w:styleId="Details">
    <w:name w:val="Details"/>
    <w:basedOn w:val="Normale"/>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rPr>
  </w:style>
  <w:style w:type="paragraph" w:customStyle="1" w:styleId="Address">
    <w:name w:val="Address"/>
    <w:basedOn w:val="Normale"/>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rPr>
  </w:style>
  <w:style w:type="paragraph" w:customStyle="1" w:styleId="MainTitle">
    <w:name w:val="Main Title"/>
    <w:basedOn w:val="Normale"/>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e"/>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Collegamentoipertestuale">
    <w:name w:val="Hyperlink"/>
    <w:basedOn w:val="Carpredefinitoparagrafo"/>
    <w:uiPriority w:val="99"/>
    <w:rsid w:val="00B76D70"/>
    <w:rPr>
      <w:color w:val="0000FF"/>
      <w:u w:val="single"/>
    </w:rPr>
  </w:style>
  <w:style w:type="paragraph" w:customStyle="1" w:styleId="InfoHeadings">
    <w:name w:val="Info Headings"/>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Grigliatabella">
    <w:name w:val="Table Grid"/>
    <w:basedOn w:val="Tabellanormale"/>
    <w:uiPriority w:val="59"/>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D3104"/>
  </w:style>
  <w:style w:type="paragraph" w:customStyle="1" w:styleId="RegisteredAddress">
    <w:name w:val="Registered Address"/>
    <w:basedOn w:val="Normale"/>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e"/>
    <w:rsid w:val="00855476"/>
    <w:pPr>
      <w:spacing w:line="190" w:lineRule="exact"/>
    </w:pPr>
    <w:rPr>
      <w:rFonts w:eastAsia="Calibri" w:cs="Arial"/>
      <w:sz w:val="14"/>
      <w:szCs w:val="14"/>
      <w:lang w:eastAsia="en-GB"/>
    </w:rPr>
  </w:style>
  <w:style w:type="paragraph" w:customStyle="1" w:styleId="Body1">
    <w:name w:val="Body 1"/>
    <w:rsid w:val="0053799C"/>
    <w:pPr>
      <w:outlineLvl w:val="0"/>
    </w:pPr>
    <w:rPr>
      <w:rFonts w:ascii="Arial" w:eastAsia="Arial Unicode MS" w:hAnsi="Arial"/>
      <w:color w:val="000000"/>
      <w:sz w:val="22"/>
      <w:u w:color="000000"/>
      <w:lang w:val="en-US" w:eastAsia="en-US"/>
    </w:rPr>
  </w:style>
  <w:style w:type="paragraph" w:styleId="NormaleWeb">
    <w:name w:val="Normal (Web)"/>
    <w:basedOn w:val="Normale"/>
    <w:uiPriority w:val="99"/>
    <w:unhideWhenUsed/>
    <w:rsid w:val="0053799C"/>
    <w:pPr>
      <w:spacing w:before="100" w:beforeAutospacing="1" w:after="100" w:afterAutospacing="1"/>
    </w:pPr>
    <w:rPr>
      <w:rFonts w:ascii="Times New Roman" w:hAnsi="Times New Roman"/>
      <w:sz w:val="24"/>
    </w:rPr>
  </w:style>
  <w:style w:type="character" w:styleId="Enfasicorsivo">
    <w:name w:val="Emphasis"/>
    <w:basedOn w:val="Carpredefinitoparagrafo"/>
    <w:uiPriority w:val="20"/>
    <w:qFormat/>
    <w:rsid w:val="0053799C"/>
    <w:rPr>
      <w:b/>
      <w:bCs/>
      <w:i/>
      <w:iCs/>
      <w:spacing w:val="10"/>
      <w:bdr w:val="none" w:sz="0" w:space="0" w:color="auto" w:frame="1"/>
    </w:rPr>
  </w:style>
  <w:style w:type="paragraph" w:customStyle="1" w:styleId="Default">
    <w:name w:val="Default"/>
    <w:rsid w:val="00870733"/>
    <w:pPr>
      <w:autoSpaceDE w:val="0"/>
      <w:autoSpaceDN w:val="0"/>
      <w:adjustRightInd w:val="0"/>
    </w:pPr>
    <w:rPr>
      <w:rFonts w:ascii="Arial" w:hAnsi="Arial" w:cs="Arial"/>
      <w:color w:val="000000"/>
      <w:sz w:val="24"/>
      <w:szCs w:val="24"/>
      <w:lang w:val="en-US" w:eastAsia="en-US"/>
    </w:rPr>
  </w:style>
  <w:style w:type="paragraph" w:styleId="Paragrafoelenco">
    <w:name w:val="List Paragraph"/>
    <w:basedOn w:val="Normale"/>
    <w:uiPriority w:val="34"/>
    <w:qFormat/>
    <w:rsid w:val="00957DB8"/>
    <w:pPr>
      <w:ind w:left="720"/>
    </w:pPr>
    <w:rPr>
      <w:rFonts w:ascii="Calibri" w:eastAsiaTheme="minorHAnsi" w:hAnsi="Calibri"/>
      <w:szCs w:val="22"/>
      <w:lang w:eastAsia="en-GB"/>
    </w:rPr>
  </w:style>
  <w:style w:type="paragraph" w:styleId="Sottotitolo">
    <w:name w:val="Subtitle"/>
    <w:basedOn w:val="Normale"/>
    <w:link w:val="SottotitoloCarattere"/>
    <w:uiPriority w:val="11"/>
    <w:qFormat/>
    <w:rsid w:val="00654E96"/>
    <w:pPr>
      <w:tabs>
        <w:tab w:val="left" w:pos="2552"/>
      </w:tabs>
      <w:spacing w:line="360" w:lineRule="auto"/>
    </w:pPr>
    <w:rPr>
      <w:rFonts w:ascii="Verdana" w:hAnsi="Verdana"/>
      <w:b/>
      <w:sz w:val="24"/>
      <w:szCs w:val="28"/>
    </w:rPr>
  </w:style>
  <w:style w:type="character" w:customStyle="1" w:styleId="SottotitoloCarattere">
    <w:name w:val="Sottotitolo Carattere"/>
    <w:basedOn w:val="Carpredefinitoparagrafo"/>
    <w:link w:val="Sottotitolo"/>
    <w:uiPriority w:val="11"/>
    <w:rsid w:val="00654E96"/>
    <w:rPr>
      <w:rFonts w:ascii="Verdana" w:hAnsi="Verdana"/>
      <w:b/>
      <w:sz w:val="24"/>
      <w:szCs w:val="28"/>
      <w:lang w:eastAsia="en-US"/>
    </w:rPr>
  </w:style>
  <w:style w:type="paragraph" w:customStyle="1" w:styleId="bq">
    <w:name w:val="bq"/>
    <w:basedOn w:val="Normale"/>
    <w:rsid w:val="005109A5"/>
    <w:pPr>
      <w:spacing w:before="100" w:beforeAutospacing="1" w:after="100" w:afterAutospacing="1"/>
    </w:pPr>
    <w:rPr>
      <w:rFonts w:ascii="Times New Roman" w:hAnsi="Times New Roman"/>
      <w:sz w:val="24"/>
      <w:lang w:eastAsia="en-GB"/>
    </w:rPr>
  </w:style>
  <w:style w:type="character" w:customStyle="1" w:styleId="bf">
    <w:name w:val="bf"/>
    <w:basedOn w:val="Carpredefinitoparagrafo"/>
    <w:rsid w:val="005109A5"/>
  </w:style>
  <w:style w:type="paragraph" w:styleId="Nessunaspaziatura">
    <w:name w:val="No Spacing"/>
    <w:link w:val="NessunaspaziaturaCarattere"/>
    <w:uiPriority w:val="1"/>
    <w:qFormat/>
    <w:rsid w:val="00C77990"/>
    <w:rPr>
      <w:rFonts w:asciiTheme="minorHAnsi" w:eastAsiaTheme="minorHAnsi" w:hAnsiTheme="minorHAnsi" w:cstheme="minorBidi"/>
      <w:sz w:val="22"/>
      <w:szCs w:val="22"/>
      <w:lang w:eastAsia="en-US"/>
    </w:rPr>
  </w:style>
  <w:style w:type="table" w:customStyle="1" w:styleId="TableGrid2">
    <w:name w:val="Table Grid2"/>
    <w:basedOn w:val="Tabellanormale"/>
    <w:next w:val="Grigliatabella"/>
    <w:uiPriority w:val="59"/>
    <w:rsid w:val="00EC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FF7FA4"/>
    <w:rPr>
      <w:rFonts w:ascii="Arial" w:hAnsi="Arial"/>
      <w:b/>
      <w:color w:val="8B034F"/>
      <w:sz w:val="36"/>
      <w:szCs w:val="24"/>
      <w:lang w:val="en-US" w:eastAsia="en-US"/>
    </w:rPr>
  </w:style>
  <w:style w:type="character" w:styleId="Enfasigrassetto">
    <w:name w:val="Strong"/>
    <w:basedOn w:val="Carpredefinitoparagrafo"/>
    <w:uiPriority w:val="22"/>
    <w:qFormat/>
    <w:rsid w:val="00523117"/>
    <w:rPr>
      <w:b/>
      <w:bCs/>
    </w:rPr>
  </w:style>
  <w:style w:type="paragraph" w:styleId="Testonormale">
    <w:name w:val="Plain Text"/>
    <w:basedOn w:val="Normale"/>
    <w:link w:val="TestonormaleCarattere"/>
    <w:uiPriority w:val="99"/>
    <w:semiHidden/>
    <w:unhideWhenUsed/>
    <w:rsid w:val="00C66E1A"/>
    <w:rPr>
      <w:rFonts w:ascii="Calibri" w:eastAsiaTheme="minorEastAsia" w:hAnsi="Calibri" w:cs="Consolas"/>
      <w:szCs w:val="21"/>
      <w:lang w:eastAsia="en-GB"/>
    </w:rPr>
  </w:style>
  <w:style w:type="character" w:customStyle="1" w:styleId="TestonormaleCarattere">
    <w:name w:val="Testo normale Carattere"/>
    <w:basedOn w:val="Carpredefinitoparagrafo"/>
    <w:link w:val="Testonormale"/>
    <w:uiPriority w:val="99"/>
    <w:semiHidden/>
    <w:rsid w:val="00C66E1A"/>
    <w:rPr>
      <w:rFonts w:ascii="Calibri" w:eastAsiaTheme="minorEastAsia" w:hAnsi="Calibri" w:cs="Consolas"/>
      <w:sz w:val="22"/>
      <w:szCs w:val="21"/>
    </w:rPr>
  </w:style>
  <w:style w:type="table" w:customStyle="1" w:styleId="TableGrid1">
    <w:name w:val="Table Grid1"/>
    <w:basedOn w:val="Tabellanormale"/>
    <w:next w:val="Grigliatabella"/>
    <w:uiPriority w:val="59"/>
    <w:rsid w:val="00D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C4633"/>
    <w:rPr>
      <w:rFonts w:ascii="Segoe UI" w:hAnsi="Segoe UI" w:cs="Segoe UI"/>
      <w:sz w:val="18"/>
      <w:szCs w:val="18"/>
    </w:rPr>
  </w:style>
  <w:style w:type="character" w:customStyle="1" w:styleId="TestofumettoCarattere">
    <w:name w:val="Testo fumetto Carattere"/>
    <w:basedOn w:val="Carpredefinitoparagrafo"/>
    <w:link w:val="Testofumetto"/>
    <w:semiHidden/>
    <w:rsid w:val="006C4633"/>
    <w:rPr>
      <w:rFonts w:ascii="Segoe UI" w:hAnsi="Segoe UI" w:cs="Segoe UI"/>
      <w:sz w:val="18"/>
      <w:szCs w:val="18"/>
      <w:lang w:val="en-US" w:eastAsia="en-US"/>
    </w:rPr>
  </w:style>
  <w:style w:type="paragraph" w:styleId="Revisione">
    <w:name w:val="Revision"/>
    <w:hidden/>
    <w:uiPriority w:val="71"/>
    <w:semiHidden/>
    <w:rsid w:val="008C55D4"/>
    <w:rPr>
      <w:rFonts w:ascii="Arial" w:hAnsi="Arial"/>
      <w:sz w:val="22"/>
      <w:szCs w:val="24"/>
      <w:lang w:val="en-US" w:eastAsia="en-US"/>
    </w:rPr>
  </w:style>
  <w:style w:type="table" w:customStyle="1" w:styleId="TableGrid5">
    <w:name w:val="Table Grid5"/>
    <w:basedOn w:val="Tabellanormale"/>
    <w:next w:val="Grigliatabella"/>
    <w:uiPriority w:val="59"/>
    <w:rsid w:val="005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zionenonrisolta">
    <w:name w:val="Unresolved Mention"/>
    <w:basedOn w:val="Carpredefinitoparagrafo"/>
    <w:rsid w:val="00D92F63"/>
    <w:rPr>
      <w:color w:val="605E5C"/>
      <w:shd w:val="clear" w:color="auto" w:fill="E1DFDD"/>
    </w:rPr>
  </w:style>
  <w:style w:type="character" w:customStyle="1" w:styleId="normaltextrun">
    <w:name w:val="normaltextrun"/>
    <w:basedOn w:val="Carpredefinitoparagrafo"/>
    <w:rsid w:val="007E5A8B"/>
  </w:style>
  <w:style w:type="character" w:customStyle="1" w:styleId="Titolo3Carattere">
    <w:name w:val="Titolo 3 Carattere"/>
    <w:basedOn w:val="Carpredefinitoparagrafo"/>
    <w:link w:val="Titolo3"/>
    <w:uiPriority w:val="9"/>
    <w:rsid w:val="00A739E1"/>
    <w:rPr>
      <w:b/>
      <w:bCs/>
      <w:sz w:val="27"/>
      <w:szCs w:val="27"/>
      <w:lang w:eastAsia="en-US"/>
    </w:rPr>
  </w:style>
  <w:style w:type="character" w:styleId="Rimandocommento">
    <w:name w:val="annotation reference"/>
    <w:basedOn w:val="Carpredefinitoparagrafo"/>
    <w:uiPriority w:val="99"/>
    <w:unhideWhenUsed/>
    <w:rsid w:val="00C26625"/>
    <w:rPr>
      <w:sz w:val="16"/>
      <w:szCs w:val="16"/>
    </w:rPr>
  </w:style>
  <w:style w:type="paragraph" w:styleId="Testocommento">
    <w:name w:val="annotation text"/>
    <w:aliases w:val=" Char Char, Char,Char Char,Char"/>
    <w:basedOn w:val="Normale"/>
    <w:link w:val="TestocommentoCarattere"/>
    <w:unhideWhenUsed/>
    <w:rsid w:val="00C26625"/>
    <w:rPr>
      <w:sz w:val="20"/>
      <w:szCs w:val="20"/>
      <w:lang w:val="en-US"/>
    </w:rPr>
  </w:style>
  <w:style w:type="character" w:customStyle="1" w:styleId="TestocommentoCarattere">
    <w:name w:val="Testo commento Carattere"/>
    <w:aliases w:val=" Char Char Carattere, Char Carattere,Char Char Carattere,Char Carattere"/>
    <w:basedOn w:val="Carpredefinitoparagrafo"/>
    <w:link w:val="Testocommento"/>
    <w:rsid w:val="00C26625"/>
    <w:rPr>
      <w:rFonts w:ascii="Arial" w:hAnsi="Arial"/>
      <w:lang w:val="en-US" w:eastAsia="en-US"/>
    </w:rPr>
  </w:style>
  <w:style w:type="character" w:customStyle="1" w:styleId="PidipaginaCarattere">
    <w:name w:val="Piè di pagina Carattere"/>
    <w:basedOn w:val="Carpredefinitoparagrafo"/>
    <w:link w:val="Pidipagina"/>
    <w:uiPriority w:val="99"/>
    <w:rsid w:val="00D64AA4"/>
    <w:rPr>
      <w:rFonts w:ascii="Arial" w:hAnsi="Arial"/>
      <w:sz w:val="22"/>
      <w:szCs w:val="24"/>
      <w:lang w:eastAsia="en-US"/>
    </w:rPr>
  </w:style>
  <w:style w:type="paragraph" w:styleId="Soggettocommento">
    <w:name w:val="annotation subject"/>
    <w:basedOn w:val="Testocommento"/>
    <w:next w:val="Testocommento"/>
    <w:link w:val="SoggettocommentoCarattere"/>
    <w:semiHidden/>
    <w:unhideWhenUsed/>
    <w:rsid w:val="003A5914"/>
    <w:rPr>
      <w:b/>
      <w:bCs/>
      <w:lang w:val="en-GB"/>
    </w:rPr>
  </w:style>
  <w:style w:type="character" w:customStyle="1" w:styleId="SoggettocommentoCarattere">
    <w:name w:val="Soggetto commento Carattere"/>
    <w:basedOn w:val="TestocommentoCarattere"/>
    <w:link w:val="Soggettocommento"/>
    <w:semiHidden/>
    <w:rsid w:val="003A5914"/>
    <w:rPr>
      <w:rFonts w:ascii="Arial" w:hAnsi="Arial"/>
      <w:b/>
      <w:bCs/>
      <w:lang w:val="en-US" w:eastAsia="en-US"/>
    </w:rPr>
  </w:style>
  <w:style w:type="character" w:customStyle="1" w:styleId="NessunaspaziaturaCarattere">
    <w:name w:val="Nessuna spaziatura Carattere"/>
    <w:basedOn w:val="Carpredefinitoparagrafo"/>
    <w:link w:val="Nessunaspaziatura"/>
    <w:uiPriority w:val="1"/>
    <w:rsid w:val="004A3F17"/>
    <w:rPr>
      <w:rFonts w:asciiTheme="minorHAnsi" w:eastAsiaTheme="minorHAnsi" w:hAnsiTheme="minorHAnsi" w:cstheme="minorBidi"/>
      <w:sz w:val="22"/>
      <w:szCs w:val="22"/>
      <w:lang w:eastAsia="en-US"/>
    </w:rPr>
  </w:style>
  <w:style w:type="character" w:customStyle="1" w:styleId="eop">
    <w:name w:val="eop"/>
    <w:basedOn w:val="Carpredefinitoparagrafo"/>
    <w:rsid w:val="006760E6"/>
  </w:style>
  <w:style w:type="character" w:styleId="Collegamentovisitato">
    <w:name w:val="FollowedHyperlink"/>
    <w:basedOn w:val="Carpredefinitoparagrafo"/>
    <w:semiHidden/>
    <w:unhideWhenUsed/>
    <w:rsid w:val="00894D9E"/>
    <w:rPr>
      <w:color w:val="800080" w:themeColor="followedHyperlink"/>
      <w:u w:val="single"/>
    </w:rPr>
  </w:style>
  <w:style w:type="character" w:styleId="Menzione">
    <w:name w:val="Mention"/>
    <w:basedOn w:val="Carpredefinitoparagrafo"/>
    <w:uiPriority w:val="99"/>
    <w:unhideWhenUsed/>
    <w:rsid w:val="00A550BB"/>
    <w:rPr>
      <w:color w:val="2B579A"/>
      <w:shd w:val="clear" w:color="auto" w:fill="E1DFDD"/>
    </w:rPr>
  </w:style>
  <w:style w:type="paragraph" w:customStyle="1" w:styleId="paragraph">
    <w:name w:val="paragraph"/>
    <w:basedOn w:val="Normale"/>
    <w:rsid w:val="00936C48"/>
    <w:pPr>
      <w:spacing w:before="100" w:beforeAutospacing="1" w:after="100" w:afterAutospacing="1"/>
    </w:pPr>
    <w:rPr>
      <w:rFonts w:ascii="Calibri" w:eastAsiaTheme="minorHAnsi" w:hAnsi="Calibri" w:cs="Calibri"/>
      <w:szCs w:val="22"/>
      <w:lang w:val="en-US"/>
    </w:rPr>
  </w:style>
  <w:style w:type="character" w:customStyle="1" w:styleId="apple-converted-space">
    <w:name w:val="apple-converted-space"/>
    <w:basedOn w:val="Carpredefinitoparagrafo"/>
    <w:rsid w:val="00E71656"/>
  </w:style>
  <w:style w:type="character" w:customStyle="1" w:styleId="ui-provider">
    <w:name w:val="ui-provider"/>
    <w:basedOn w:val="Carpredefinitoparagrafo"/>
    <w:rsid w:val="0089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11">
      <w:bodyDiv w:val="1"/>
      <w:marLeft w:val="0"/>
      <w:marRight w:val="0"/>
      <w:marTop w:val="0"/>
      <w:marBottom w:val="0"/>
      <w:divBdr>
        <w:top w:val="none" w:sz="0" w:space="0" w:color="auto"/>
        <w:left w:val="none" w:sz="0" w:space="0" w:color="auto"/>
        <w:bottom w:val="none" w:sz="0" w:space="0" w:color="auto"/>
        <w:right w:val="none" w:sz="0" w:space="0" w:color="auto"/>
      </w:divBdr>
    </w:div>
    <w:div w:id="51927195">
      <w:bodyDiv w:val="1"/>
      <w:marLeft w:val="0"/>
      <w:marRight w:val="0"/>
      <w:marTop w:val="0"/>
      <w:marBottom w:val="0"/>
      <w:divBdr>
        <w:top w:val="none" w:sz="0" w:space="0" w:color="auto"/>
        <w:left w:val="none" w:sz="0" w:space="0" w:color="auto"/>
        <w:bottom w:val="none" w:sz="0" w:space="0" w:color="auto"/>
        <w:right w:val="none" w:sz="0" w:space="0" w:color="auto"/>
      </w:divBdr>
    </w:div>
    <w:div w:id="236745756">
      <w:bodyDiv w:val="1"/>
      <w:marLeft w:val="0"/>
      <w:marRight w:val="0"/>
      <w:marTop w:val="0"/>
      <w:marBottom w:val="0"/>
      <w:divBdr>
        <w:top w:val="none" w:sz="0" w:space="0" w:color="auto"/>
        <w:left w:val="none" w:sz="0" w:space="0" w:color="auto"/>
        <w:bottom w:val="none" w:sz="0" w:space="0" w:color="auto"/>
        <w:right w:val="none" w:sz="0" w:space="0" w:color="auto"/>
      </w:divBdr>
    </w:div>
    <w:div w:id="245842852">
      <w:bodyDiv w:val="1"/>
      <w:marLeft w:val="0"/>
      <w:marRight w:val="0"/>
      <w:marTop w:val="0"/>
      <w:marBottom w:val="0"/>
      <w:divBdr>
        <w:top w:val="none" w:sz="0" w:space="0" w:color="auto"/>
        <w:left w:val="none" w:sz="0" w:space="0" w:color="auto"/>
        <w:bottom w:val="none" w:sz="0" w:space="0" w:color="auto"/>
        <w:right w:val="none" w:sz="0" w:space="0" w:color="auto"/>
      </w:divBdr>
    </w:div>
    <w:div w:id="512231862">
      <w:bodyDiv w:val="1"/>
      <w:marLeft w:val="0"/>
      <w:marRight w:val="0"/>
      <w:marTop w:val="0"/>
      <w:marBottom w:val="0"/>
      <w:divBdr>
        <w:top w:val="none" w:sz="0" w:space="0" w:color="auto"/>
        <w:left w:val="none" w:sz="0" w:space="0" w:color="auto"/>
        <w:bottom w:val="none" w:sz="0" w:space="0" w:color="auto"/>
        <w:right w:val="none" w:sz="0" w:space="0" w:color="auto"/>
      </w:divBdr>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551721789">
          <w:marLeft w:val="0"/>
          <w:marRight w:val="0"/>
          <w:marTop w:val="0"/>
          <w:marBottom w:val="0"/>
          <w:divBdr>
            <w:top w:val="none" w:sz="0" w:space="0" w:color="auto"/>
            <w:left w:val="none" w:sz="0" w:space="0" w:color="auto"/>
            <w:bottom w:val="none" w:sz="0" w:space="0" w:color="auto"/>
            <w:right w:val="none" w:sz="0" w:space="0" w:color="auto"/>
          </w:divBdr>
        </w:div>
        <w:div w:id="81491113">
          <w:marLeft w:val="0"/>
          <w:marRight w:val="0"/>
          <w:marTop w:val="0"/>
          <w:marBottom w:val="0"/>
          <w:divBdr>
            <w:top w:val="none" w:sz="0" w:space="0" w:color="auto"/>
            <w:left w:val="none" w:sz="0" w:space="0" w:color="auto"/>
            <w:bottom w:val="none" w:sz="0" w:space="0" w:color="auto"/>
            <w:right w:val="none" w:sz="0" w:space="0" w:color="auto"/>
          </w:divBdr>
        </w:div>
      </w:divsChild>
    </w:div>
    <w:div w:id="550387404">
      <w:bodyDiv w:val="1"/>
      <w:marLeft w:val="0"/>
      <w:marRight w:val="0"/>
      <w:marTop w:val="0"/>
      <w:marBottom w:val="0"/>
      <w:divBdr>
        <w:top w:val="none" w:sz="0" w:space="0" w:color="auto"/>
        <w:left w:val="none" w:sz="0" w:space="0" w:color="auto"/>
        <w:bottom w:val="none" w:sz="0" w:space="0" w:color="auto"/>
        <w:right w:val="none" w:sz="0" w:space="0" w:color="auto"/>
      </w:divBdr>
    </w:div>
    <w:div w:id="556283256">
      <w:bodyDiv w:val="1"/>
      <w:marLeft w:val="0"/>
      <w:marRight w:val="0"/>
      <w:marTop w:val="0"/>
      <w:marBottom w:val="0"/>
      <w:divBdr>
        <w:top w:val="none" w:sz="0" w:space="0" w:color="auto"/>
        <w:left w:val="none" w:sz="0" w:space="0" w:color="auto"/>
        <w:bottom w:val="none" w:sz="0" w:space="0" w:color="auto"/>
        <w:right w:val="none" w:sz="0" w:space="0" w:color="auto"/>
      </w:divBdr>
    </w:div>
    <w:div w:id="642152451">
      <w:bodyDiv w:val="1"/>
      <w:marLeft w:val="0"/>
      <w:marRight w:val="0"/>
      <w:marTop w:val="0"/>
      <w:marBottom w:val="0"/>
      <w:divBdr>
        <w:top w:val="none" w:sz="0" w:space="0" w:color="auto"/>
        <w:left w:val="none" w:sz="0" w:space="0" w:color="auto"/>
        <w:bottom w:val="none" w:sz="0" w:space="0" w:color="auto"/>
        <w:right w:val="none" w:sz="0" w:space="0" w:color="auto"/>
      </w:divBdr>
    </w:div>
    <w:div w:id="674529166">
      <w:bodyDiv w:val="1"/>
      <w:marLeft w:val="0"/>
      <w:marRight w:val="0"/>
      <w:marTop w:val="0"/>
      <w:marBottom w:val="0"/>
      <w:divBdr>
        <w:top w:val="none" w:sz="0" w:space="0" w:color="auto"/>
        <w:left w:val="none" w:sz="0" w:space="0" w:color="auto"/>
        <w:bottom w:val="none" w:sz="0" w:space="0" w:color="auto"/>
        <w:right w:val="none" w:sz="0" w:space="0" w:color="auto"/>
      </w:divBdr>
    </w:div>
    <w:div w:id="684019581">
      <w:bodyDiv w:val="1"/>
      <w:marLeft w:val="0"/>
      <w:marRight w:val="0"/>
      <w:marTop w:val="0"/>
      <w:marBottom w:val="0"/>
      <w:divBdr>
        <w:top w:val="none" w:sz="0" w:space="0" w:color="auto"/>
        <w:left w:val="none" w:sz="0" w:space="0" w:color="auto"/>
        <w:bottom w:val="none" w:sz="0" w:space="0" w:color="auto"/>
        <w:right w:val="none" w:sz="0" w:space="0" w:color="auto"/>
      </w:divBdr>
    </w:div>
    <w:div w:id="975112079">
      <w:bodyDiv w:val="1"/>
      <w:marLeft w:val="0"/>
      <w:marRight w:val="0"/>
      <w:marTop w:val="0"/>
      <w:marBottom w:val="0"/>
      <w:divBdr>
        <w:top w:val="none" w:sz="0" w:space="0" w:color="auto"/>
        <w:left w:val="none" w:sz="0" w:space="0" w:color="auto"/>
        <w:bottom w:val="none" w:sz="0" w:space="0" w:color="auto"/>
        <w:right w:val="none" w:sz="0" w:space="0" w:color="auto"/>
      </w:divBdr>
    </w:div>
    <w:div w:id="1156191019">
      <w:bodyDiv w:val="1"/>
      <w:marLeft w:val="0"/>
      <w:marRight w:val="0"/>
      <w:marTop w:val="0"/>
      <w:marBottom w:val="0"/>
      <w:divBdr>
        <w:top w:val="none" w:sz="0" w:space="0" w:color="auto"/>
        <w:left w:val="none" w:sz="0" w:space="0" w:color="auto"/>
        <w:bottom w:val="none" w:sz="0" w:space="0" w:color="auto"/>
        <w:right w:val="none" w:sz="0" w:space="0" w:color="auto"/>
      </w:divBdr>
    </w:div>
    <w:div w:id="1282691622">
      <w:bodyDiv w:val="1"/>
      <w:marLeft w:val="0"/>
      <w:marRight w:val="0"/>
      <w:marTop w:val="0"/>
      <w:marBottom w:val="0"/>
      <w:divBdr>
        <w:top w:val="none" w:sz="0" w:space="0" w:color="auto"/>
        <w:left w:val="none" w:sz="0" w:space="0" w:color="auto"/>
        <w:bottom w:val="none" w:sz="0" w:space="0" w:color="auto"/>
        <w:right w:val="none" w:sz="0" w:space="0" w:color="auto"/>
      </w:divBdr>
      <w:divsChild>
        <w:div w:id="802114280">
          <w:marLeft w:val="0"/>
          <w:marRight w:val="0"/>
          <w:marTop w:val="0"/>
          <w:marBottom w:val="0"/>
          <w:divBdr>
            <w:top w:val="none" w:sz="0" w:space="0" w:color="auto"/>
            <w:left w:val="none" w:sz="0" w:space="0" w:color="auto"/>
            <w:bottom w:val="none" w:sz="0" w:space="0" w:color="auto"/>
            <w:right w:val="none" w:sz="0" w:space="0" w:color="auto"/>
          </w:divBdr>
        </w:div>
      </w:divsChild>
    </w:div>
    <w:div w:id="1312297075">
      <w:bodyDiv w:val="1"/>
      <w:marLeft w:val="0"/>
      <w:marRight w:val="0"/>
      <w:marTop w:val="0"/>
      <w:marBottom w:val="0"/>
      <w:divBdr>
        <w:top w:val="none" w:sz="0" w:space="0" w:color="auto"/>
        <w:left w:val="none" w:sz="0" w:space="0" w:color="auto"/>
        <w:bottom w:val="none" w:sz="0" w:space="0" w:color="auto"/>
        <w:right w:val="none" w:sz="0" w:space="0" w:color="auto"/>
      </w:divBdr>
    </w:div>
    <w:div w:id="1370841430">
      <w:bodyDiv w:val="1"/>
      <w:marLeft w:val="0"/>
      <w:marRight w:val="0"/>
      <w:marTop w:val="0"/>
      <w:marBottom w:val="0"/>
      <w:divBdr>
        <w:top w:val="none" w:sz="0" w:space="0" w:color="auto"/>
        <w:left w:val="none" w:sz="0" w:space="0" w:color="auto"/>
        <w:bottom w:val="none" w:sz="0" w:space="0" w:color="auto"/>
        <w:right w:val="none" w:sz="0" w:space="0" w:color="auto"/>
      </w:divBdr>
    </w:div>
    <w:div w:id="1433210291">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597791276">
      <w:bodyDiv w:val="1"/>
      <w:marLeft w:val="0"/>
      <w:marRight w:val="0"/>
      <w:marTop w:val="0"/>
      <w:marBottom w:val="0"/>
      <w:divBdr>
        <w:top w:val="none" w:sz="0" w:space="0" w:color="auto"/>
        <w:left w:val="none" w:sz="0" w:space="0" w:color="auto"/>
        <w:bottom w:val="none" w:sz="0" w:space="0" w:color="auto"/>
        <w:right w:val="none" w:sz="0" w:space="0" w:color="auto"/>
      </w:divBdr>
    </w:div>
    <w:div w:id="1618440451">
      <w:bodyDiv w:val="1"/>
      <w:marLeft w:val="0"/>
      <w:marRight w:val="0"/>
      <w:marTop w:val="0"/>
      <w:marBottom w:val="0"/>
      <w:divBdr>
        <w:top w:val="none" w:sz="0" w:space="0" w:color="auto"/>
        <w:left w:val="none" w:sz="0" w:space="0" w:color="auto"/>
        <w:bottom w:val="none" w:sz="0" w:space="0" w:color="auto"/>
        <w:right w:val="none" w:sz="0" w:space="0" w:color="auto"/>
      </w:divBdr>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1635791773">
      <w:bodyDiv w:val="1"/>
      <w:marLeft w:val="0"/>
      <w:marRight w:val="0"/>
      <w:marTop w:val="0"/>
      <w:marBottom w:val="0"/>
      <w:divBdr>
        <w:top w:val="none" w:sz="0" w:space="0" w:color="auto"/>
        <w:left w:val="none" w:sz="0" w:space="0" w:color="auto"/>
        <w:bottom w:val="none" w:sz="0" w:space="0" w:color="auto"/>
        <w:right w:val="none" w:sz="0" w:space="0" w:color="auto"/>
      </w:divBdr>
    </w:div>
    <w:div w:id="1655570742">
      <w:bodyDiv w:val="1"/>
      <w:marLeft w:val="0"/>
      <w:marRight w:val="0"/>
      <w:marTop w:val="0"/>
      <w:marBottom w:val="0"/>
      <w:divBdr>
        <w:top w:val="none" w:sz="0" w:space="0" w:color="auto"/>
        <w:left w:val="none" w:sz="0" w:space="0" w:color="auto"/>
        <w:bottom w:val="none" w:sz="0" w:space="0" w:color="auto"/>
        <w:right w:val="none" w:sz="0" w:space="0" w:color="auto"/>
      </w:divBdr>
    </w:div>
    <w:div w:id="1677608385">
      <w:bodyDiv w:val="1"/>
      <w:marLeft w:val="0"/>
      <w:marRight w:val="0"/>
      <w:marTop w:val="0"/>
      <w:marBottom w:val="0"/>
      <w:divBdr>
        <w:top w:val="none" w:sz="0" w:space="0" w:color="auto"/>
        <w:left w:val="none" w:sz="0" w:space="0" w:color="auto"/>
        <w:bottom w:val="none" w:sz="0" w:space="0" w:color="auto"/>
        <w:right w:val="none" w:sz="0" w:space="0" w:color="auto"/>
      </w:divBdr>
    </w:div>
    <w:div w:id="1679429930">
      <w:bodyDiv w:val="1"/>
      <w:marLeft w:val="0"/>
      <w:marRight w:val="0"/>
      <w:marTop w:val="0"/>
      <w:marBottom w:val="0"/>
      <w:divBdr>
        <w:top w:val="none" w:sz="0" w:space="0" w:color="auto"/>
        <w:left w:val="none" w:sz="0" w:space="0" w:color="auto"/>
        <w:bottom w:val="none" w:sz="0" w:space="0" w:color="auto"/>
        <w:right w:val="none" w:sz="0" w:space="0" w:color="auto"/>
      </w:divBdr>
    </w:div>
    <w:div w:id="1683774488">
      <w:bodyDiv w:val="1"/>
      <w:marLeft w:val="0"/>
      <w:marRight w:val="0"/>
      <w:marTop w:val="0"/>
      <w:marBottom w:val="0"/>
      <w:divBdr>
        <w:top w:val="none" w:sz="0" w:space="0" w:color="auto"/>
        <w:left w:val="none" w:sz="0" w:space="0" w:color="auto"/>
        <w:bottom w:val="none" w:sz="0" w:space="0" w:color="auto"/>
        <w:right w:val="none" w:sz="0" w:space="0" w:color="auto"/>
      </w:divBdr>
    </w:div>
    <w:div w:id="1685479118">
      <w:bodyDiv w:val="1"/>
      <w:marLeft w:val="0"/>
      <w:marRight w:val="0"/>
      <w:marTop w:val="0"/>
      <w:marBottom w:val="0"/>
      <w:divBdr>
        <w:top w:val="none" w:sz="0" w:space="0" w:color="auto"/>
        <w:left w:val="none" w:sz="0" w:space="0" w:color="auto"/>
        <w:bottom w:val="none" w:sz="0" w:space="0" w:color="auto"/>
        <w:right w:val="none" w:sz="0" w:space="0" w:color="auto"/>
      </w:divBdr>
    </w:div>
    <w:div w:id="1710452381">
      <w:bodyDiv w:val="1"/>
      <w:marLeft w:val="0"/>
      <w:marRight w:val="0"/>
      <w:marTop w:val="0"/>
      <w:marBottom w:val="0"/>
      <w:divBdr>
        <w:top w:val="none" w:sz="0" w:space="0" w:color="auto"/>
        <w:left w:val="none" w:sz="0" w:space="0" w:color="auto"/>
        <w:bottom w:val="none" w:sz="0" w:space="0" w:color="auto"/>
        <w:right w:val="none" w:sz="0" w:space="0" w:color="auto"/>
      </w:divBdr>
    </w:div>
    <w:div w:id="1718042512">
      <w:bodyDiv w:val="1"/>
      <w:marLeft w:val="0"/>
      <w:marRight w:val="0"/>
      <w:marTop w:val="0"/>
      <w:marBottom w:val="0"/>
      <w:divBdr>
        <w:top w:val="none" w:sz="0" w:space="0" w:color="auto"/>
        <w:left w:val="none" w:sz="0" w:space="0" w:color="auto"/>
        <w:bottom w:val="none" w:sz="0" w:space="0" w:color="auto"/>
        <w:right w:val="none" w:sz="0" w:space="0" w:color="auto"/>
      </w:divBdr>
    </w:div>
    <w:div w:id="2006396432">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 w:id="2109612783">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 w:id="21415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D23D12E22884FB85F97774E3F8960" ma:contentTypeVersion="18" ma:contentTypeDescription="Create a new document." ma:contentTypeScope="" ma:versionID="5f63cf614308fdc756d0c28524c2b2f1">
  <xsd:schema xmlns:xsd="http://www.w3.org/2001/XMLSchema" xmlns:xs="http://www.w3.org/2001/XMLSchema" xmlns:p="http://schemas.microsoft.com/office/2006/metadata/properties" xmlns:ns2="44a56295-c29e-4898-8136-a54736c65b82" xmlns:ns3="4dcad13b-40aa-4759-9da3-67cbbc65c550" xmlns:ns4="33338fc5-3cf9-4255-80fb-409504ae63d8" targetNamespace="http://schemas.microsoft.com/office/2006/metadata/properties" ma:root="true" ma:fieldsID="00de8a8756fcee421d98c0b2f16989ad" ns2:_="" ns3:_="" ns4:_="">
    <xsd:import namespace="44a56295-c29e-4898-8136-a54736c65b82"/>
    <xsd:import namespace="4dcad13b-40aa-4759-9da3-67cbbc65c550"/>
    <xsd:import namespace="33338fc5-3cf9-4255-80fb-409504ae63d8"/>
    <xsd:element name="properties">
      <xsd:complexType>
        <xsd:sequence>
          <xsd:element name="documentManagement">
            <xsd:complexType>
              <xsd:all>
                <xsd:element ref="ns2:Descriptions" minOccurs="0"/>
                <xsd:element ref="ns2:Keywor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element name="TaxCatchAll" ma:index="27" nillable="true" ma:displayName="Taxonomy Catch All Column" ma:hidden="true" ma:list="{a0719214-52e3-48ae-9fe8-6ae5d8e6928e}" ma:internalName="TaxCatchAll" ma:showField="CatchAllData" ma:web="4dcad13b-40aa-4759-9da3-67cbbc65c5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cad13b-40aa-4759-9da3-67cbbc65c55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38fc5-3cf9-4255-80fb-409504ae6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e89e71-04cd-405e-9ca3-99e020c1694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4dcad13b-40aa-4759-9da3-67cbbc65c550">
      <UserInfo>
        <DisplayName>Everyone</DisplayName>
        <AccountId>10</AccountId>
        <AccountType/>
      </UserInfo>
      <UserInfo>
        <DisplayName>Fiorin, Angela</DisplayName>
        <AccountId>745</AccountId>
        <AccountType/>
      </UserInfo>
      <UserInfo>
        <DisplayName>Castellani, Adam</DisplayName>
        <AccountId>487</AccountId>
        <AccountType/>
      </UserInfo>
      <UserInfo>
        <DisplayName>Cookson, Fiona</DisplayName>
        <AccountId>1220</AccountId>
        <AccountType/>
      </UserInfo>
      <UserInfo>
        <DisplayName>Barnett, Andy</DisplayName>
        <AccountId>1509</AccountId>
        <AccountType/>
      </UserInfo>
      <UserInfo>
        <DisplayName>Afolabi, Josie</DisplayName>
        <AccountId>128</AccountId>
        <AccountType/>
      </UserInfo>
      <UserInfo>
        <DisplayName>Sanford, Morgan</DisplayName>
        <AccountId>1434</AccountId>
        <AccountType/>
      </UserInfo>
      <UserInfo>
        <DisplayName>Barth, Patrick</DisplayName>
        <AccountId>1532</AccountId>
        <AccountType/>
      </UserInfo>
      <UserInfo>
        <DisplayName>Gerver, Shira</DisplayName>
        <AccountId>437</AccountId>
        <AccountType/>
      </UserInfo>
      <UserInfo>
        <DisplayName>Nicholson, Claire</DisplayName>
        <AccountId>1086</AccountId>
        <AccountType/>
      </UserInfo>
      <UserInfo>
        <DisplayName>Friedman, Lauren</DisplayName>
        <AccountId>215</AccountId>
        <AccountType/>
      </UserInfo>
      <UserInfo>
        <DisplayName>Bowden, Matthew</DisplayName>
        <AccountId>516</AccountId>
        <AccountType/>
      </UserInfo>
      <UserInfo>
        <DisplayName>Tattersall, Hannah</DisplayName>
        <AccountId>192</AccountId>
        <AccountType/>
      </UserInfo>
      <UserInfo>
        <DisplayName>Waldron, Tom</DisplayName>
        <AccountId>762</AccountId>
        <AccountType/>
      </UserInfo>
      <UserInfo>
        <DisplayName>Garcia, Flavia</DisplayName>
        <AccountId>1449</AccountId>
        <AccountType/>
      </UserInfo>
    </SharedWithUsers>
    <Keyword xmlns="44a56295-c29e-4898-8136-a54736c65b82" xsi:nil="true"/>
    <lcf76f155ced4ddcb4097134ff3c332f xmlns="33338fc5-3cf9-4255-80fb-409504ae63d8">
      <Terms xmlns="http://schemas.microsoft.com/office/infopath/2007/PartnerControls"/>
    </lcf76f155ced4ddcb4097134ff3c332f>
    <TaxCatchAll xmlns="44a56295-c29e-4898-8136-a54736c65b82" xsi:nil="true"/>
    <Descriptions xmlns="44a56295-c29e-4898-8136-a54736c65b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1467-6E7E-40E5-898B-1E5290488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4dcad13b-40aa-4759-9da3-67cbbc65c550"/>
    <ds:schemaRef ds:uri="33338fc5-3cf9-4255-80fb-409504ae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1F8FA-742C-44BE-BBD1-8D72A5444584}">
  <ds:schemaRefs>
    <ds:schemaRef ds:uri="Microsoft.SharePoint.Taxonomy.ContentTypeSync"/>
  </ds:schemaRefs>
</ds:datastoreItem>
</file>

<file path=customXml/itemProps3.xml><?xml version="1.0" encoding="utf-8"?>
<ds:datastoreItem xmlns:ds="http://schemas.openxmlformats.org/officeDocument/2006/customXml" ds:itemID="{8350240B-6823-45C4-B9F5-8C4CF876EEED}">
  <ds:schemaRefs>
    <ds:schemaRef ds:uri="http://schemas.microsoft.com/office/2006/metadata/properties"/>
    <ds:schemaRef ds:uri="http://schemas.microsoft.com/office/infopath/2007/PartnerControls"/>
    <ds:schemaRef ds:uri="4dcad13b-40aa-4759-9da3-67cbbc65c550"/>
    <ds:schemaRef ds:uri="44a56295-c29e-4898-8136-a54736c65b82"/>
    <ds:schemaRef ds:uri="33338fc5-3cf9-4255-80fb-409504ae63d8"/>
  </ds:schemaRefs>
</ds:datastoreItem>
</file>

<file path=customXml/itemProps4.xml><?xml version="1.0" encoding="utf-8"?>
<ds:datastoreItem xmlns:ds="http://schemas.openxmlformats.org/officeDocument/2006/customXml" ds:itemID="{66FE35AB-2CBA-49B7-8E38-97B029155758}">
  <ds:schemaRefs>
    <ds:schemaRef ds:uri="http://schemas.microsoft.com/sharepoint/v3/contenttype/forms"/>
  </ds:schemaRefs>
</ds:datastoreItem>
</file>

<file path=customXml/itemProps5.xml><?xml version="1.0" encoding="utf-8"?>
<ds:datastoreItem xmlns:ds="http://schemas.openxmlformats.org/officeDocument/2006/customXml" ds:itemID="{8D5AF28D-9A25-CC4F-8B0D-D8CBB56A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2883</Words>
  <Characters>16439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Interbrand</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Hursit, Jennifer</dc:creator>
  <cp:keywords/>
  <cp:lastModifiedBy>Intermedia</cp:lastModifiedBy>
  <cp:revision>4</cp:revision>
  <cp:lastPrinted>2022-12-20T18:56:00Z</cp:lastPrinted>
  <dcterms:created xsi:type="dcterms:W3CDTF">2024-03-10T12:22:00Z</dcterms:created>
  <dcterms:modified xsi:type="dcterms:W3CDTF">2024-03-10T14:41:00Z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0x010100F0ED23D12E22884FB85F97774E3F8960</vt:lpwstr>
  </property>
  <property fmtid="{D5CDD505-2E9C-101B-9397-08002B2CF9AE}" pid="4" name="AuthorIds_UIVersion_2048">
    <vt:lpwstr>21</vt:lpwstr>
  </property>
  <property fmtid="{D5CDD505-2E9C-101B-9397-08002B2CF9AE}" pid="5" name="AuthorIds_UIVersion_2560">
    <vt:lpwstr>21</vt:lpwstr>
  </property>
  <property fmtid="{D5CDD505-2E9C-101B-9397-08002B2CF9AE}" pid="6" name="AuthorIds_UIVersion_3584">
    <vt:lpwstr>365</vt:lpwstr>
  </property>
  <property fmtid="{D5CDD505-2E9C-101B-9397-08002B2CF9AE}" pid="7" name="MediaServiceImageTags">
    <vt:lpwstr/>
  </property>
</Properties>
</file>