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6806" w14:textId="77777777" w:rsidR="008E441B" w:rsidRPr="00304016" w:rsidRDefault="002727D5" w:rsidP="003040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89957818"/>
      <w:bookmarkStart w:id="1" w:name="_Hlk89763658"/>
      <w:r w:rsidRPr="00304016">
        <w:rPr>
          <w:rFonts w:ascii="Times New Roman" w:hAnsi="Times New Roman"/>
          <w:b/>
          <w:sz w:val="24"/>
          <w:szCs w:val="24"/>
        </w:rPr>
        <w:t xml:space="preserve">  </w:t>
      </w:r>
    </w:p>
    <w:bookmarkEnd w:id="0"/>
    <w:p w14:paraId="1D903FBA" w14:textId="7EDCD4E9" w:rsidR="00DD221C" w:rsidRPr="001A79B9" w:rsidRDefault="00304016" w:rsidP="001A79B9">
      <w:pPr>
        <w:tabs>
          <w:tab w:val="left" w:pos="127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293">
        <w:rPr>
          <w:rFonts w:ascii="Times New Roman" w:hAnsi="Times New Roman"/>
          <w:b/>
          <w:sz w:val="28"/>
          <w:szCs w:val="28"/>
        </w:rPr>
        <w:t>COMUNICATO STAMPA</w:t>
      </w:r>
    </w:p>
    <w:p w14:paraId="6D3BDF3D" w14:textId="20FC261A" w:rsidR="00DD221C" w:rsidRPr="007C72FF" w:rsidRDefault="00254588" w:rsidP="007C72FF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/>
          <w:b/>
          <w:i/>
          <w:color w:val="202020"/>
          <w:lang w:eastAsia="it-IT"/>
        </w:rPr>
      </w:pPr>
      <w:r>
        <w:rPr>
          <w:rFonts w:ascii="Times New Roman" w:hAnsi="Times New Roman"/>
          <w:b/>
          <w:bCs/>
        </w:rPr>
        <w:t>Prende il</w:t>
      </w:r>
      <w:r w:rsidR="00DD221C">
        <w:rPr>
          <w:rFonts w:ascii="Times New Roman" w:hAnsi="Times New Roman"/>
          <w:b/>
          <w:bCs/>
        </w:rPr>
        <w:t xml:space="preserve"> via oggi a L’Aquila il</w:t>
      </w:r>
      <w:r w:rsidR="00BA4B7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X Congresso Nazionale della Società Scientifica</w:t>
      </w:r>
      <w:r>
        <w:rPr>
          <w:rFonts w:ascii="Times New Roman" w:hAnsi="Times New Roman"/>
          <w:b/>
          <w:bCs/>
        </w:rPr>
        <w:br/>
      </w:r>
      <w:r w:rsidR="00DD221C" w:rsidRPr="00D94982">
        <w:rPr>
          <w:rFonts w:ascii="Times New Roman" w:hAnsi="Times New Roman"/>
          <w:b/>
          <w:bCs/>
        </w:rPr>
        <w:t xml:space="preserve">ICTUS, </w:t>
      </w:r>
      <w:r w:rsidR="000714BA" w:rsidRPr="00D94982">
        <w:rPr>
          <w:rFonts w:ascii="Times New Roman" w:hAnsi="Times New Roman"/>
          <w:b/>
          <w:bCs/>
        </w:rPr>
        <w:t>MALATTIA ANCHE DEI GIOVANI</w:t>
      </w:r>
      <w:r w:rsidR="00DD221C" w:rsidRPr="00D94982">
        <w:rPr>
          <w:rFonts w:ascii="Times New Roman" w:hAnsi="Times New Roman"/>
          <w:b/>
          <w:bCs/>
        </w:rPr>
        <w:t>: COLPIT</w:t>
      </w:r>
      <w:r w:rsidR="00402322">
        <w:rPr>
          <w:rFonts w:ascii="Times New Roman" w:hAnsi="Times New Roman"/>
          <w:b/>
          <w:bCs/>
        </w:rPr>
        <w:t>I</w:t>
      </w:r>
      <w:r w:rsidR="00DD221C" w:rsidRPr="00D94982">
        <w:rPr>
          <w:rFonts w:ascii="Times New Roman" w:hAnsi="Times New Roman"/>
          <w:b/>
          <w:bCs/>
        </w:rPr>
        <w:t xml:space="preserve"> </w:t>
      </w:r>
      <w:r w:rsidR="00C571A6" w:rsidRPr="00D94982">
        <w:rPr>
          <w:rFonts w:ascii="Times New Roman" w:hAnsi="Times New Roman"/>
          <w:b/>
          <w:bCs/>
        </w:rPr>
        <w:t>12MILA</w:t>
      </w:r>
      <w:r w:rsidR="00DD221C" w:rsidRPr="00D94982">
        <w:rPr>
          <w:rFonts w:ascii="Times New Roman" w:hAnsi="Times New Roman"/>
          <w:b/>
          <w:bCs/>
        </w:rPr>
        <w:t xml:space="preserve"> </w:t>
      </w:r>
      <w:r w:rsidR="00402322">
        <w:rPr>
          <w:rFonts w:ascii="Times New Roman" w:hAnsi="Times New Roman"/>
          <w:b/>
          <w:bCs/>
        </w:rPr>
        <w:t>UNDER</w:t>
      </w:r>
      <w:r w:rsidR="00DD221C" w:rsidRPr="00D94982">
        <w:rPr>
          <w:rFonts w:ascii="Times New Roman" w:hAnsi="Times New Roman"/>
          <w:b/>
          <w:bCs/>
        </w:rPr>
        <w:t xml:space="preserve"> 5</w:t>
      </w:r>
      <w:r w:rsidR="00E3296C" w:rsidRPr="00D94982">
        <w:rPr>
          <w:rFonts w:ascii="Times New Roman" w:hAnsi="Times New Roman"/>
          <w:b/>
          <w:bCs/>
        </w:rPr>
        <w:t>5</w:t>
      </w:r>
      <w:r w:rsidR="00DD221C" w:rsidRPr="00D94982">
        <w:rPr>
          <w:rFonts w:ascii="Times New Roman" w:hAnsi="Times New Roman"/>
          <w:b/>
          <w:bCs/>
        </w:rPr>
        <w:t xml:space="preserve"> </w:t>
      </w:r>
      <w:r w:rsidR="00402322">
        <w:rPr>
          <w:rFonts w:ascii="Times New Roman" w:hAnsi="Times New Roman"/>
          <w:b/>
          <w:bCs/>
        </w:rPr>
        <w:t>OGNI ANNO</w:t>
      </w:r>
      <w:r w:rsidR="00DD221C" w:rsidRPr="00D94982">
        <w:rPr>
          <w:rFonts w:ascii="Times New Roman" w:hAnsi="Times New Roman"/>
          <w:b/>
          <w:bCs/>
        </w:rPr>
        <w:br/>
        <w:t xml:space="preserve">ISA-AII: “NECESSARI </w:t>
      </w:r>
      <w:r w:rsidR="00001F19" w:rsidRPr="00D94982">
        <w:rPr>
          <w:rFonts w:ascii="Times New Roman" w:hAnsi="Times New Roman"/>
          <w:b/>
          <w:bCs/>
        </w:rPr>
        <w:t xml:space="preserve">PIÙ </w:t>
      </w:r>
      <w:r w:rsidR="00DD221C" w:rsidRPr="00D94982">
        <w:rPr>
          <w:rFonts w:ascii="Times New Roman" w:hAnsi="Times New Roman"/>
          <w:b/>
          <w:bCs/>
        </w:rPr>
        <w:t>PREVENZIONE PRIMARIA E SCREENING</w:t>
      </w:r>
      <w:r w:rsidR="00D94982" w:rsidRPr="00D94982">
        <w:rPr>
          <w:rFonts w:ascii="Times New Roman" w:hAnsi="Times New Roman"/>
          <w:b/>
          <w:bCs/>
        </w:rPr>
        <w:t xml:space="preserve"> IN TUTTE LE FASCE D’ETÀ</w:t>
      </w:r>
      <w:r w:rsidR="00DD221C" w:rsidRPr="00D94982">
        <w:rPr>
          <w:rFonts w:ascii="Times New Roman" w:hAnsi="Times New Roman"/>
          <w:b/>
          <w:bCs/>
        </w:rPr>
        <w:t>”</w:t>
      </w:r>
      <w:r w:rsidR="00D94982" w:rsidRPr="00D94982">
        <w:rPr>
          <w:rFonts w:ascii="Times New Roman" w:hAnsi="Times New Roman"/>
          <w:b/>
          <w:bCs/>
          <w:sz w:val="24"/>
          <w:szCs w:val="24"/>
        </w:rPr>
        <w:br/>
      </w:r>
      <w:r w:rsidR="00D94982" w:rsidRPr="00923D49">
        <w:rPr>
          <w:rFonts w:ascii="Times New Roman" w:hAnsi="Times New Roman"/>
          <w:b/>
          <w:bCs/>
          <w:i/>
        </w:rPr>
        <w:t xml:space="preserve">Webinar di formazione, test sulla popolazione e attività volte a sensibilizzare sul tema saranno organizzate </w:t>
      </w:r>
      <w:r w:rsidR="00D94982" w:rsidRPr="00923D49">
        <w:rPr>
          <w:rFonts w:ascii="Times New Roman" w:hAnsi="Times New Roman"/>
          <w:b/>
          <w:bCs/>
          <w:i/>
        </w:rPr>
        <w:br/>
        <w:t>in collaborazione con la Guardia di Finanza</w:t>
      </w:r>
      <w:r w:rsidR="00923D49">
        <w:rPr>
          <w:rFonts w:ascii="Times New Roman" w:hAnsi="Times New Roman"/>
          <w:b/>
          <w:bCs/>
          <w:i/>
        </w:rPr>
        <w:t>.</w:t>
      </w:r>
      <w:r w:rsidR="00923D49" w:rsidRPr="00923D49">
        <w:rPr>
          <w:rFonts w:ascii="Times New Roman" w:hAnsi="Times New Roman"/>
          <w:b/>
          <w:bCs/>
          <w:i/>
        </w:rPr>
        <w:br/>
        <w:t>Il Presidente Silvestrini: “</w:t>
      </w:r>
      <w:r w:rsidR="00923D49" w:rsidRPr="00923D49">
        <w:rPr>
          <w:rFonts w:ascii="Times New Roman" w:eastAsia="Times New Roman" w:hAnsi="Times New Roman"/>
          <w:b/>
          <w:i/>
          <w:color w:val="202020"/>
          <w:lang w:eastAsia="it-IT"/>
        </w:rPr>
        <w:t xml:space="preserve">Se in passato si trattava di una patologia che colpiva principalmente i più anziani, oggi, complici gli stili di vita scorretti, </w:t>
      </w:r>
      <w:r w:rsidR="007C72FF">
        <w:rPr>
          <w:rFonts w:ascii="Times New Roman" w:eastAsia="Times New Roman" w:hAnsi="Times New Roman"/>
          <w:b/>
          <w:i/>
          <w:color w:val="202020"/>
          <w:lang w:eastAsia="it-IT"/>
        </w:rPr>
        <w:t>riguarda anche chi è sotto i 55</w:t>
      </w:r>
      <w:r w:rsidR="00923D49" w:rsidRPr="00923D49">
        <w:rPr>
          <w:rFonts w:ascii="Times New Roman" w:eastAsia="Times New Roman" w:hAnsi="Times New Roman"/>
          <w:b/>
          <w:i/>
          <w:color w:val="202020"/>
          <w:lang w:eastAsia="it-IT"/>
        </w:rPr>
        <w:t>”</w:t>
      </w:r>
      <w:r w:rsidR="00923D49">
        <w:rPr>
          <w:rFonts w:ascii="Times New Roman" w:eastAsia="Times New Roman" w:hAnsi="Times New Roman"/>
          <w:b/>
          <w:i/>
          <w:color w:val="202020"/>
          <w:lang w:eastAsia="it-IT"/>
        </w:rPr>
        <w:br/>
      </w:r>
      <w:r w:rsidR="00923D49" w:rsidRPr="00923D49">
        <w:rPr>
          <w:rFonts w:ascii="Times New Roman" w:eastAsia="Times New Roman" w:hAnsi="Times New Roman"/>
          <w:b/>
          <w:i/>
          <w:color w:val="202020"/>
          <w:lang w:eastAsia="it-IT"/>
        </w:rPr>
        <w:t xml:space="preserve">La Presidente Eletta Santalucia: </w:t>
      </w:r>
      <w:r w:rsidR="00923D49">
        <w:rPr>
          <w:rFonts w:ascii="Times New Roman" w:eastAsia="Times New Roman" w:hAnsi="Times New Roman"/>
          <w:b/>
          <w:i/>
          <w:color w:val="202020"/>
          <w:lang w:eastAsia="it-IT"/>
        </w:rPr>
        <w:t>“</w:t>
      </w:r>
      <w:r w:rsidR="00923D49" w:rsidRPr="00923D49">
        <w:rPr>
          <w:rFonts w:ascii="Times New Roman" w:hAnsi="Times New Roman"/>
          <w:b/>
          <w:i/>
        </w:rPr>
        <w:t>La prevenzione ha ricadute sia sulla salute del singolo che su quella della popolazione, con una diminuzione dei costi a carico del Servizio Sanitario, che in Europa sono stimati oltre i 60 miliardi di euro”</w:t>
      </w:r>
    </w:p>
    <w:p w14:paraId="066F271C" w14:textId="7B4B7F11" w:rsidR="00001F19" w:rsidRPr="00D94982" w:rsidRDefault="00254588" w:rsidP="00F74D48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bCs/>
        </w:rPr>
      </w:pPr>
      <w:r w:rsidRPr="00D94982">
        <w:rPr>
          <w:rFonts w:ascii="Times New Roman" w:hAnsi="Times New Roman"/>
          <w:bCs/>
          <w:i/>
        </w:rPr>
        <w:t xml:space="preserve">11 aprile 2024 </w:t>
      </w:r>
      <w:r w:rsidRPr="00D94982">
        <w:rPr>
          <w:rFonts w:ascii="Times New Roman" w:hAnsi="Times New Roman"/>
          <w:bCs/>
        </w:rPr>
        <w:t xml:space="preserve">– L’ictus non è </w:t>
      </w:r>
      <w:r w:rsidR="002A32B1">
        <w:rPr>
          <w:rFonts w:ascii="Times New Roman" w:hAnsi="Times New Roman"/>
          <w:bCs/>
        </w:rPr>
        <w:t xml:space="preserve">più </w:t>
      </w:r>
      <w:r w:rsidRPr="00D94982">
        <w:rPr>
          <w:rFonts w:ascii="Times New Roman" w:hAnsi="Times New Roman"/>
          <w:bCs/>
        </w:rPr>
        <w:t>una malattia degli anziani: in Italia</w:t>
      </w:r>
      <w:r w:rsidR="00BE1824" w:rsidRPr="00D94982">
        <w:rPr>
          <w:rFonts w:ascii="Times New Roman" w:hAnsi="Times New Roman"/>
          <w:bCs/>
        </w:rPr>
        <w:t xml:space="preserve"> </w:t>
      </w:r>
      <w:r w:rsidRPr="00D94982">
        <w:rPr>
          <w:rFonts w:ascii="Times New Roman" w:hAnsi="Times New Roman"/>
          <w:bCs/>
        </w:rPr>
        <w:t xml:space="preserve">sono </w:t>
      </w:r>
      <w:r w:rsidR="00E3296C" w:rsidRPr="00D94982">
        <w:rPr>
          <w:rFonts w:ascii="Times New Roman" w:hAnsi="Times New Roman"/>
          <w:bCs/>
        </w:rPr>
        <w:t>12mila</w:t>
      </w:r>
      <w:r w:rsidRPr="00D94982">
        <w:rPr>
          <w:rFonts w:ascii="Times New Roman" w:hAnsi="Times New Roman"/>
          <w:bCs/>
        </w:rPr>
        <w:t xml:space="preserve"> </w:t>
      </w:r>
      <w:r w:rsidR="00BE1824" w:rsidRPr="00D94982">
        <w:rPr>
          <w:rFonts w:ascii="Times New Roman" w:hAnsi="Times New Roman"/>
          <w:bCs/>
        </w:rPr>
        <w:t xml:space="preserve">le </w:t>
      </w:r>
      <w:r w:rsidRPr="00D94982">
        <w:rPr>
          <w:rFonts w:ascii="Times New Roman" w:hAnsi="Times New Roman"/>
          <w:bCs/>
        </w:rPr>
        <w:t>persone sotto i 5</w:t>
      </w:r>
      <w:r w:rsidR="00E3296C" w:rsidRPr="00D94982">
        <w:rPr>
          <w:rFonts w:ascii="Times New Roman" w:hAnsi="Times New Roman"/>
          <w:bCs/>
        </w:rPr>
        <w:t>5</w:t>
      </w:r>
      <w:r w:rsidRPr="00D94982">
        <w:rPr>
          <w:rFonts w:ascii="Times New Roman" w:hAnsi="Times New Roman"/>
          <w:bCs/>
        </w:rPr>
        <w:t xml:space="preserve"> anni</w:t>
      </w:r>
      <w:r w:rsidR="00E3296C" w:rsidRPr="00D94982">
        <w:rPr>
          <w:rFonts w:ascii="Times New Roman" w:hAnsi="Times New Roman"/>
          <w:bCs/>
        </w:rPr>
        <w:t xml:space="preserve"> </w:t>
      </w:r>
      <w:r w:rsidR="007C72FF">
        <w:rPr>
          <w:rFonts w:ascii="Times New Roman" w:hAnsi="Times New Roman"/>
          <w:bCs/>
        </w:rPr>
        <w:t>colpite ogni anno</w:t>
      </w:r>
      <w:r w:rsidR="00001F19" w:rsidRPr="00D94982">
        <w:rPr>
          <w:rFonts w:ascii="Times New Roman" w:hAnsi="Times New Roman"/>
          <w:bCs/>
        </w:rPr>
        <w:t>, su</w:t>
      </w:r>
      <w:r w:rsidR="007C72FF">
        <w:rPr>
          <w:rFonts w:ascii="Times New Roman" w:hAnsi="Times New Roman"/>
          <w:bCs/>
        </w:rPr>
        <w:t xml:space="preserve"> </w:t>
      </w:r>
      <w:r w:rsidR="00001F19" w:rsidRPr="00D94982">
        <w:rPr>
          <w:rFonts w:ascii="Times New Roman" w:hAnsi="Times New Roman"/>
          <w:bCs/>
        </w:rPr>
        <w:t xml:space="preserve">un totale di 120mila. </w:t>
      </w:r>
      <w:r w:rsidR="00E3296C" w:rsidRPr="00D94982">
        <w:rPr>
          <w:rFonts w:ascii="Times New Roman" w:hAnsi="Times New Roman"/>
          <w:bCs/>
        </w:rPr>
        <w:t xml:space="preserve">Il 25% dei casi avviene prima dei 65 anni di età. </w:t>
      </w:r>
      <w:r w:rsidR="00001F19" w:rsidRPr="00D94982">
        <w:rPr>
          <w:rFonts w:ascii="Times New Roman" w:hAnsi="Times New Roman"/>
          <w:bCs/>
        </w:rPr>
        <w:t xml:space="preserve">È una delle prime tre cause di morte e la prima di disabilità, che riguarda 45mila dei sopravvissuti all’evento acuto. Per </w:t>
      </w:r>
      <w:r w:rsidR="00FB0626" w:rsidRPr="00D94982">
        <w:rPr>
          <w:rFonts w:ascii="Times New Roman" w:hAnsi="Times New Roman"/>
          <w:bCs/>
        </w:rPr>
        <w:t>aumentare</w:t>
      </w:r>
      <w:r w:rsidR="00001F19" w:rsidRPr="00D94982">
        <w:rPr>
          <w:rFonts w:ascii="Times New Roman" w:hAnsi="Times New Roman"/>
          <w:bCs/>
        </w:rPr>
        <w:t xml:space="preserve"> l’attenzione </w:t>
      </w:r>
      <w:r w:rsidR="00FB0626" w:rsidRPr="00D94982">
        <w:rPr>
          <w:rFonts w:ascii="Times New Roman" w:hAnsi="Times New Roman"/>
          <w:bCs/>
        </w:rPr>
        <w:t>su</w:t>
      </w:r>
      <w:r w:rsidR="00001F19" w:rsidRPr="00D94982">
        <w:rPr>
          <w:rFonts w:ascii="Times New Roman" w:hAnsi="Times New Roman"/>
          <w:bCs/>
        </w:rPr>
        <w:t>ll’incidenza della patologia sugli under 5</w:t>
      </w:r>
      <w:r w:rsidR="00E3296C" w:rsidRPr="00D94982">
        <w:rPr>
          <w:rFonts w:ascii="Times New Roman" w:hAnsi="Times New Roman"/>
          <w:bCs/>
        </w:rPr>
        <w:t>5</w:t>
      </w:r>
      <w:r w:rsidR="00001F19" w:rsidRPr="00D94982">
        <w:rPr>
          <w:rFonts w:ascii="Times New Roman" w:hAnsi="Times New Roman"/>
          <w:bCs/>
        </w:rPr>
        <w:t xml:space="preserve">, ISA-AII (Italian Stroke Association – Società Italiana Ictus) ha dato il via a un progetto di </w:t>
      </w:r>
      <w:r w:rsidR="00D94982" w:rsidRPr="00D94982">
        <w:rPr>
          <w:rFonts w:ascii="Times New Roman" w:hAnsi="Times New Roman"/>
          <w:bCs/>
        </w:rPr>
        <w:t xml:space="preserve">formazione e </w:t>
      </w:r>
      <w:r w:rsidR="00001F19" w:rsidRPr="00D94982">
        <w:rPr>
          <w:rFonts w:ascii="Times New Roman" w:hAnsi="Times New Roman"/>
          <w:bCs/>
        </w:rPr>
        <w:t>screening in collaborazione con l</w:t>
      </w:r>
      <w:r w:rsidR="003265C9">
        <w:rPr>
          <w:rFonts w:ascii="Times New Roman" w:hAnsi="Times New Roman"/>
          <w:bCs/>
        </w:rPr>
        <w:t>’Ispettorato per gli Istituti di Istruzione della</w:t>
      </w:r>
      <w:r w:rsidR="00001F19" w:rsidRPr="00D94982">
        <w:rPr>
          <w:rFonts w:ascii="Times New Roman" w:hAnsi="Times New Roman"/>
          <w:bCs/>
        </w:rPr>
        <w:t xml:space="preserve"> Guardia di Finanza. Le attività di prevenzione e le novità sui trattamenti sono state presentate in occasione della conferenza stampa di apertura del X Congresso Nazionale della Società, a L’Aquila fino al 13 aprile.</w:t>
      </w:r>
    </w:p>
    <w:p w14:paraId="7FBB6D7C" w14:textId="7D204EB1" w:rsidR="00DD221C" w:rsidRPr="00D94982" w:rsidRDefault="000B7413" w:rsidP="00F74D48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D94982">
        <w:rPr>
          <w:rFonts w:ascii="Times New Roman" w:eastAsia="Times New Roman" w:hAnsi="Times New Roman"/>
          <w:color w:val="202020"/>
          <w:lang w:eastAsia="it-IT"/>
        </w:rPr>
        <w:t xml:space="preserve">“I casi di ictus sotto i 55 anni sono in aumento </w:t>
      </w:r>
      <w:r w:rsidR="00001F19" w:rsidRPr="00D94982">
        <w:rPr>
          <w:rFonts w:ascii="Times New Roman" w:eastAsia="Times New Roman" w:hAnsi="Times New Roman"/>
          <w:color w:val="202020"/>
          <w:lang w:eastAsia="it-IT"/>
        </w:rPr>
        <w:t xml:space="preserve">– afferma </w:t>
      </w:r>
      <w:r w:rsidR="00001F19" w:rsidRPr="00D94982">
        <w:rPr>
          <w:rFonts w:ascii="Times New Roman" w:eastAsia="Times New Roman" w:hAnsi="Times New Roman"/>
          <w:b/>
          <w:color w:val="202020"/>
          <w:lang w:eastAsia="it-IT"/>
        </w:rPr>
        <w:t>Mauro Silvestrini</w:t>
      </w:r>
      <w:r w:rsidR="00001F19" w:rsidRPr="00D94982">
        <w:rPr>
          <w:rFonts w:ascii="Times New Roman" w:eastAsia="Times New Roman" w:hAnsi="Times New Roman"/>
          <w:color w:val="202020"/>
          <w:lang w:eastAsia="it-IT"/>
        </w:rPr>
        <w:t>, Presidente ISA-AII –.</w:t>
      </w:r>
      <w:r w:rsidRPr="00D94982">
        <w:rPr>
          <w:rFonts w:ascii="Times New Roman" w:eastAsia="Times New Roman" w:hAnsi="Times New Roman"/>
          <w:color w:val="202020"/>
          <w:lang w:eastAsia="it-IT"/>
        </w:rPr>
        <w:t xml:space="preserve"> Se in passato si trattava di una patologia che colpiva principalmente i più anziani, oggi, complici gli stili di vita scorretti, l’età media si è abbassata. È importantissimo investire in prevenzione primaria, perché i danni</w:t>
      </w:r>
      <w:r w:rsidR="00D94982" w:rsidRPr="00D94982">
        <w:rPr>
          <w:rFonts w:ascii="Times New Roman" w:eastAsia="Times New Roman" w:hAnsi="Times New Roman"/>
          <w:color w:val="202020"/>
          <w:lang w:eastAsia="it-IT"/>
        </w:rPr>
        <w:t xml:space="preserve"> da ipertensione, il mancato controllo di glicemia e colesterolo, </w:t>
      </w:r>
      <w:r w:rsidR="002A32B1">
        <w:rPr>
          <w:rFonts w:ascii="Times New Roman" w:eastAsia="Times New Roman" w:hAnsi="Times New Roman"/>
          <w:color w:val="202020"/>
          <w:lang w:eastAsia="it-IT"/>
        </w:rPr>
        <w:t xml:space="preserve">il </w:t>
      </w:r>
      <w:r w:rsidR="00D94982" w:rsidRPr="00D94982">
        <w:rPr>
          <w:rFonts w:ascii="Times New Roman" w:eastAsia="Times New Roman" w:hAnsi="Times New Roman"/>
          <w:color w:val="202020"/>
          <w:lang w:eastAsia="it-IT"/>
        </w:rPr>
        <w:t xml:space="preserve">fumo, </w:t>
      </w:r>
      <w:r w:rsidR="002A32B1">
        <w:rPr>
          <w:rFonts w:ascii="Times New Roman" w:eastAsia="Times New Roman" w:hAnsi="Times New Roman"/>
          <w:color w:val="202020"/>
          <w:lang w:eastAsia="it-IT"/>
        </w:rPr>
        <w:t>l’</w:t>
      </w:r>
      <w:r w:rsidR="00D94982" w:rsidRPr="00D94982">
        <w:rPr>
          <w:rFonts w:ascii="Times New Roman" w:eastAsia="Times New Roman" w:hAnsi="Times New Roman"/>
          <w:color w:val="202020"/>
          <w:lang w:eastAsia="it-IT"/>
        </w:rPr>
        <w:t xml:space="preserve">eccesso di alcool, </w:t>
      </w:r>
      <w:r w:rsidR="002A32B1">
        <w:rPr>
          <w:rFonts w:ascii="Times New Roman" w:eastAsia="Times New Roman" w:hAnsi="Times New Roman"/>
          <w:color w:val="202020"/>
          <w:lang w:eastAsia="it-IT"/>
        </w:rPr>
        <w:t xml:space="preserve">il </w:t>
      </w:r>
      <w:r w:rsidR="00D94982" w:rsidRPr="00D94982">
        <w:rPr>
          <w:rFonts w:ascii="Times New Roman" w:eastAsia="Times New Roman" w:hAnsi="Times New Roman"/>
          <w:color w:val="202020"/>
          <w:lang w:eastAsia="it-IT"/>
        </w:rPr>
        <w:t xml:space="preserve">sovrappeso e </w:t>
      </w:r>
      <w:r w:rsidR="002A32B1">
        <w:rPr>
          <w:rFonts w:ascii="Times New Roman" w:eastAsia="Times New Roman" w:hAnsi="Times New Roman"/>
          <w:color w:val="202020"/>
          <w:lang w:eastAsia="it-IT"/>
        </w:rPr>
        <w:t xml:space="preserve">la </w:t>
      </w:r>
      <w:r w:rsidR="00D94982" w:rsidRPr="00D94982">
        <w:rPr>
          <w:rFonts w:ascii="Times New Roman" w:eastAsia="Times New Roman" w:hAnsi="Times New Roman"/>
          <w:color w:val="202020"/>
          <w:lang w:eastAsia="it-IT"/>
        </w:rPr>
        <w:t>sedentarietà si manifestano sul sistema circolatorio già in giovane età, per poi causare eventi acuti come l’ictus. Per questa ragione abbiamo deciso di avviare, in occasione del X Congresso Nazionale, un programma di screening su</w:t>
      </w:r>
      <w:r w:rsidR="00F74D48">
        <w:rPr>
          <w:rFonts w:ascii="Times New Roman" w:eastAsia="Times New Roman" w:hAnsi="Times New Roman"/>
          <w:color w:val="202020"/>
          <w:lang w:eastAsia="it-IT"/>
        </w:rPr>
        <w:t xml:space="preserve"> tutte le fasce d’età</w:t>
      </w:r>
      <w:r w:rsidR="00D94982" w:rsidRPr="00D94982">
        <w:rPr>
          <w:rFonts w:ascii="Times New Roman" w:eastAsia="Times New Roman" w:hAnsi="Times New Roman"/>
          <w:color w:val="202020"/>
          <w:lang w:eastAsia="it-IT"/>
        </w:rPr>
        <w:t>. In collaborazione con la Guardia di Finanza, che ci ospiterà in questi tre giorni di simposi,</w:t>
      </w:r>
      <w:r w:rsidR="002A32B1">
        <w:rPr>
          <w:rFonts w:ascii="Times New Roman" w:eastAsia="Times New Roman" w:hAnsi="Times New Roman"/>
          <w:color w:val="202020"/>
          <w:lang w:eastAsia="it-IT"/>
        </w:rPr>
        <w:t xml:space="preserve"> organizzeremo attività di formazione degli operatori e degli ufficiali,</w:t>
      </w:r>
      <w:r w:rsidR="004E0455">
        <w:rPr>
          <w:rFonts w:ascii="Times New Roman" w:eastAsia="Times New Roman" w:hAnsi="Times New Roman"/>
          <w:color w:val="202020"/>
          <w:lang w:eastAsia="it-IT"/>
        </w:rPr>
        <w:t xml:space="preserve"> screening </w:t>
      </w:r>
      <w:r w:rsidR="00F42834">
        <w:rPr>
          <w:rFonts w:ascii="Times New Roman" w:eastAsia="Times New Roman" w:hAnsi="Times New Roman"/>
          <w:color w:val="202020"/>
          <w:lang w:eastAsia="it-IT"/>
        </w:rPr>
        <w:t>sulla popolazione</w:t>
      </w:r>
      <w:r w:rsidR="004E0455">
        <w:rPr>
          <w:rFonts w:ascii="Times New Roman" w:eastAsia="Times New Roman" w:hAnsi="Times New Roman"/>
          <w:color w:val="202020"/>
          <w:lang w:eastAsia="it-IT"/>
        </w:rPr>
        <w:t xml:space="preserve"> con visite, misurazione della pressione</w:t>
      </w:r>
      <w:r w:rsidR="00F74D48">
        <w:rPr>
          <w:rFonts w:ascii="Times New Roman" w:eastAsia="Times New Roman" w:hAnsi="Times New Roman"/>
          <w:color w:val="202020"/>
          <w:lang w:eastAsia="it-IT"/>
        </w:rPr>
        <w:t>,</w:t>
      </w:r>
      <w:r w:rsidR="004E0455">
        <w:rPr>
          <w:rFonts w:ascii="Times New Roman" w:eastAsia="Times New Roman" w:hAnsi="Times New Roman"/>
          <w:color w:val="202020"/>
          <w:lang w:eastAsia="it-IT"/>
        </w:rPr>
        <w:t xml:space="preserve"> </w:t>
      </w:r>
      <w:r w:rsidR="00F74D48">
        <w:rPr>
          <w:rFonts w:ascii="Times New Roman" w:eastAsia="Times New Roman" w:hAnsi="Times New Roman"/>
          <w:color w:val="202020"/>
          <w:lang w:eastAsia="it-IT"/>
        </w:rPr>
        <w:t>individuazione</w:t>
      </w:r>
      <w:r w:rsidR="004E0455">
        <w:rPr>
          <w:rFonts w:ascii="Times New Roman" w:eastAsia="Times New Roman" w:hAnsi="Times New Roman"/>
          <w:color w:val="202020"/>
          <w:lang w:eastAsia="it-IT"/>
        </w:rPr>
        <w:t xml:space="preserve"> del profilo di rischio</w:t>
      </w:r>
      <w:r w:rsidR="00F74D48">
        <w:rPr>
          <w:rFonts w:ascii="Times New Roman" w:eastAsia="Times New Roman" w:hAnsi="Times New Roman"/>
          <w:color w:val="202020"/>
          <w:lang w:eastAsia="it-IT"/>
        </w:rPr>
        <w:t xml:space="preserve"> e </w:t>
      </w:r>
      <w:r w:rsidR="004E0455">
        <w:rPr>
          <w:rFonts w:ascii="Times New Roman" w:eastAsia="Times New Roman" w:hAnsi="Times New Roman"/>
          <w:color w:val="202020"/>
          <w:lang w:eastAsia="it-IT"/>
        </w:rPr>
        <w:t xml:space="preserve">valutazioni post-evento. In questo modo speriamo di dare un contributo importante alla diffusione della prevenzione, passando proprio da chi ha l’opportunità di portare </w:t>
      </w:r>
      <w:r w:rsidR="00F74D48">
        <w:rPr>
          <w:rFonts w:ascii="Times New Roman" w:eastAsia="Times New Roman" w:hAnsi="Times New Roman"/>
          <w:color w:val="202020"/>
          <w:lang w:eastAsia="it-IT"/>
        </w:rPr>
        <w:t xml:space="preserve">quotidianamente </w:t>
      </w:r>
      <w:r w:rsidR="004E0455">
        <w:rPr>
          <w:rFonts w:ascii="Times New Roman" w:eastAsia="Times New Roman" w:hAnsi="Times New Roman"/>
          <w:color w:val="202020"/>
          <w:lang w:eastAsia="it-IT"/>
        </w:rPr>
        <w:t>queste informazioni alla comunità.”</w:t>
      </w:r>
    </w:p>
    <w:p w14:paraId="1F7AD684" w14:textId="6F6E3C29" w:rsidR="00DD221C" w:rsidRPr="00F42834" w:rsidRDefault="004E0455" w:rsidP="00F74D48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trike/>
          <w:color w:val="000000" w:themeColor="text1"/>
        </w:rPr>
      </w:pPr>
      <w:r w:rsidRPr="00F42834">
        <w:rPr>
          <w:rFonts w:ascii="Times New Roman" w:hAnsi="Times New Roman"/>
          <w:color w:val="000000" w:themeColor="text1"/>
        </w:rPr>
        <w:t>“Come Società Scientifica il nostro</w:t>
      </w:r>
      <w:r w:rsidR="0000059A" w:rsidRPr="00F42834">
        <w:rPr>
          <w:rFonts w:ascii="Times New Roman" w:hAnsi="Times New Roman"/>
          <w:color w:val="000000" w:themeColor="text1"/>
        </w:rPr>
        <w:t xml:space="preserve"> impegno e le nostre azioni partono proprio </w:t>
      </w:r>
      <w:r w:rsidRPr="00F42834">
        <w:rPr>
          <w:rFonts w:ascii="Times New Roman" w:hAnsi="Times New Roman"/>
          <w:color w:val="000000" w:themeColor="text1"/>
        </w:rPr>
        <w:t>dalla prevenzione</w:t>
      </w:r>
      <w:r w:rsidR="0000059A" w:rsidRPr="00F42834">
        <w:rPr>
          <w:rFonts w:ascii="Times New Roman" w:hAnsi="Times New Roman"/>
          <w:color w:val="000000" w:themeColor="text1"/>
        </w:rPr>
        <w:t xml:space="preserve"> dell’ictus</w:t>
      </w:r>
      <w:r w:rsidR="003B21D3" w:rsidRPr="00F42834">
        <w:rPr>
          <w:rFonts w:ascii="Times New Roman" w:hAnsi="Times New Roman"/>
          <w:color w:val="000000" w:themeColor="text1"/>
        </w:rPr>
        <w:t>, che ha ricadute sia sulla salute del singolo individuo che su</w:t>
      </w:r>
      <w:r w:rsidR="0000059A" w:rsidRPr="00F42834">
        <w:rPr>
          <w:rFonts w:ascii="Times New Roman" w:hAnsi="Times New Roman"/>
          <w:color w:val="000000" w:themeColor="text1"/>
        </w:rPr>
        <w:t>llo stato di benessere dell’intera popolazione</w:t>
      </w:r>
      <w:r w:rsidR="00F42834" w:rsidRPr="00F42834">
        <w:rPr>
          <w:rFonts w:ascii="Times New Roman" w:hAnsi="Times New Roman"/>
          <w:color w:val="000000" w:themeColor="text1"/>
        </w:rPr>
        <w:t xml:space="preserve">, </w:t>
      </w:r>
      <w:r w:rsidR="0000059A" w:rsidRPr="00F42834">
        <w:rPr>
          <w:rFonts w:ascii="Times New Roman" w:hAnsi="Times New Roman"/>
          <w:color w:val="000000" w:themeColor="text1"/>
        </w:rPr>
        <w:t xml:space="preserve">anche nella prospettiva di riduzione dell’impatto socio-economico che oggi è stimato in Europa di </w:t>
      </w:r>
      <w:r w:rsidR="003B21D3" w:rsidRPr="00F42834">
        <w:rPr>
          <w:rFonts w:ascii="Times New Roman" w:hAnsi="Times New Roman"/>
          <w:color w:val="000000" w:themeColor="text1"/>
        </w:rPr>
        <w:t>oltre i 60 miliardi di euro</w:t>
      </w:r>
      <w:r w:rsidRPr="00F42834">
        <w:rPr>
          <w:rFonts w:ascii="Times New Roman" w:hAnsi="Times New Roman"/>
          <w:color w:val="000000" w:themeColor="text1"/>
        </w:rPr>
        <w:t xml:space="preserve"> – aggiunge </w:t>
      </w:r>
      <w:r w:rsidRPr="00F42834">
        <w:rPr>
          <w:rFonts w:ascii="Times New Roman" w:hAnsi="Times New Roman"/>
          <w:b/>
          <w:color w:val="000000" w:themeColor="text1"/>
        </w:rPr>
        <w:t>Paola Santalucia</w:t>
      </w:r>
      <w:r w:rsidRPr="00F42834">
        <w:rPr>
          <w:rFonts w:ascii="Times New Roman" w:hAnsi="Times New Roman"/>
          <w:color w:val="000000" w:themeColor="text1"/>
        </w:rPr>
        <w:t>, Presidente Eletto ISA-AII –.  Per questa ragione</w:t>
      </w:r>
      <w:r w:rsidR="00F42834">
        <w:rPr>
          <w:rFonts w:ascii="Times New Roman" w:hAnsi="Times New Roman"/>
          <w:color w:val="000000" w:themeColor="text1"/>
        </w:rPr>
        <w:t>,</w:t>
      </w:r>
      <w:r w:rsidRPr="00F42834">
        <w:rPr>
          <w:rFonts w:ascii="Times New Roman" w:hAnsi="Times New Roman"/>
          <w:color w:val="000000" w:themeColor="text1"/>
        </w:rPr>
        <w:t xml:space="preserve"> le attività di screening e di sensibilizzazione svolte con la GdF verranno </w:t>
      </w:r>
      <w:r w:rsidR="00F74D48" w:rsidRPr="00F42834">
        <w:rPr>
          <w:rFonts w:ascii="Times New Roman" w:hAnsi="Times New Roman"/>
          <w:color w:val="000000" w:themeColor="text1"/>
        </w:rPr>
        <w:t>estese</w:t>
      </w:r>
      <w:r w:rsidRPr="00F42834">
        <w:rPr>
          <w:rFonts w:ascii="Times New Roman" w:hAnsi="Times New Roman"/>
          <w:color w:val="000000" w:themeColor="text1"/>
        </w:rPr>
        <w:t xml:space="preserve"> anche alla popolazione. Il 13 aprile, in occasione della giornata conclusiva del Congresso</w:t>
      </w:r>
      <w:r w:rsidR="00F42834" w:rsidRPr="00F42834">
        <w:rPr>
          <w:rFonts w:ascii="Times New Roman" w:hAnsi="Times New Roman"/>
          <w:color w:val="000000" w:themeColor="text1"/>
        </w:rPr>
        <w:t>,</w:t>
      </w:r>
      <w:r w:rsidRPr="00F42834">
        <w:rPr>
          <w:rFonts w:ascii="Times New Roman" w:hAnsi="Times New Roman"/>
          <w:color w:val="000000" w:themeColor="text1"/>
        </w:rPr>
        <w:t xml:space="preserve"> </w:t>
      </w:r>
      <w:r w:rsidR="0000059A" w:rsidRPr="00F42834">
        <w:rPr>
          <w:rFonts w:ascii="Times New Roman" w:hAnsi="Times New Roman"/>
          <w:color w:val="000000" w:themeColor="text1"/>
        </w:rPr>
        <w:t xml:space="preserve">è promossa </w:t>
      </w:r>
      <w:r w:rsidR="000442E7" w:rsidRPr="00F42834">
        <w:rPr>
          <w:rFonts w:ascii="Times New Roman" w:hAnsi="Times New Roman"/>
          <w:color w:val="000000" w:themeColor="text1"/>
        </w:rPr>
        <w:t>un’attività pubblica presso il Parco del Castello a L’Aquila per la valutazione del rischio individuale cardiovascolare e di ictus attraverso la somministrazione delle Carte del Rischio Cardiovascolare, la misurazione della pressione arteriosa e della circonferenza addominale</w:t>
      </w:r>
      <w:r w:rsidRPr="00F42834">
        <w:rPr>
          <w:rFonts w:ascii="Times New Roman" w:hAnsi="Times New Roman"/>
          <w:color w:val="000000" w:themeColor="text1"/>
        </w:rPr>
        <w:t xml:space="preserve">. </w:t>
      </w:r>
      <w:r w:rsidR="0000059A" w:rsidRPr="00F42834">
        <w:rPr>
          <w:rFonts w:ascii="Times New Roman" w:hAnsi="Times New Roman"/>
          <w:color w:val="000000" w:themeColor="text1"/>
        </w:rPr>
        <w:t>L’iniziativa rappresenta anche l’occasione per fare</w:t>
      </w:r>
      <w:r w:rsidRPr="00F42834">
        <w:rPr>
          <w:rFonts w:ascii="Times New Roman" w:hAnsi="Times New Roman"/>
          <w:color w:val="000000" w:themeColor="text1"/>
        </w:rPr>
        <w:t xml:space="preserve"> educazione</w:t>
      </w:r>
      <w:r w:rsidR="000442E7" w:rsidRPr="00F42834">
        <w:rPr>
          <w:rFonts w:ascii="Times New Roman" w:hAnsi="Times New Roman"/>
          <w:color w:val="000000" w:themeColor="text1"/>
        </w:rPr>
        <w:t xml:space="preserve"> e informazione </w:t>
      </w:r>
      <w:r w:rsidR="0000059A" w:rsidRPr="00F42834">
        <w:rPr>
          <w:rFonts w:ascii="Times New Roman" w:hAnsi="Times New Roman"/>
          <w:color w:val="000000" w:themeColor="text1"/>
        </w:rPr>
        <w:t>per il corretto e rapido riconoscimento</w:t>
      </w:r>
      <w:r w:rsidR="000442E7" w:rsidRPr="00F42834">
        <w:rPr>
          <w:rFonts w:ascii="Times New Roman" w:hAnsi="Times New Roman"/>
          <w:color w:val="000000" w:themeColor="text1"/>
        </w:rPr>
        <w:t xml:space="preserve"> dei segni precoci di ictus</w:t>
      </w:r>
      <w:r w:rsidRPr="00F42834">
        <w:rPr>
          <w:rFonts w:ascii="Times New Roman" w:hAnsi="Times New Roman"/>
          <w:color w:val="000000" w:themeColor="text1"/>
        </w:rPr>
        <w:t xml:space="preserve">, </w:t>
      </w:r>
      <w:r w:rsidR="0000059A" w:rsidRPr="00F42834">
        <w:rPr>
          <w:rFonts w:ascii="Times New Roman" w:hAnsi="Times New Roman"/>
          <w:color w:val="000000" w:themeColor="text1"/>
        </w:rPr>
        <w:t>affinch</w:t>
      </w:r>
      <w:r w:rsidR="00F42834" w:rsidRPr="00F42834">
        <w:rPr>
          <w:rFonts w:ascii="Times New Roman" w:hAnsi="Times New Roman"/>
          <w:color w:val="000000" w:themeColor="text1"/>
        </w:rPr>
        <w:t>é</w:t>
      </w:r>
      <w:r w:rsidR="0000059A" w:rsidRPr="00F42834">
        <w:rPr>
          <w:rFonts w:ascii="Times New Roman" w:hAnsi="Times New Roman"/>
          <w:color w:val="000000" w:themeColor="text1"/>
        </w:rPr>
        <w:t xml:space="preserve"> si diffonda la capacità di intervenire in modo appropriato e nel minore tempo possibile per consentire i trattamenti efficaci e ridur</w:t>
      </w:r>
      <w:r w:rsidR="00F42834">
        <w:rPr>
          <w:rFonts w:ascii="Times New Roman" w:hAnsi="Times New Roman"/>
          <w:color w:val="000000" w:themeColor="text1"/>
        </w:rPr>
        <w:t>n</w:t>
      </w:r>
      <w:r w:rsidR="0000059A" w:rsidRPr="00F42834">
        <w:rPr>
          <w:rFonts w:ascii="Times New Roman" w:hAnsi="Times New Roman"/>
          <w:color w:val="000000" w:themeColor="text1"/>
        </w:rPr>
        <w:t>e le conseguenze.</w:t>
      </w:r>
      <w:r w:rsidR="00F42834" w:rsidRPr="00F42834">
        <w:rPr>
          <w:rFonts w:ascii="Times New Roman" w:hAnsi="Times New Roman"/>
          <w:color w:val="000000" w:themeColor="text1"/>
        </w:rPr>
        <w:t>”</w:t>
      </w:r>
    </w:p>
    <w:p w14:paraId="61A18FDA" w14:textId="5EA467FD" w:rsidR="00001F19" w:rsidRPr="00F74D48" w:rsidRDefault="00F74D48" w:rsidP="003B21D3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“In Europa sono oltre 1 milione le persone colpite da ictus</w:t>
      </w:r>
      <w:r w:rsidR="001A79B9">
        <w:rPr>
          <w:rFonts w:ascii="Times New Roman" w:hAnsi="Times New Roman"/>
          <w:bCs/>
        </w:rPr>
        <w:t>: un numero sempre in aumento, con</w:t>
      </w:r>
      <w:r>
        <w:rPr>
          <w:rFonts w:ascii="Times New Roman" w:hAnsi="Times New Roman"/>
          <w:bCs/>
        </w:rPr>
        <w:t xml:space="preserve"> stime </w:t>
      </w:r>
      <w:r w:rsidR="001A79B9">
        <w:rPr>
          <w:rFonts w:ascii="Times New Roman" w:hAnsi="Times New Roman"/>
          <w:bCs/>
        </w:rPr>
        <w:t xml:space="preserve">che </w:t>
      </w:r>
      <w:r>
        <w:rPr>
          <w:rFonts w:ascii="Times New Roman" w:hAnsi="Times New Roman"/>
          <w:bCs/>
        </w:rPr>
        <w:t xml:space="preserve">mostrano un </w:t>
      </w:r>
      <w:r w:rsidR="001A79B9">
        <w:rPr>
          <w:rFonts w:ascii="Times New Roman" w:hAnsi="Times New Roman"/>
          <w:bCs/>
        </w:rPr>
        <w:t>incremento</w:t>
      </w:r>
      <w:r>
        <w:rPr>
          <w:rFonts w:ascii="Times New Roman" w:hAnsi="Times New Roman"/>
          <w:bCs/>
        </w:rPr>
        <w:t xml:space="preserve"> dell’incidenza sulla popolazione under 55 –</w:t>
      </w:r>
      <w:r w:rsidR="000B7413" w:rsidRPr="00D94982">
        <w:rPr>
          <w:rFonts w:ascii="Times New Roman" w:hAnsi="Times New Roman"/>
          <w:bCs/>
        </w:rPr>
        <w:t xml:space="preserve"> </w:t>
      </w:r>
      <w:r w:rsidR="00001F19" w:rsidRPr="00D94982">
        <w:rPr>
          <w:rFonts w:ascii="Times New Roman" w:hAnsi="Times New Roman"/>
          <w:bCs/>
        </w:rPr>
        <w:t>continua</w:t>
      </w:r>
      <w:r w:rsidR="00001F19" w:rsidRPr="00D94982">
        <w:rPr>
          <w:rFonts w:ascii="Times New Roman" w:hAnsi="Times New Roman"/>
          <w:b/>
          <w:bCs/>
        </w:rPr>
        <w:t xml:space="preserve"> Simona Sacco</w:t>
      </w:r>
      <w:r w:rsidR="00001F19" w:rsidRPr="00F74D48">
        <w:rPr>
          <w:rFonts w:ascii="Times New Roman" w:hAnsi="Times New Roman"/>
          <w:bCs/>
        </w:rPr>
        <w:t>,</w:t>
      </w:r>
      <w:r w:rsidR="002A32B1" w:rsidRPr="00F74D48">
        <w:rPr>
          <w:rFonts w:ascii="Times New Roman" w:hAnsi="Times New Roman"/>
          <w:bCs/>
        </w:rPr>
        <w:t xml:space="preserve"> </w:t>
      </w:r>
      <w:r w:rsidRPr="00F74D48">
        <w:rPr>
          <w:rFonts w:ascii="Times New Roman" w:hAnsi="Times New Roman"/>
          <w:bCs/>
        </w:rPr>
        <w:t>Presidente ESO, Europe</w:t>
      </w:r>
      <w:r w:rsidR="003B21D3">
        <w:rPr>
          <w:rFonts w:ascii="Times New Roman" w:hAnsi="Times New Roman"/>
          <w:bCs/>
        </w:rPr>
        <w:t>an</w:t>
      </w:r>
      <w:r w:rsidRPr="00F74D48">
        <w:rPr>
          <w:rFonts w:ascii="Times New Roman" w:hAnsi="Times New Roman"/>
          <w:bCs/>
        </w:rPr>
        <w:t xml:space="preserve"> Str</w:t>
      </w:r>
      <w:r w:rsidR="003B21D3">
        <w:rPr>
          <w:rFonts w:ascii="Times New Roman" w:hAnsi="Times New Roman"/>
          <w:bCs/>
        </w:rPr>
        <w:t>o</w:t>
      </w:r>
      <w:r w:rsidRPr="00F74D48">
        <w:rPr>
          <w:rFonts w:ascii="Times New Roman" w:hAnsi="Times New Roman"/>
          <w:bCs/>
        </w:rPr>
        <w:t>ke Organi</w:t>
      </w:r>
      <w:r w:rsidR="003B21D3">
        <w:rPr>
          <w:rFonts w:ascii="Times New Roman" w:hAnsi="Times New Roman"/>
          <w:bCs/>
        </w:rPr>
        <w:t>z</w:t>
      </w:r>
      <w:r w:rsidRPr="00F74D48">
        <w:rPr>
          <w:rFonts w:ascii="Times New Roman" w:hAnsi="Times New Roman"/>
          <w:bCs/>
        </w:rPr>
        <w:t>ation –</w:t>
      </w:r>
      <w:r>
        <w:rPr>
          <w:rFonts w:ascii="Times New Roman" w:hAnsi="Times New Roman"/>
          <w:bCs/>
        </w:rPr>
        <w:t>. Con lo Stroke Ac</w:t>
      </w:r>
      <w:r w:rsidR="003B21D3">
        <w:rPr>
          <w:rFonts w:ascii="Times New Roman" w:hAnsi="Times New Roman"/>
          <w:bCs/>
        </w:rPr>
        <w:t>tion</w:t>
      </w:r>
      <w:r>
        <w:rPr>
          <w:rFonts w:ascii="Times New Roman" w:hAnsi="Times New Roman"/>
          <w:bCs/>
        </w:rPr>
        <w:t xml:space="preserve"> Plan for Europe che, come ESO, abbiamo lanciato nel 2018, ci siamo prefissati il raggiungimento di obiettivi importanti entro il 2030. Tra questi, la riduzione del 10% de</w:t>
      </w:r>
      <w:r w:rsidR="001A79B9">
        <w:rPr>
          <w:rFonts w:ascii="Times New Roman" w:hAnsi="Times New Roman"/>
          <w:bCs/>
        </w:rPr>
        <w:t xml:space="preserve">i casi in tutto il continente e l’attuazione di strategie nazionali per la riduzione dei fattori di rischio riguardano molto da vicino le attività di prevenzione primaria e secondaria. </w:t>
      </w:r>
      <w:r w:rsidR="007B0E27">
        <w:rPr>
          <w:rFonts w:ascii="Times New Roman" w:hAnsi="Times New Roman"/>
          <w:bCs/>
        </w:rPr>
        <w:t xml:space="preserve">Tra le patologie che possono portare all’evento cerebrovascolare ci sono ipertensione arteriosa, diabete mellito, ipercolesterolemia e obesità. </w:t>
      </w:r>
      <w:r w:rsidR="001A79B9">
        <w:rPr>
          <w:rFonts w:ascii="Times New Roman" w:hAnsi="Times New Roman"/>
          <w:bCs/>
        </w:rPr>
        <w:t xml:space="preserve">La creazione di una comunità consapevole passa necessariamente da una buona comunicazione e una buona formazione, in particolare per quanto riguarda gli stili di vita. Per questa ragione rinnoviamo il nostro appello affinché anche </w:t>
      </w:r>
      <w:r w:rsidR="00923D49">
        <w:rPr>
          <w:rFonts w:ascii="Times New Roman" w:hAnsi="Times New Roman"/>
          <w:bCs/>
        </w:rPr>
        <w:t>le istituzioni italiane</w:t>
      </w:r>
      <w:r w:rsidR="001A79B9">
        <w:rPr>
          <w:rFonts w:ascii="Times New Roman" w:hAnsi="Times New Roman"/>
          <w:bCs/>
        </w:rPr>
        <w:t xml:space="preserve"> </w:t>
      </w:r>
      <w:r w:rsidR="00923D49">
        <w:rPr>
          <w:rFonts w:ascii="Times New Roman" w:hAnsi="Times New Roman"/>
          <w:bCs/>
        </w:rPr>
        <w:t>diano il via a</w:t>
      </w:r>
      <w:r w:rsidR="001A79B9">
        <w:rPr>
          <w:rFonts w:ascii="Times New Roman" w:hAnsi="Times New Roman"/>
          <w:bCs/>
        </w:rPr>
        <w:t xml:space="preserve"> politiche attive in questo senso.”</w:t>
      </w:r>
    </w:p>
    <w:p w14:paraId="01A9CC4B" w14:textId="5EACC0C2" w:rsidR="00F3153C" w:rsidRPr="00F3153C" w:rsidRDefault="00F3153C" w:rsidP="008659FD">
      <w:pPr>
        <w:jc w:val="both"/>
        <w:rPr>
          <w:rFonts w:ascii="Times New Roman" w:hAnsi="Times New Roman"/>
          <w:bCs/>
        </w:rPr>
      </w:pPr>
      <w:r w:rsidRPr="00F3153C">
        <w:rPr>
          <w:rFonts w:ascii="Times New Roman" w:hAnsi="Times New Roman"/>
          <w:bCs/>
        </w:rPr>
        <w:lastRenderedPageBreak/>
        <w:t xml:space="preserve">L’Ispettorato per gli Istituti di Istruzione della Guardia di Finanza, comandato </w:t>
      </w:r>
      <w:r>
        <w:rPr>
          <w:rFonts w:ascii="Times New Roman" w:hAnsi="Times New Roman"/>
          <w:bCs/>
        </w:rPr>
        <w:t>d</w:t>
      </w:r>
      <w:r w:rsidRPr="00F3153C">
        <w:rPr>
          <w:rFonts w:ascii="Times New Roman" w:hAnsi="Times New Roman"/>
          <w:bCs/>
        </w:rPr>
        <w:t xml:space="preserve">al </w:t>
      </w:r>
      <w:r w:rsidRPr="00F3153C">
        <w:rPr>
          <w:rFonts w:ascii="Times New Roman" w:hAnsi="Times New Roman"/>
          <w:b/>
          <w:bCs/>
        </w:rPr>
        <w:t>Gen. C.A. Bruno Buratti</w:t>
      </w:r>
      <w:r w:rsidRPr="00F3153C">
        <w:rPr>
          <w:rFonts w:ascii="Times New Roman" w:hAnsi="Times New Roman"/>
          <w:bCs/>
        </w:rPr>
        <w:t xml:space="preserve">, ha accolto con soddisfazione la richiesta di collaborazione </w:t>
      </w:r>
      <w:r w:rsidR="008659FD">
        <w:rPr>
          <w:rFonts w:ascii="Times New Roman" w:hAnsi="Times New Roman"/>
          <w:bCs/>
        </w:rPr>
        <w:t>avanzata</w:t>
      </w:r>
      <w:r w:rsidRPr="00F3153C">
        <w:rPr>
          <w:rFonts w:ascii="Times New Roman" w:hAnsi="Times New Roman"/>
          <w:bCs/>
        </w:rPr>
        <w:t xml:space="preserve"> </w:t>
      </w:r>
      <w:r w:rsidR="008659FD">
        <w:rPr>
          <w:rFonts w:ascii="Times New Roman" w:hAnsi="Times New Roman"/>
          <w:bCs/>
        </w:rPr>
        <w:t>da ISA-AII</w:t>
      </w:r>
      <w:r w:rsidRPr="00F3153C">
        <w:rPr>
          <w:rFonts w:ascii="Times New Roman" w:hAnsi="Times New Roman"/>
          <w:bCs/>
        </w:rPr>
        <w:t xml:space="preserve"> per l’organizzazione di questo importante congresso scientifico presso la Scuola Ispettori e Sovrintendenti de L’Aquila.</w:t>
      </w:r>
      <w:r w:rsidR="008659FD">
        <w:rPr>
          <w:rFonts w:ascii="Times New Roman" w:hAnsi="Times New Roman"/>
          <w:bCs/>
        </w:rPr>
        <w:t xml:space="preserve"> </w:t>
      </w:r>
      <w:r w:rsidRPr="00F3153C">
        <w:rPr>
          <w:rFonts w:ascii="Times New Roman" w:hAnsi="Times New Roman"/>
          <w:bCs/>
        </w:rPr>
        <w:t xml:space="preserve">“Ho voluto fortemente sostenere questa iniziativa di alto profilo scientifico e culturale – </w:t>
      </w:r>
      <w:r w:rsidR="008659FD">
        <w:rPr>
          <w:rFonts w:ascii="Times New Roman" w:hAnsi="Times New Roman"/>
          <w:bCs/>
        </w:rPr>
        <w:t>conclude</w:t>
      </w:r>
      <w:r w:rsidRPr="00F3153C">
        <w:rPr>
          <w:rFonts w:ascii="Times New Roman" w:hAnsi="Times New Roman"/>
          <w:bCs/>
        </w:rPr>
        <w:t xml:space="preserve"> il</w:t>
      </w:r>
      <w:r w:rsidRPr="00F3153C">
        <w:rPr>
          <w:rFonts w:ascii="Times New Roman" w:hAnsi="Times New Roman"/>
          <w:b/>
          <w:bCs/>
        </w:rPr>
        <w:t xml:space="preserve"> Generale</w:t>
      </w:r>
      <w:r w:rsidR="008659FD">
        <w:rPr>
          <w:rFonts w:ascii="Times New Roman" w:hAnsi="Times New Roman"/>
          <w:bCs/>
        </w:rPr>
        <w:t xml:space="preserve"> – che</w:t>
      </w:r>
      <w:r w:rsidRPr="00F3153C">
        <w:rPr>
          <w:rFonts w:ascii="Times New Roman" w:hAnsi="Times New Roman"/>
          <w:bCs/>
        </w:rPr>
        <w:t xml:space="preserve"> si inquadra perfettamente nella missione istituzionale dei nostri reparti di Istruzione, che provvedono alla formazione, post formazione e alta qualificazione di tutto il personale del Corpo, al fine di munirlo di una preparazione giuridica, economica e tecnico-professionale approfondita e costantemente aggiornata, per assolvere al meglio tutti i compiti e servizi a tutela della sicurezza economico-finanziaria dei cittadini.</w:t>
      </w:r>
      <w:r w:rsidR="008659FD">
        <w:rPr>
          <w:rFonts w:ascii="Times New Roman" w:hAnsi="Times New Roman"/>
          <w:bCs/>
        </w:rPr>
        <w:t xml:space="preserve"> </w:t>
      </w:r>
      <w:r w:rsidRPr="00F3153C">
        <w:rPr>
          <w:rFonts w:ascii="Times New Roman" w:hAnsi="Times New Roman"/>
          <w:bCs/>
        </w:rPr>
        <w:t>Grazie alla disponibilità manifestata dall’Associazione è stato possibile raggiungere un’intesa che consentirà al personale medico e paramedico degli Istituti di Istruzione di partecipare agli eventi formativi a cura dell’</w:t>
      </w:r>
      <w:proofErr w:type="spellStart"/>
      <w:r w:rsidRPr="00F3153C">
        <w:rPr>
          <w:rFonts w:ascii="Times New Roman" w:hAnsi="Times New Roman"/>
          <w:bCs/>
        </w:rPr>
        <w:t>Italian</w:t>
      </w:r>
      <w:proofErr w:type="spellEnd"/>
      <w:r w:rsidRPr="00F3153C">
        <w:rPr>
          <w:rFonts w:ascii="Times New Roman" w:hAnsi="Times New Roman"/>
          <w:bCs/>
        </w:rPr>
        <w:t xml:space="preserve"> </w:t>
      </w:r>
      <w:proofErr w:type="spellStart"/>
      <w:r w:rsidRPr="00F3153C">
        <w:rPr>
          <w:rFonts w:ascii="Times New Roman" w:hAnsi="Times New Roman"/>
          <w:bCs/>
        </w:rPr>
        <w:t>Stroke</w:t>
      </w:r>
      <w:proofErr w:type="spellEnd"/>
      <w:r w:rsidRPr="00F3153C">
        <w:rPr>
          <w:rFonts w:ascii="Times New Roman" w:hAnsi="Times New Roman"/>
          <w:bCs/>
        </w:rPr>
        <w:t xml:space="preserve"> </w:t>
      </w:r>
      <w:proofErr w:type="spellStart"/>
      <w:r w:rsidRPr="00F3153C">
        <w:rPr>
          <w:rFonts w:ascii="Times New Roman" w:hAnsi="Times New Roman"/>
          <w:bCs/>
        </w:rPr>
        <w:t>Association</w:t>
      </w:r>
      <w:proofErr w:type="spellEnd"/>
      <w:r w:rsidRPr="00F3153C">
        <w:rPr>
          <w:rFonts w:ascii="Times New Roman" w:hAnsi="Times New Roman"/>
          <w:bCs/>
        </w:rPr>
        <w:t>. Sarà inoltre consentito a tutto il personale degli Istituti di Istruzione e ai loro familiari di aderire a specifiche campagne di prevenzione e screening gratuite, organizzate presso gli Uffici sanitari ubicati anche nelle altre sedi dislocate sul territorio nazionale”.</w:t>
      </w:r>
    </w:p>
    <w:bookmarkEnd w:id="1"/>
    <w:p w14:paraId="4220280A" w14:textId="77777777" w:rsidR="001A79B9" w:rsidRPr="001A79B9" w:rsidRDefault="001A79B9" w:rsidP="001A79B9">
      <w:pPr>
        <w:tabs>
          <w:tab w:val="left" w:pos="1276"/>
        </w:tabs>
        <w:spacing w:line="240" w:lineRule="auto"/>
        <w:rPr>
          <w:rFonts w:ascii="Times New Roman" w:hAnsi="Times New Roman"/>
          <w:b/>
          <w:bCs/>
        </w:rPr>
      </w:pPr>
    </w:p>
    <w:p w14:paraId="309B9E74" w14:textId="6F18D8AE" w:rsidR="0095085F" w:rsidRPr="004462BE" w:rsidRDefault="0095085F" w:rsidP="0091594A">
      <w:pPr>
        <w:spacing w:after="0" w:line="240" w:lineRule="auto"/>
        <w:rPr>
          <w:rFonts w:ascii="Times New Roman" w:hAnsi="Times New Roman"/>
          <w:szCs w:val="24"/>
        </w:rPr>
      </w:pPr>
      <w:r w:rsidRPr="004462BE">
        <w:rPr>
          <w:rFonts w:ascii="Times New Roman" w:hAnsi="Times New Roman"/>
          <w:szCs w:val="24"/>
        </w:rPr>
        <w:t xml:space="preserve">Ufficio Stampa </w:t>
      </w:r>
      <w:r w:rsidR="00A96696">
        <w:rPr>
          <w:rFonts w:ascii="Times New Roman" w:hAnsi="Times New Roman"/>
          <w:szCs w:val="24"/>
        </w:rPr>
        <w:br/>
        <w:t>Intermedia</w:t>
      </w:r>
    </w:p>
    <w:p w14:paraId="5D1A9577" w14:textId="0C234218" w:rsidR="0095085F" w:rsidRPr="004462BE" w:rsidRDefault="00776F00" w:rsidP="0091594A">
      <w:pPr>
        <w:spacing w:after="0" w:line="240" w:lineRule="auto"/>
        <w:rPr>
          <w:rFonts w:ascii="Times New Roman" w:hAnsi="Times New Roman"/>
          <w:szCs w:val="24"/>
        </w:rPr>
      </w:pPr>
      <w:hyperlink r:id="rId8" w:history="1">
        <w:r w:rsidR="00BD408C" w:rsidRPr="00582F3F">
          <w:rPr>
            <w:rStyle w:val="Collegamentoipertestuale"/>
            <w:rFonts w:ascii="Times New Roman" w:hAnsi="Times New Roman"/>
            <w:szCs w:val="24"/>
          </w:rPr>
          <w:t>intermedia@intermedianews.it</w:t>
        </w:r>
      </w:hyperlink>
      <w:r w:rsidR="00BD408C">
        <w:rPr>
          <w:rFonts w:ascii="Times New Roman" w:hAnsi="Times New Roman"/>
          <w:szCs w:val="24"/>
        </w:rPr>
        <w:t xml:space="preserve"> </w:t>
      </w:r>
      <w:r w:rsidR="0095085F" w:rsidRPr="004462BE">
        <w:rPr>
          <w:rFonts w:ascii="Times New Roman" w:hAnsi="Times New Roman"/>
          <w:szCs w:val="24"/>
        </w:rPr>
        <w:t xml:space="preserve"> </w:t>
      </w:r>
    </w:p>
    <w:p w14:paraId="5FE4E174" w14:textId="458F2FDF" w:rsidR="003F3C82" w:rsidRPr="004462BE" w:rsidRDefault="00BD408C" w:rsidP="0091594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030.226105 - </w:t>
      </w:r>
      <w:r w:rsidR="00B11F57">
        <w:rPr>
          <w:rFonts w:ascii="Times New Roman" w:hAnsi="Times New Roman"/>
          <w:szCs w:val="24"/>
        </w:rPr>
        <w:t>3406466798</w:t>
      </w:r>
      <w:r w:rsidR="001141E7" w:rsidRPr="004462BE">
        <w:rPr>
          <w:rFonts w:ascii="Times New Roman" w:hAnsi="Times New Roman"/>
          <w:szCs w:val="24"/>
        </w:rPr>
        <w:t xml:space="preserve"> - 3</w:t>
      </w:r>
      <w:bookmarkStart w:id="2" w:name="_GoBack"/>
      <w:bookmarkEnd w:id="2"/>
      <w:r w:rsidR="001141E7" w:rsidRPr="004462BE">
        <w:rPr>
          <w:rFonts w:ascii="Times New Roman" w:hAnsi="Times New Roman"/>
          <w:szCs w:val="24"/>
        </w:rPr>
        <w:t>35265394</w:t>
      </w:r>
    </w:p>
    <w:sectPr w:rsidR="003F3C82" w:rsidRPr="004462BE" w:rsidSect="00615DBB">
      <w:headerReference w:type="default" r:id="rId9"/>
      <w:headerReference w:type="first" r:id="rId10"/>
      <w:pgSz w:w="11906" w:h="16838"/>
      <w:pgMar w:top="720" w:right="720" w:bottom="720" w:left="72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6D2C6" w14:textId="77777777" w:rsidR="00776F00" w:rsidRDefault="00776F00" w:rsidP="009C4D87">
      <w:pPr>
        <w:spacing w:after="0" w:line="240" w:lineRule="auto"/>
      </w:pPr>
      <w:r>
        <w:separator/>
      </w:r>
    </w:p>
  </w:endnote>
  <w:endnote w:type="continuationSeparator" w:id="0">
    <w:p w14:paraId="6D99DF4D" w14:textId="77777777" w:rsidR="00776F00" w:rsidRDefault="00776F00" w:rsidP="009C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IWPPO+OfficinaSansStd-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2420" w14:textId="77777777" w:rsidR="00776F00" w:rsidRDefault="00776F00" w:rsidP="009C4D87">
      <w:pPr>
        <w:spacing w:after="0" w:line="240" w:lineRule="auto"/>
      </w:pPr>
      <w:r>
        <w:separator/>
      </w:r>
    </w:p>
  </w:footnote>
  <w:footnote w:type="continuationSeparator" w:id="0">
    <w:p w14:paraId="5D112DA3" w14:textId="77777777" w:rsidR="00776F00" w:rsidRDefault="00776F00" w:rsidP="009C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9EBC2" w14:textId="77777777" w:rsidR="0079023B" w:rsidRDefault="0079023B" w:rsidP="00D11334">
    <w:pPr>
      <w:pStyle w:val="Intestazione"/>
      <w:tabs>
        <w:tab w:val="left" w:pos="113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576EC" w14:textId="77777777" w:rsidR="00B11F57" w:rsidRDefault="00B11F57" w:rsidP="00B11F57">
    <w:pPr>
      <w:pStyle w:val="Intestazione"/>
      <w:jc w:val="center"/>
    </w:pPr>
  </w:p>
  <w:p w14:paraId="4B70C8D1" w14:textId="77777777" w:rsidR="00B11F57" w:rsidRDefault="00B11F57" w:rsidP="00B11F57">
    <w:pPr>
      <w:pStyle w:val="Intestazione"/>
      <w:jc w:val="center"/>
    </w:pPr>
  </w:p>
  <w:p w14:paraId="0B4CCD90" w14:textId="21300D09" w:rsidR="00CF40AC" w:rsidRDefault="00CA16DB" w:rsidP="00B11F57">
    <w:pPr>
      <w:pStyle w:val="Intestazione"/>
      <w:jc w:val="center"/>
    </w:pPr>
    <w:r>
      <w:rPr>
        <w:noProof/>
      </w:rPr>
      <w:drawing>
        <wp:inline distT="0" distB="0" distL="0" distR="0" wp14:anchorId="04A91339" wp14:editId="010BCBF2">
          <wp:extent cx="1371600" cy="76783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988" cy="772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23C"/>
    <w:multiLevelType w:val="hybridMultilevel"/>
    <w:tmpl w:val="42D2EC7C"/>
    <w:lvl w:ilvl="0" w:tplc="841236E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642"/>
    <w:multiLevelType w:val="hybridMultilevel"/>
    <w:tmpl w:val="16D2D29C"/>
    <w:lvl w:ilvl="0" w:tplc="CD72310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5363B"/>
    <w:multiLevelType w:val="hybridMultilevel"/>
    <w:tmpl w:val="FB163F2A"/>
    <w:lvl w:ilvl="0" w:tplc="F47611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135DE"/>
    <w:multiLevelType w:val="hybridMultilevel"/>
    <w:tmpl w:val="FB5CC17E"/>
    <w:lvl w:ilvl="0" w:tplc="295ADA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62600"/>
    <w:multiLevelType w:val="hybridMultilevel"/>
    <w:tmpl w:val="F904D22C"/>
    <w:lvl w:ilvl="0" w:tplc="1B0AA8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86B8F"/>
    <w:multiLevelType w:val="hybridMultilevel"/>
    <w:tmpl w:val="B37E8D74"/>
    <w:lvl w:ilvl="0" w:tplc="7158B74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44B21"/>
    <w:multiLevelType w:val="hybridMultilevel"/>
    <w:tmpl w:val="C8ACE4C2"/>
    <w:lvl w:ilvl="0" w:tplc="A956B7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93660"/>
    <w:multiLevelType w:val="hybridMultilevel"/>
    <w:tmpl w:val="C8142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02"/>
    <w:rsid w:val="0000059A"/>
    <w:rsid w:val="0000098D"/>
    <w:rsid w:val="00000AF8"/>
    <w:rsid w:val="00001F19"/>
    <w:rsid w:val="00003AE3"/>
    <w:rsid w:val="00004A6B"/>
    <w:rsid w:val="0002294B"/>
    <w:rsid w:val="00024BF4"/>
    <w:rsid w:val="000261D8"/>
    <w:rsid w:val="000442E7"/>
    <w:rsid w:val="00044740"/>
    <w:rsid w:val="00044BDB"/>
    <w:rsid w:val="000470DC"/>
    <w:rsid w:val="00051336"/>
    <w:rsid w:val="00051C43"/>
    <w:rsid w:val="00057C70"/>
    <w:rsid w:val="000714BA"/>
    <w:rsid w:val="00071667"/>
    <w:rsid w:val="00076BC0"/>
    <w:rsid w:val="000803E5"/>
    <w:rsid w:val="00085C77"/>
    <w:rsid w:val="00090A4A"/>
    <w:rsid w:val="000923F5"/>
    <w:rsid w:val="000B0B78"/>
    <w:rsid w:val="000B27F0"/>
    <w:rsid w:val="000B3C04"/>
    <w:rsid w:val="000B405B"/>
    <w:rsid w:val="000B7413"/>
    <w:rsid w:val="00103140"/>
    <w:rsid w:val="001141E7"/>
    <w:rsid w:val="00134C9B"/>
    <w:rsid w:val="00151F67"/>
    <w:rsid w:val="00163B4B"/>
    <w:rsid w:val="00174B53"/>
    <w:rsid w:val="00175958"/>
    <w:rsid w:val="00177D5D"/>
    <w:rsid w:val="001856B3"/>
    <w:rsid w:val="00186705"/>
    <w:rsid w:val="00191ECA"/>
    <w:rsid w:val="00195FDE"/>
    <w:rsid w:val="001A79B9"/>
    <w:rsid w:val="001B2267"/>
    <w:rsid w:val="001C709A"/>
    <w:rsid w:val="001D35B2"/>
    <w:rsid w:val="001E025C"/>
    <w:rsid w:val="001E1CB8"/>
    <w:rsid w:val="001F6406"/>
    <w:rsid w:val="00201DE6"/>
    <w:rsid w:val="00201F8C"/>
    <w:rsid w:val="00202A79"/>
    <w:rsid w:val="00203966"/>
    <w:rsid w:val="00207D3F"/>
    <w:rsid w:val="00222C9E"/>
    <w:rsid w:val="00223BA8"/>
    <w:rsid w:val="00223C0E"/>
    <w:rsid w:val="00225FA1"/>
    <w:rsid w:val="00246E4C"/>
    <w:rsid w:val="00252C66"/>
    <w:rsid w:val="00254588"/>
    <w:rsid w:val="002551E6"/>
    <w:rsid w:val="00261988"/>
    <w:rsid w:val="002621D6"/>
    <w:rsid w:val="002727D5"/>
    <w:rsid w:val="00280F53"/>
    <w:rsid w:val="00293426"/>
    <w:rsid w:val="002A1289"/>
    <w:rsid w:val="002A32B1"/>
    <w:rsid w:val="002A497C"/>
    <w:rsid w:val="002B324D"/>
    <w:rsid w:val="002B4CBA"/>
    <w:rsid w:val="002B7E6B"/>
    <w:rsid w:val="002D13EA"/>
    <w:rsid w:val="002D510E"/>
    <w:rsid w:val="002F1323"/>
    <w:rsid w:val="002F1BF4"/>
    <w:rsid w:val="002F2B81"/>
    <w:rsid w:val="002F5107"/>
    <w:rsid w:val="002F651B"/>
    <w:rsid w:val="002F6DA3"/>
    <w:rsid w:val="00301E22"/>
    <w:rsid w:val="00302ADF"/>
    <w:rsid w:val="00304016"/>
    <w:rsid w:val="00310EDD"/>
    <w:rsid w:val="003118CB"/>
    <w:rsid w:val="00315942"/>
    <w:rsid w:val="003203F2"/>
    <w:rsid w:val="00321C70"/>
    <w:rsid w:val="003265C9"/>
    <w:rsid w:val="00326CE1"/>
    <w:rsid w:val="003449DE"/>
    <w:rsid w:val="00354650"/>
    <w:rsid w:val="00357D4F"/>
    <w:rsid w:val="00366DD1"/>
    <w:rsid w:val="0037662B"/>
    <w:rsid w:val="003807DC"/>
    <w:rsid w:val="00381111"/>
    <w:rsid w:val="00382EA4"/>
    <w:rsid w:val="0038420A"/>
    <w:rsid w:val="0038583B"/>
    <w:rsid w:val="003947A8"/>
    <w:rsid w:val="00396A7A"/>
    <w:rsid w:val="003B21D3"/>
    <w:rsid w:val="003B67FF"/>
    <w:rsid w:val="003C229D"/>
    <w:rsid w:val="003C698E"/>
    <w:rsid w:val="003D47BC"/>
    <w:rsid w:val="003E6DEC"/>
    <w:rsid w:val="003F32CB"/>
    <w:rsid w:val="003F34AA"/>
    <w:rsid w:val="003F3C82"/>
    <w:rsid w:val="00402322"/>
    <w:rsid w:val="004031A4"/>
    <w:rsid w:val="004060FC"/>
    <w:rsid w:val="00412790"/>
    <w:rsid w:val="004329F9"/>
    <w:rsid w:val="0043462C"/>
    <w:rsid w:val="004462BE"/>
    <w:rsid w:val="00454590"/>
    <w:rsid w:val="00466977"/>
    <w:rsid w:val="00474D89"/>
    <w:rsid w:val="00477115"/>
    <w:rsid w:val="00482FA6"/>
    <w:rsid w:val="00483CDF"/>
    <w:rsid w:val="00484CF4"/>
    <w:rsid w:val="004879FA"/>
    <w:rsid w:val="00493E01"/>
    <w:rsid w:val="004B1C61"/>
    <w:rsid w:val="004B3C71"/>
    <w:rsid w:val="004B6B1B"/>
    <w:rsid w:val="004C1023"/>
    <w:rsid w:val="004C1B42"/>
    <w:rsid w:val="004D3F8B"/>
    <w:rsid w:val="004E0455"/>
    <w:rsid w:val="004E207A"/>
    <w:rsid w:val="004F3252"/>
    <w:rsid w:val="00502F61"/>
    <w:rsid w:val="005079EA"/>
    <w:rsid w:val="00514014"/>
    <w:rsid w:val="005210F4"/>
    <w:rsid w:val="00532873"/>
    <w:rsid w:val="00547BD1"/>
    <w:rsid w:val="005502F9"/>
    <w:rsid w:val="0057230E"/>
    <w:rsid w:val="00572396"/>
    <w:rsid w:val="00575467"/>
    <w:rsid w:val="00581293"/>
    <w:rsid w:val="00583B46"/>
    <w:rsid w:val="00591262"/>
    <w:rsid w:val="005913BB"/>
    <w:rsid w:val="005A11BD"/>
    <w:rsid w:val="005A2491"/>
    <w:rsid w:val="005A7EB0"/>
    <w:rsid w:val="005B010F"/>
    <w:rsid w:val="005B6871"/>
    <w:rsid w:val="005D7960"/>
    <w:rsid w:val="005E3304"/>
    <w:rsid w:val="005E3425"/>
    <w:rsid w:val="00604330"/>
    <w:rsid w:val="00615DBB"/>
    <w:rsid w:val="00616DCC"/>
    <w:rsid w:val="0062047E"/>
    <w:rsid w:val="0063454F"/>
    <w:rsid w:val="00637AEA"/>
    <w:rsid w:val="00642680"/>
    <w:rsid w:val="00652112"/>
    <w:rsid w:val="00652128"/>
    <w:rsid w:val="00663C76"/>
    <w:rsid w:val="0066439B"/>
    <w:rsid w:val="00680B23"/>
    <w:rsid w:val="00687527"/>
    <w:rsid w:val="00687596"/>
    <w:rsid w:val="006A0FEE"/>
    <w:rsid w:val="006E1D62"/>
    <w:rsid w:val="006E44E9"/>
    <w:rsid w:val="006F5E03"/>
    <w:rsid w:val="006F6964"/>
    <w:rsid w:val="0070263E"/>
    <w:rsid w:val="0072465F"/>
    <w:rsid w:val="00727C9F"/>
    <w:rsid w:val="00730BDB"/>
    <w:rsid w:val="00734392"/>
    <w:rsid w:val="00760CF6"/>
    <w:rsid w:val="00767CCE"/>
    <w:rsid w:val="00776F00"/>
    <w:rsid w:val="007816F7"/>
    <w:rsid w:val="0078663A"/>
    <w:rsid w:val="0079023B"/>
    <w:rsid w:val="007A2447"/>
    <w:rsid w:val="007A5122"/>
    <w:rsid w:val="007A59EB"/>
    <w:rsid w:val="007B0748"/>
    <w:rsid w:val="007B0E27"/>
    <w:rsid w:val="007C72FF"/>
    <w:rsid w:val="007D2359"/>
    <w:rsid w:val="007D295C"/>
    <w:rsid w:val="007D7E1A"/>
    <w:rsid w:val="007F3C24"/>
    <w:rsid w:val="007F543C"/>
    <w:rsid w:val="007F6FD8"/>
    <w:rsid w:val="00806888"/>
    <w:rsid w:val="00811BB3"/>
    <w:rsid w:val="00824517"/>
    <w:rsid w:val="00832CA1"/>
    <w:rsid w:val="008408DF"/>
    <w:rsid w:val="00846631"/>
    <w:rsid w:val="008659FD"/>
    <w:rsid w:val="00866C63"/>
    <w:rsid w:val="008722D5"/>
    <w:rsid w:val="008746BF"/>
    <w:rsid w:val="008805D0"/>
    <w:rsid w:val="00880E16"/>
    <w:rsid w:val="00897362"/>
    <w:rsid w:val="008A00D5"/>
    <w:rsid w:val="008C1D75"/>
    <w:rsid w:val="008C5DB0"/>
    <w:rsid w:val="008C6E6C"/>
    <w:rsid w:val="008D0974"/>
    <w:rsid w:val="008D3582"/>
    <w:rsid w:val="008E43D0"/>
    <w:rsid w:val="008E441B"/>
    <w:rsid w:val="008E4AEF"/>
    <w:rsid w:val="008F75AE"/>
    <w:rsid w:val="00902BF9"/>
    <w:rsid w:val="0091594A"/>
    <w:rsid w:val="0092362C"/>
    <w:rsid w:val="00923D49"/>
    <w:rsid w:val="00925754"/>
    <w:rsid w:val="0095085F"/>
    <w:rsid w:val="00962816"/>
    <w:rsid w:val="00981D66"/>
    <w:rsid w:val="00982566"/>
    <w:rsid w:val="0099726B"/>
    <w:rsid w:val="009A099A"/>
    <w:rsid w:val="009C4D87"/>
    <w:rsid w:val="009E5071"/>
    <w:rsid w:val="00A13378"/>
    <w:rsid w:val="00A158C8"/>
    <w:rsid w:val="00A22C7D"/>
    <w:rsid w:val="00A410C1"/>
    <w:rsid w:val="00A42273"/>
    <w:rsid w:val="00A42F75"/>
    <w:rsid w:val="00A7108B"/>
    <w:rsid w:val="00A82888"/>
    <w:rsid w:val="00A96696"/>
    <w:rsid w:val="00A96E67"/>
    <w:rsid w:val="00AA5B8F"/>
    <w:rsid w:val="00AA6561"/>
    <w:rsid w:val="00AC1BD4"/>
    <w:rsid w:val="00AD276D"/>
    <w:rsid w:val="00AE372A"/>
    <w:rsid w:val="00B011C4"/>
    <w:rsid w:val="00B11F57"/>
    <w:rsid w:val="00B11FFD"/>
    <w:rsid w:val="00B16051"/>
    <w:rsid w:val="00B203C7"/>
    <w:rsid w:val="00B227E7"/>
    <w:rsid w:val="00B23AA4"/>
    <w:rsid w:val="00B4046C"/>
    <w:rsid w:val="00B444D0"/>
    <w:rsid w:val="00B44F24"/>
    <w:rsid w:val="00B466AB"/>
    <w:rsid w:val="00B64E33"/>
    <w:rsid w:val="00B6665D"/>
    <w:rsid w:val="00BA4B7C"/>
    <w:rsid w:val="00BB3D6C"/>
    <w:rsid w:val="00BC1B60"/>
    <w:rsid w:val="00BC383E"/>
    <w:rsid w:val="00BC5383"/>
    <w:rsid w:val="00BD408C"/>
    <w:rsid w:val="00BD6445"/>
    <w:rsid w:val="00BD6A0B"/>
    <w:rsid w:val="00BE1824"/>
    <w:rsid w:val="00BF4134"/>
    <w:rsid w:val="00BF4A94"/>
    <w:rsid w:val="00C01CB2"/>
    <w:rsid w:val="00C0262C"/>
    <w:rsid w:val="00C079B2"/>
    <w:rsid w:val="00C1010A"/>
    <w:rsid w:val="00C14840"/>
    <w:rsid w:val="00C24843"/>
    <w:rsid w:val="00C329BB"/>
    <w:rsid w:val="00C35FBD"/>
    <w:rsid w:val="00C44C30"/>
    <w:rsid w:val="00C4512A"/>
    <w:rsid w:val="00C51F7D"/>
    <w:rsid w:val="00C540A5"/>
    <w:rsid w:val="00C571A6"/>
    <w:rsid w:val="00C83C81"/>
    <w:rsid w:val="00C91FB1"/>
    <w:rsid w:val="00C9717B"/>
    <w:rsid w:val="00CA16DB"/>
    <w:rsid w:val="00CA1779"/>
    <w:rsid w:val="00CA1EEA"/>
    <w:rsid w:val="00CA48E7"/>
    <w:rsid w:val="00CB645E"/>
    <w:rsid w:val="00CD2D85"/>
    <w:rsid w:val="00CD4C95"/>
    <w:rsid w:val="00CD5C9C"/>
    <w:rsid w:val="00CD70DB"/>
    <w:rsid w:val="00CF40AC"/>
    <w:rsid w:val="00CF638A"/>
    <w:rsid w:val="00D03F67"/>
    <w:rsid w:val="00D1045F"/>
    <w:rsid w:val="00D10F02"/>
    <w:rsid w:val="00D11334"/>
    <w:rsid w:val="00D27405"/>
    <w:rsid w:val="00D37096"/>
    <w:rsid w:val="00D40525"/>
    <w:rsid w:val="00D40A72"/>
    <w:rsid w:val="00D5198E"/>
    <w:rsid w:val="00D530E1"/>
    <w:rsid w:val="00D75106"/>
    <w:rsid w:val="00D90056"/>
    <w:rsid w:val="00D94543"/>
    <w:rsid w:val="00D94982"/>
    <w:rsid w:val="00D95A16"/>
    <w:rsid w:val="00D97639"/>
    <w:rsid w:val="00DA4DF7"/>
    <w:rsid w:val="00DB2926"/>
    <w:rsid w:val="00DB6BD4"/>
    <w:rsid w:val="00DC1DCD"/>
    <w:rsid w:val="00DC72E9"/>
    <w:rsid w:val="00DD0F26"/>
    <w:rsid w:val="00DD221C"/>
    <w:rsid w:val="00DD63A7"/>
    <w:rsid w:val="00DE1779"/>
    <w:rsid w:val="00DE27D0"/>
    <w:rsid w:val="00E2173F"/>
    <w:rsid w:val="00E3296C"/>
    <w:rsid w:val="00E52E1D"/>
    <w:rsid w:val="00E53195"/>
    <w:rsid w:val="00E57D13"/>
    <w:rsid w:val="00E60B8A"/>
    <w:rsid w:val="00E61FAE"/>
    <w:rsid w:val="00E71FDC"/>
    <w:rsid w:val="00E8075E"/>
    <w:rsid w:val="00E85781"/>
    <w:rsid w:val="00E9143B"/>
    <w:rsid w:val="00E93B25"/>
    <w:rsid w:val="00E94953"/>
    <w:rsid w:val="00EA0892"/>
    <w:rsid w:val="00EB5ED1"/>
    <w:rsid w:val="00EC0432"/>
    <w:rsid w:val="00EC049A"/>
    <w:rsid w:val="00EC2F4D"/>
    <w:rsid w:val="00EC3DD8"/>
    <w:rsid w:val="00EC50A4"/>
    <w:rsid w:val="00ED3A0B"/>
    <w:rsid w:val="00EF077B"/>
    <w:rsid w:val="00EF1135"/>
    <w:rsid w:val="00EF5028"/>
    <w:rsid w:val="00F110B8"/>
    <w:rsid w:val="00F16E53"/>
    <w:rsid w:val="00F3153C"/>
    <w:rsid w:val="00F32AC7"/>
    <w:rsid w:val="00F42834"/>
    <w:rsid w:val="00F4553B"/>
    <w:rsid w:val="00F46689"/>
    <w:rsid w:val="00F57221"/>
    <w:rsid w:val="00F65C41"/>
    <w:rsid w:val="00F74D48"/>
    <w:rsid w:val="00F74EF3"/>
    <w:rsid w:val="00F77BEA"/>
    <w:rsid w:val="00F863D7"/>
    <w:rsid w:val="00F932AA"/>
    <w:rsid w:val="00F97F41"/>
    <w:rsid w:val="00FA546B"/>
    <w:rsid w:val="00FB0626"/>
    <w:rsid w:val="00FB35F2"/>
    <w:rsid w:val="00FB54AC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70D1C"/>
  <w15:chartTrackingRefBased/>
  <w15:docId w15:val="{8FDE5667-74C5-41D7-9CE4-B14B5228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C82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9C4D8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83B4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9C4D87"/>
    <w:rPr>
      <w:rFonts w:ascii="Times New Roman" w:hAnsi="Times New Roman"/>
      <w:b/>
      <w:bCs/>
      <w:sz w:val="32"/>
      <w:szCs w:val="32"/>
    </w:rPr>
  </w:style>
  <w:style w:type="character" w:styleId="Collegamentoipertestuale">
    <w:name w:val="Hyperlink"/>
    <w:uiPriority w:val="99"/>
    <w:unhideWhenUsed/>
    <w:rsid w:val="009C4D87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9C4D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uiPriority w:val="99"/>
    <w:semiHidden/>
    <w:rsid w:val="009C4D87"/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9C4D87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9C4D87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C4D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4D87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11334"/>
    <w:pPr>
      <w:ind w:left="708"/>
    </w:pPr>
  </w:style>
  <w:style w:type="paragraph" w:customStyle="1" w:styleId="Default">
    <w:name w:val="Default"/>
    <w:rsid w:val="00202A79"/>
    <w:pPr>
      <w:autoSpaceDE w:val="0"/>
      <w:autoSpaceDN w:val="0"/>
      <w:adjustRightInd w:val="0"/>
    </w:pPr>
    <w:rPr>
      <w:rFonts w:ascii="EIWPPO+OfficinaSansStd-Book" w:eastAsia="Times New Roman" w:hAnsi="EIWPPO+OfficinaSansStd-Book" w:cs="EIWPPO+OfficinaSansStd-Book"/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583B4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7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97362"/>
    <w:rPr>
      <w:rFonts w:ascii="Courier New" w:eastAsia="Times New Roman" w:hAnsi="Courier New" w:cs="Courier New"/>
    </w:rPr>
  </w:style>
  <w:style w:type="character" w:customStyle="1" w:styleId="y2iqfc">
    <w:name w:val="y2iqfc"/>
    <w:basedOn w:val="Carpredefinitoparagrafo"/>
    <w:rsid w:val="00897362"/>
  </w:style>
  <w:style w:type="character" w:styleId="Enfasicorsivo">
    <w:name w:val="Emphasis"/>
    <w:uiPriority w:val="20"/>
    <w:qFormat/>
    <w:rsid w:val="00201DE6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B444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44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44D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44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44D0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4D0"/>
    <w:rPr>
      <w:rFonts w:ascii="Segoe UI" w:hAnsi="Segoe UI" w:cs="Segoe UI"/>
      <w:sz w:val="18"/>
      <w:szCs w:val="18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4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1653">
          <w:marLeft w:val="19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a@intermedianew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6AACA-E2F7-AD4C-9197-17CD0D83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Silvestrini</dc:creator>
  <cp:keywords/>
  <dc:description/>
  <cp:lastModifiedBy>Intermedia</cp:lastModifiedBy>
  <cp:revision>5</cp:revision>
  <dcterms:created xsi:type="dcterms:W3CDTF">2024-04-05T13:58:00Z</dcterms:created>
  <dcterms:modified xsi:type="dcterms:W3CDTF">2024-04-05T15:11:00Z</dcterms:modified>
</cp:coreProperties>
</file>