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244E" w14:textId="036A298F" w:rsidR="00170F33" w:rsidRPr="002B0315" w:rsidRDefault="00AC0ED8" w:rsidP="00AC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15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21086A92" w14:textId="77777777" w:rsidR="00AC0ED8" w:rsidRPr="002B0315" w:rsidRDefault="00AC0ED8" w:rsidP="00A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AC57" w14:textId="0575E196" w:rsidR="00446271" w:rsidRPr="002B0315" w:rsidRDefault="00446271" w:rsidP="0044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L’appello del Forum delle </w:t>
      </w:r>
      <w:r w:rsidR="006754A6" w:rsidRPr="002B0315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 Società Scientifiche dei Clinici Ospedalieri e Universitari Italiani</w:t>
      </w:r>
    </w:p>
    <w:p w14:paraId="2E9965B1" w14:textId="126C4883" w:rsidR="00446271" w:rsidRPr="002B0315" w:rsidRDefault="00446271" w:rsidP="00997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1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E6644" w:rsidRPr="002B0315">
        <w:rPr>
          <w:rFonts w:ascii="Times New Roman" w:hAnsi="Times New Roman" w:cs="Times New Roman"/>
          <w:b/>
          <w:bCs/>
          <w:sz w:val="24"/>
          <w:szCs w:val="24"/>
        </w:rPr>
        <w:t>ERVIZIO</w:t>
      </w:r>
      <w:r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 SANITARIO: “</w:t>
      </w:r>
      <w:r w:rsidR="00F940BD" w:rsidRPr="002B0315">
        <w:rPr>
          <w:rFonts w:ascii="Times New Roman" w:hAnsi="Times New Roman" w:cs="Times New Roman"/>
          <w:b/>
          <w:bCs/>
          <w:sz w:val="24"/>
          <w:szCs w:val="24"/>
        </w:rPr>
        <w:t>IN 2 ANNI (</w:t>
      </w:r>
      <w:r w:rsidR="007C4F14" w:rsidRPr="002B03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A3EC5" w:rsidRPr="002B03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4F14" w:rsidRPr="002B031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940BD" w:rsidRPr="002B031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152" w:rsidRPr="002B03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B0315">
        <w:rPr>
          <w:rFonts w:ascii="Times New Roman" w:hAnsi="Times New Roman" w:cs="Times New Roman"/>
          <w:b/>
          <w:bCs/>
          <w:sz w:val="24"/>
          <w:szCs w:val="24"/>
        </w:rPr>
        <w:t>32.500 POSTI LETTO</w:t>
      </w:r>
      <w:r w:rsidR="00436E78"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, TROPPI </w:t>
      </w:r>
      <w:r w:rsidR="00CA3EC5"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436E78" w:rsidRPr="002B0315">
        <w:rPr>
          <w:rFonts w:ascii="Times New Roman" w:hAnsi="Times New Roman" w:cs="Times New Roman"/>
          <w:b/>
          <w:bCs/>
          <w:sz w:val="24"/>
          <w:szCs w:val="24"/>
        </w:rPr>
        <w:t>MEDICI IN FUGA</w:t>
      </w:r>
    </w:p>
    <w:p w14:paraId="434A7221" w14:textId="124A0047" w:rsidR="001C3BAA" w:rsidRPr="002B0315" w:rsidRDefault="00436E78" w:rsidP="00436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b/>
          <w:bCs/>
          <w:sz w:val="24"/>
          <w:szCs w:val="24"/>
        </w:rPr>
        <w:t>A RISCHIO LE CURE PER TUTTI</w:t>
      </w:r>
      <w:r w:rsidR="00C6654D" w:rsidRPr="002B03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0315">
        <w:rPr>
          <w:rFonts w:ascii="Times New Roman" w:hAnsi="Times New Roman" w:cs="Times New Roman"/>
          <w:b/>
          <w:bCs/>
          <w:sz w:val="24"/>
          <w:szCs w:val="24"/>
        </w:rPr>
        <w:t xml:space="preserve"> SERVE UNA GRANDE RIFORMA STRUTTURALE”</w:t>
      </w:r>
    </w:p>
    <w:p w14:paraId="421260CE" w14:textId="7A1AA8EB" w:rsidR="00AC0ED8" w:rsidRPr="002B0315" w:rsidRDefault="008A62B6" w:rsidP="006168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Fra il 2019 e il 2022, </w:t>
      </w:r>
      <w:r w:rsidR="006168D4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11.000 clinici hanno scelto di lasciare le strutture pubbliche</w:t>
      </w:r>
      <w:r w:rsidR="006754A6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l’esodo continua inesorabilmente</w:t>
      </w:r>
      <w:r w:rsidR="006168D4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E7878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Diminuiscono anche i nosocomi: in un decennio ne sono stati chiusi 95, il 9%. E le risorse sono sempre meno.</w:t>
      </w:r>
      <w:r w:rsidR="00A51971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25ED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Francesco </w:t>
      </w:r>
      <w:r w:rsidR="000E7878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Cognetti, Coordinatore FoSSC: “</w:t>
      </w:r>
      <w:r w:rsidR="00A44CDD" w:rsidRPr="002B0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 non rispettati in 12 Regioni su 21. È indispensabile il potenziamento degli ospedali”</w:t>
      </w:r>
    </w:p>
    <w:p w14:paraId="3AEC2F38" w14:textId="77777777" w:rsidR="00AC0ED8" w:rsidRPr="002B0315" w:rsidRDefault="00AC0ED8" w:rsidP="00A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00524" w14:textId="196691A4" w:rsidR="006725ED" w:rsidRPr="002B0315" w:rsidRDefault="00AC0ED8" w:rsidP="00AC0ED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B0315">
        <w:rPr>
          <w:rFonts w:ascii="Times New Roman" w:hAnsi="Times New Roman" w:cs="Times New Roman"/>
          <w:i/>
          <w:iCs/>
          <w:sz w:val="24"/>
          <w:szCs w:val="24"/>
        </w:rPr>
        <w:t>Roma, 18 aprile 2024</w:t>
      </w:r>
      <w:r w:rsidRPr="002B0315">
        <w:rPr>
          <w:rFonts w:ascii="Times New Roman" w:hAnsi="Times New Roman" w:cs="Times New Roman"/>
          <w:sz w:val="24"/>
          <w:szCs w:val="24"/>
        </w:rPr>
        <w:t xml:space="preserve"> – Il nostro s</w:t>
      </w:r>
      <w:r w:rsidR="00DE6644" w:rsidRPr="002B0315">
        <w:rPr>
          <w:rFonts w:ascii="Times New Roman" w:hAnsi="Times New Roman" w:cs="Times New Roman"/>
          <w:sz w:val="24"/>
          <w:szCs w:val="24"/>
        </w:rPr>
        <w:t>ervizio</w:t>
      </w:r>
      <w:r w:rsidRPr="002B0315">
        <w:rPr>
          <w:rFonts w:ascii="Times New Roman" w:hAnsi="Times New Roman" w:cs="Times New Roman"/>
          <w:sz w:val="24"/>
          <w:szCs w:val="24"/>
        </w:rPr>
        <w:t xml:space="preserve"> sanitario </w:t>
      </w:r>
      <w:r w:rsidR="000717C2" w:rsidRPr="002B0315">
        <w:rPr>
          <w:rFonts w:ascii="Times New Roman" w:hAnsi="Times New Roman" w:cs="Times New Roman"/>
          <w:sz w:val="24"/>
          <w:szCs w:val="24"/>
        </w:rPr>
        <w:t>deve continuare a</w:t>
      </w:r>
      <w:r w:rsidRPr="002B0315">
        <w:rPr>
          <w:rFonts w:ascii="Times New Roman" w:hAnsi="Times New Roman" w:cs="Times New Roman"/>
          <w:sz w:val="24"/>
          <w:szCs w:val="24"/>
        </w:rPr>
        <w:t xml:space="preserve"> essere definito universalistico. Liste d’attesa, mancanza di medici</w:t>
      </w:r>
      <w:r w:rsidR="004A714E" w:rsidRPr="002B0315">
        <w:rPr>
          <w:rFonts w:ascii="Times New Roman" w:hAnsi="Times New Roman" w:cs="Times New Roman"/>
          <w:sz w:val="24"/>
          <w:szCs w:val="24"/>
        </w:rPr>
        <w:t xml:space="preserve">, </w:t>
      </w:r>
      <w:r w:rsidR="006168D4" w:rsidRPr="002B0315">
        <w:rPr>
          <w:rFonts w:ascii="Times New Roman" w:hAnsi="Times New Roman" w:cs="Times New Roman"/>
          <w:sz w:val="24"/>
          <w:szCs w:val="24"/>
        </w:rPr>
        <w:t xml:space="preserve">di </w:t>
      </w:r>
      <w:r w:rsidR="004A714E" w:rsidRPr="002B0315">
        <w:rPr>
          <w:rFonts w:ascii="Times New Roman" w:hAnsi="Times New Roman" w:cs="Times New Roman"/>
          <w:sz w:val="24"/>
          <w:szCs w:val="24"/>
        </w:rPr>
        <w:t>ospedali e</w:t>
      </w:r>
      <w:r w:rsidR="006168D4" w:rsidRPr="002B0315">
        <w:rPr>
          <w:rFonts w:ascii="Times New Roman" w:hAnsi="Times New Roman" w:cs="Times New Roman"/>
          <w:sz w:val="24"/>
          <w:szCs w:val="24"/>
        </w:rPr>
        <w:t xml:space="preserve"> di</w:t>
      </w:r>
      <w:r w:rsidRPr="002B0315">
        <w:rPr>
          <w:rFonts w:ascii="Times New Roman" w:hAnsi="Times New Roman" w:cs="Times New Roman"/>
          <w:sz w:val="24"/>
          <w:szCs w:val="24"/>
        </w:rPr>
        <w:t xml:space="preserve"> posti letto,</w:t>
      </w:r>
      <w:r w:rsidR="006168D4" w:rsidRPr="002B0315">
        <w:rPr>
          <w:rFonts w:ascii="Times New Roman" w:hAnsi="Times New Roman" w:cs="Times New Roman"/>
          <w:sz w:val="24"/>
          <w:szCs w:val="24"/>
        </w:rPr>
        <w:t xml:space="preserve"> concorsi deserti, specializzazioni senza iscritti,</w:t>
      </w:r>
      <w:r w:rsidRPr="002B0315">
        <w:rPr>
          <w:rFonts w:ascii="Times New Roman" w:hAnsi="Times New Roman" w:cs="Times New Roman"/>
          <w:sz w:val="24"/>
          <w:szCs w:val="24"/>
        </w:rPr>
        <w:t xml:space="preserve"> progressivo definanziamento mettono a rischio il rispetto dell’articolo 32 della Costituzione e </w:t>
      </w:r>
      <w:r w:rsidR="004A7175" w:rsidRPr="002B0315">
        <w:rPr>
          <w:rFonts w:ascii="Times New Roman" w:hAnsi="Times New Roman" w:cs="Times New Roman"/>
          <w:sz w:val="24"/>
          <w:szCs w:val="24"/>
        </w:rPr>
        <w:t>dei</w:t>
      </w:r>
      <w:r w:rsidRPr="002B0315">
        <w:rPr>
          <w:rFonts w:ascii="Times New Roman" w:hAnsi="Times New Roman" w:cs="Times New Roman"/>
          <w:sz w:val="24"/>
          <w:szCs w:val="24"/>
        </w:rPr>
        <w:t xml:space="preserve"> principi fondanti del nostro modello di cura. </w:t>
      </w:r>
      <w:r w:rsidR="007104B4" w:rsidRPr="002B0315">
        <w:rPr>
          <w:rFonts w:ascii="Times New Roman" w:hAnsi="Times New Roman" w:cs="Times New Roman"/>
          <w:sz w:val="24"/>
          <w:szCs w:val="24"/>
        </w:rPr>
        <w:t>In appena due anni,</w:t>
      </w:r>
      <w:r w:rsidR="00551641" w:rsidRPr="002B0315">
        <w:rPr>
          <w:rFonts w:ascii="Times New Roman" w:hAnsi="Times New Roman" w:cs="Times New Roman"/>
          <w:sz w:val="24"/>
          <w:szCs w:val="24"/>
        </w:rPr>
        <w:t xml:space="preserve"> durante l’emergenza Covid, addir</w:t>
      </w:r>
      <w:r w:rsidR="006514E9" w:rsidRPr="002B0315">
        <w:rPr>
          <w:rFonts w:ascii="Times New Roman" w:hAnsi="Times New Roman" w:cs="Times New Roman"/>
          <w:sz w:val="24"/>
          <w:szCs w:val="24"/>
        </w:rPr>
        <w:t>i</w:t>
      </w:r>
      <w:r w:rsidR="00551641" w:rsidRPr="002B0315">
        <w:rPr>
          <w:rFonts w:ascii="Times New Roman" w:hAnsi="Times New Roman" w:cs="Times New Roman"/>
          <w:sz w:val="24"/>
          <w:szCs w:val="24"/>
        </w:rPr>
        <w:t>ttura il numero dei posti letto è diminuito, e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AD543D" w:rsidRPr="002B0315">
        <w:rPr>
          <w:rFonts w:ascii="Times New Roman" w:hAnsi="Times New Roman" w:cs="Times New Roman"/>
          <w:sz w:val="24"/>
          <w:szCs w:val="24"/>
        </w:rPr>
        <w:t>ne sono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 stati tagliati 32.508: nel 2020 erano 257.977, ridotti a 225.469 nel 2022. Si stima che, negli ospedali italiani, manchino almeno 100mila posti letto di degenza ordinaria e 12mila di terapia intensiva. L’età media dei medici è sempre più elevata</w:t>
      </w:r>
      <w:r w:rsidR="0021650C" w:rsidRPr="002B0315">
        <w:rPr>
          <w:rFonts w:ascii="Times New Roman" w:hAnsi="Times New Roman" w:cs="Times New Roman"/>
          <w:sz w:val="24"/>
          <w:szCs w:val="24"/>
        </w:rPr>
        <w:t>,</w:t>
      </w:r>
      <w:r w:rsidR="001101BC" w:rsidRPr="002B0315">
        <w:rPr>
          <w:rFonts w:ascii="Times New Roman" w:hAnsi="Times New Roman" w:cs="Times New Roman"/>
          <w:sz w:val="24"/>
          <w:szCs w:val="24"/>
        </w:rPr>
        <w:t xml:space="preserve"> con ben il 56% che ha più di 55 anni rispetto al 14% della Gran Bretagna e percentuali anche più basse in altri Paesi. E</w:t>
      </w:r>
      <w:r w:rsidR="007104B4" w:rsidRPr="002B0315">
        <w:rPr>
          <w:rFonts w:ascii="Times New Roman" w:hAnsi="Times New Roman" w:cs="Times New Roman"/>
          <w:sz w:val="24"/>
          <w:szCs w:val="24"/>
        </w:rPr>
        <w:t>ntro il 2025, andranno in pensione 29.000 camici bianchi e 21mila infermieri, senza un sufficiente inserimento di nuovi professionisti.</w:t>
      </w:r>
      <w:r w:rsidR="006514E9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Circa 11.000 clinici </w:t>
      </w:r>
      <w:r w:rsidR="00C1344D" w:rsidRPr="002B0315">
        <w:rPr>
          <w:rFonts w:ascii="Times New Roman" w:hAnsi="Times New Roman" w:cs="Times New Roman"/>
          <w:sz w:val="24"/>
          <w:szCs w:val="24"/>
        </w:rPr>
        <w:t xml:space="preserve">ospedalieri </w:t>
      </w:r>
      <w:r w:rsidR="007104B4" w:rsidRPr="002B0315">
        <w:rPr>
          <w:rFonts w:ascii="Times New Roman" w:hAnsi="Times New Roman" w:cs="Times New Roman"/>
          <w:sz w:val="24"/>
          <w:szCs w:val="24"/>
        </w:rPr>
        <w:t>(non in età da pensione) hanno</w:t>
      </w:r>
      <w:r w:rsidR="005C79EB" w:rsidRPr="002B0315">
        <w:rPr>
          <w:rFonts w:ascii="Times New Roman" w:hAnsi="Times New Roman" w:cs="Times New Roman"/>
          <w:sz w:val="24"/>
          <w:szCs w:val="24"/>
        </w:rPr>
        <w:t xml:space="preserve"> già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 scelto di lasciare </w:t>
      </w:r>
      <w:r w:rsidR="006168D4" w:rsidRPr="002B0315">
        <w:rPr>
          <w:rFonts w:ascii="Times New Roman" w:hAnsi="Times New Roman" w:cs="Times New Roman"/>
          <w:sz w:val="24"/>
          <w:szCs w:val="24"/>
        </w:rPr>
        <w:t>le strutture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 pubblic</w:t>
      </w:r>
      <w:r w:rsidR="006168D4" w:rsidRPr="002B0315">
        <w:rPr>
          <w:rFonts w:ascii="Times New Roman" w:hAnsi="Times New Roman" w:cs="Times New Roman"/>
          <w:sz w:val="24"/>
          <w:szCs w:val="24"/>
        </w:rPr>
        <w:t>he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 fra il 2019 e il 2022. E sempre più giovani</w:t>
      </w:r>
      <w:r w:rsidR="002802EB" w:rsidRPr="002B0315">
        <w:rPr>
          <w:rFonts w:ascii="Times New Roman" w:hAnsi="Times New Roman" w:cs="Times New Roman"/>
          <w:sz w:val="24"/>
          <w:szCs w:val="24"/>
        </w:rPr>
        <w:t>, formati a spese dello Stato (circa 150mila euro ognuno)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 vanno all’estero</w:t>
      </w:r>
      <w:r w:rsidR="002802EB" w:rsidRPr="002B0315">
        <w:rPr>
          <w:rFonts w:ascii="Times New Roman" w:hAnsi="Times New Roman" w:cs="Times New Roman"/>
          <w:sz w:val="24"/>
          <w:szCs w:val="24"/>
        </w:rPr>
        <w:t xml:space="preserve">, dove ricevono stipendi anche </w:t>
      </w:r>
      <w:r w:rsidR="00302BE1" w:rsidRPr="002B0315">
        <w:rPr>
          <w:rFonts w:ascii="Times New Roman" w:hAnsi="Times New Roman" w:cs="Times New Roman"/>
          <w:sz w:val="24"/>
          <w:szCs w:val="24"/>
        </w:rPr>
        <w:t>tre</w:t>
      </w:r>
      <w:r w:rsidR="002802EB" w:rsidRPr="002B0315">
        <w:rPr>
          <w:rFonts w:ascii="Times New Roman" w:hAnsi="Times New Roman" w:cs="Times New Roman"/>
          <w:sz w:val="24"/>
          <w:szCs w:val="24"/>
        </w:rPr>
        <w:t xml:space="preserve"> volte superiori rispetto all’Italia e con condizioni di lavoro nettamente migliori</w:t>
      </w:r>
      <w:r w:rsidR="007104B4" w:rsidRPr="002B0315">
        <w:rPr>
          <w:rFonts w:ascii="Times New Roman" w:hAnsi="Times New Roman" w:cs="Times New Roman"/>
          <w:sz w:val="24"/>
          <w:szCs w:val="24"/>
        </w:rPr>
        <w:t>. Diminuisce anche il numero dei nosocomi: in 10 anni ne sono stati chiusi 95, il 9%. Nel 2012 erano 1.091, nel 2022 sono calati fino a 996, con una riduzione più consistente per quelli pubblici (67 in meno</w:t>
      </w:r>
      <w:r w:rsidR="007501F2" w:rsidRPr="002B0315">
        <w:rPr>
          <w:rFonts w:ascii="Times New Roman" w:hAnsi="Times New Roman" w:cs="Times New Roman"/>
          <w:sz w:val="24"/>
          <w:szCs w:val="24"/>
        </w:rPr>
        <w:t>, da 578 a 511</w:t>
      </w:r>
      <w:r w:rsidR="007104B4" w:rsidRPr="002B0315">
        <w:rPr>
          <w:rFonts w:ascii="Times New Roman" w:hAnsi="Times New Roman" w:cs="Times New Roman"/>
          <w:sz w:val="24"/>
          <w:szCs w:val="24"/>
        </w:rPr>
        <w:t xml:space="preserve">). Non solo. </w:t>
      </w:r>
      <w:r w:rsidR="00543FC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Nel 2024, il finanziamento del Fondo sanitario nazionale è aumentato </w:t>
      </w:r>
      <w:r w:rsidR="00A5197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 termini assoluti</w:t>
      </w:r>
      <w:r w:rsidR="00543FC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rispetto al 2021, ma</w:t>
      </w:r>
      <w:r w:rsidR="006725E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è</w:t>
      </w:r>
      <w:r w:rsidR="00543FC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diminuito rispetto al PIL ed eroso in modo molto consistente dalla maggiore inflazione. </w:t>
      </w:r>
      <w:r w:rsidR="006725E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Inoltre,</w:t>
      </w:r>
      <w:r w:rsidR="00543FC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queste risorse sono state in larga parte utilizzate per</w:t>
      </w:r>
      <w:r w:rsidR="006725E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43FC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aumenti contrattuali irriso</w:t>
      </w:r>
      <w:r w:rsidR="006725E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r</w:t>
      </w:r>
      <w:r w:rsidR="00543FC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 del personale, che non </w:t>
      </w:r>
      <w:r w:rsidR="002F72EA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sono in grado di contenere l’esodo dei medici.</w:t>
      </w:r>
      <w:r w:rsidR="0021650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1D87CC" w14:textId="3C20EDC1" w:rsidR="00B1505B" w:rsidRPr="002B0315" w:rsidRDefault="00B84162" w:rsidP="00A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>Oggi in conferenza stampa a Roma</w:t>
      </w:r>
      <w:r w:rsidR="001E2D07" w:rsidRPr="002B0315">
        <w:rPr>
          <w:rFonts w:ascii="Times New Roman" w:hAnsi="Times New Roman" w:cs="Times New Roman"/>
          <w:sz w:val="24"/>
          <w:szCs w:val="24"/>
        </w:rPr>
        <w:t>, nella sede della rappresentanza in Italia del Parlamento e della Commissione Europea (Esperienza Europa – David Sassoli),</w:t>
      </w:r>
      <w:r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6754A6" w:rsidRPr="002B0315">
        <w:rPr>
          <w:rFonts w:ascii="Times New Roman" w:hAnsi="Times New Roman" w:cs="Times New Roman"/>
          <w:sz w:val="24"/>
          <w:szCs w:val="24"/>
        </w:rPr>
        <w:t>75</w:t>
      </w:r>
      <w:r w:rsidRPr="002B0315">
        <w:rPr>
          <w:rFonts w:ascii="Times New Roman" w:hAnsi="Times New Roman" w:cs="Times New Roman"/>
          <w:sz w:val="24"/>
          <w:szCs w:val="24"/>
        </w:rPr>
        <w:t xml:space="preserve"> Società Scientifiche riunite </w:t>
      </w:r>
      <w:r w:rsidR="001A427D" w:rsidRPr="002B0315">
        <w:rPr>
          <w:rFonts w:ascii="Times New Roman" w:hAnsi="Times New Roman" w:cs="Times New Roman"/>
          <w:sz w:val="24"/>
          <w:szCs w:val="24"/>
        </w:rPr>
        <w:t xml:space="preserve">in FoSSC (Forum delle Società Scientifiche dei Clinici Ospedalieri ed Universitari Italiani) </w:t>
      </w:r>
      <w:r w:rsidR="001E2D07" w:rsidRPr="002B0315">
        <w:rPr>
          <w:rFonts w:ascii="Times New Roman" w:hAnsi="Times New Roman" w:cs="Times New Roman"/>
          <w:sz w:val="24"/>
          <w:szCs w:val="24"/>
        </w:rPr>
        <w:t>chiedono al Governo</w:t>
      </w:r>
      <w:r w:rsidR="006168D4" w:rsidRPr="002B0315">
        <w:rPr>
          <w:rFonts w:ascii="Times New Roman" w:hAnsi="Times New Roman" w:cs="Times New Roman"/>
          <w:sz w:val="24"/>
          <w:szCs w:val="24"/>
        </w:rPr>
        <w:t xml:space="preserve"> una grande riforma strutturale, con</w:t>
      </w:r>
      <w:r w:rsidR="001E2D07" w:rsidRPr="002B0315">
        <w:rPr>
          <w:rFonts w:ascii="Times New Roman" w:hAnsi="Times New Roman" w:cs="Times New Roman"/>
          <w:sz w:val="24"/>
          <w:szCs w:val="24"/>
        </w:rPr>
        <w:t xml:space="preserve"> provvedimenti urgenti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 per salvare il s</w:t>
      </w:r>
      <w:r w:rsidR="000B081F" w:rsidRPr="002B0315">
        <w:rPr>
          <w:rFonts w:ascii="Times New Roman" w:hAnsi="Times New Roman" w:cs="Times New Roman"/>
          <w:sz w:val="24"/>
          <w:szCs w:val="24"/>
        </w:rPr>
        <w:t>ervizio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 sanitario e mantenere il suo carattere universalistico</w:t>
      </w:r>
      <w:r w:rsidR="000E3371" w:rsidRPr="002B0315">
        <w:rPr>
          <w:rFonts w:ascii="Times New Roman" w:hAnsi="Times New Roman" w:cs="Times New Roman"/>
          <w:sz w:val="24"/>
          <w:szCs w:val="24"/>
        </w:rPr>
        <w:t>.</w:t>
      </w:r>
      <w:r w:rsidR="007501F2" w:rsidRPr="002B0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E9CD9" w14:textId="77777777" w:rsidR="00CC24C8" w:rsidRDefault="00D00E82" w:rsidP="00AC0ED8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B0315">
        <w:rPr>
          <w:rFonts w:ascii="Times New Roman" w:hAnsi="Times New Roman" w:cs="Times New Roman"/>
          <w:bCs/>
          <w:noProof/>
          <w:sz w:val="24"/>
          <w:szCs w:val="24"/>
        </w:rPr>
        <w:t>“</w:t>
      </w:r>
      <w:r w:rsidR="00630772" w:rsidRPr="002B0315">
        <w:rPr>
          <w:rFonts w:ascii="Times New Roman" w:hAnsi="Times New Roman" w:cs="Times New Roman"/>
          <w:bCs/>
          <w:noProof/>
          <w:sz w:val="24"/>
          <w:szCs w:val="24"/>
        </w:rPr>
        <w:t>Dodici</w:t>
      </w:r>
      <w:r w:rsidRPr="002B0315">
        <w:rPr>
          <w:rFonts w:ascii="Times New Roman" w:hAnsi="Times New Roman" w:cs="Times New Roman"/>
          <w:bCs/>
          <w:noProof/>
          <w:sz w:val="24"/>
          <w:szCs w:val="24"/>
        </w:rPr>
        <w:t xml:space="preserve"> Regioni su 21 non garantiscono </w:t>
      </w:r>
      <w:r w:rsidR="00551641" w:rsidRPr="002B0315">
        <w:rPr>
          <w:rFonts w:ascii="Times New Roman" w:hAnsi="Times New Roman" w:cs="Times New Roman"/>
          <w:bCs/>
          <w:noProof/>
          <w:sz w:val="24"/>
          <w:szCs w:val="24"/>
        </w:rPr>
        <w:t>non la totalità</w:t>
      </w:r>
      <w:r w:rsidR="00BE2F9E" w:rsidRPr="002B031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551641" w:rsidRPr="002B0315">
        <w:rPr>
          <w:rFonts w:ascii="Times New Roman" w:hAnsi="Times New Roman" w:cs="Times New Roman"/>
          <w:bCs/>
          <w:noProof/>
          <w:sz w:val="24"/>
          <w:szCs w:val="24"/>
        </w:rPr>
        <w:t xml:space="preserve"> ma neppure la minima sufficienza dei</w:t>
      </w:r>
      <w:r w:rsidRPr="002B0315">
        <w:rPr>
          <w:rFonts w:ascii="Times New Roman" w:hAnsi="Times New Roman" w:cs="Times New Roman"/>
          <w:bCs/>
          <w:noProof/>
          <w:sz w:val="24"/>
          <w:szCs w:val="24"/>
        </w:rPr>
        <w:t xml:space="preserve"> Livelli Essenziali di Assistenza</w:t>
      </w:r>
      <w:r w:rsidR="0098785D" w:rsidRPr="002B0315">
        <w:rPr>
          <w:rFonts w:ascii="Times New Roman" w:hAnsi="Times New Roman" w:cs="Times New Roman"/>
          <w:bCs/>
          <w:noProof/>
          <w:sz w:val="24"/>
          <w:szCs w:val="24"/>
        </w:rPr>
        <w:t xml:space="preserve"> (LEA)</w:t>
      </w:r>
      <w:r w:rsidRPr="002B0315">
        <w:rPr>
          <w:rFonts w:ascii="Times New Roman" w:hAnsi="Times New Roman" w:cs="Times New Roman"/>
          <w:bCs/>
          <w:noProof/>
          <w:sz w:val="24"/>
          <w:szCs w:val="24"/>
        </w:rPr>
        <w:t xml:space="preserve">, cioè le cure considerate fondamentali. La maggioranza presenta infatti valori sotto la soglia in almeno una delle tre macroaree prese in esame: prevenzione, </w:t>
      </w:r>
      <w:r w:rsidR="006F6057" w:rsidRPr="002B0315">
        <w:rPr>
          <w:rFonts w:ascii="Times New Roman" w:hAnsi="Times New Roman" w:cs="Times New Roman"/>
          <w:bCs/>
          <w:noProof/>
          <w:sz w:val="24"/>
          <w:szCs w:val="24"/>
        </w:rPr>
        <w:t>assistenza</w:t>
      </w:r>
      <w:r w:rsidRPr="002B0315">
        <w:rPr>
          <w:rFonts w:ascii="Times New Roman" w:hAnsi="Times New Roman" w:cs="Times New Roman"/>
          <w:bCs/>
          <w:noProof/>
          <w:sz w:val="24"/>
          <w:szCs w:val="24"/>
        </w:rPr>
        <w:t xml:space="preserve"> sul territorio e ospedale – spiega </w:t>
      </w:r>
      <w:r w:rsidRPr="002B031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Francesco Cognetti</w:t>
      </w:r>
      <w:r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Coordinatore del Forum -.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 si tratta dei </w:t>
      </w:r>
      <w:r w:rsidR="00FE4A3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L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EA </w:t>
      </w:r>
      <w:r w:rsidR="00FE4A3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attualmente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 vigore che risalgono addi</w:t>
      </w:r>
      <w:r w:rsidR="00BE2F9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rittura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al DPCM 29 novembre 2001,</w:t>
      </w:r>
      <w:r w:rsidR="007C4F1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 meglio ai DM del 1996 e 1999,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aggiornati con il DPCM 12 gennaio 2017</w:t>
      </w:r>
      <w:r w:rsidR="00FE4A3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ma mai attuati</w:t>
      </w:r>
      <w:r w:rsidR="00CC24C8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”</w:t>
      </w:r>
      <w:r w:rsidR="0055164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7F48865" w14:textId="368A6E76" w:rsidR="00083443" w:rsidRPr="002B0315" w:rsidRDefault="00CC24C8" w:rsidP="00A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</w:t>
      </w:r>
      <w:r w:rsidR="0098785D" w:rsidRPr="002B0315">
        <w:rPr>
          <w:rFonts w:ascii="Times New Roman" w:hAnsi="Times New Roman" w:cs="Times New Roman"/>
          <w:sz w:val="24"/>
          <w:szCs w:val="24"/>
        </w:rPr>
        <w:t>Inoltre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15">
        <w:rPr>
          <w:rFonts w:ascii="Times New Roman" w:hAnsi="Times New Roman" w:cs="Times New Roman"/>
          <w:sz w:val="24"/>
          <w:szCs w:val="24"/>
        </w:rPr>
        <w:t xml:space="preserve">– affermano le </w:t>
      </w:r>
      <w:r w:rsidRPr="002B0315">
        <w:rPr>
          <w:rFonts w:ascii="Times New Roman" w:hAnsi="Times New Roman" w:cs="Times New Roman"/>
          <w:b/>
          <w:bCs/>
          <w:sz w:val="24"/>
          <w:szCs w:val="24"/>
        </w:rPr>
        <w:t>75 Società Scientifiche riunite in FoSSC</w:t>
      </w:r>
      <w:r w:rsidRPr="002B0315">
        <w:rPr>
          <w:rFonts w:ascii="Times New Roman" w:hAnsi="Times New Roman" w:cs="Times New Roman"/>
          <w:sz w:val="24"/>
          <w:szCs w:val="24"/>
        </w:rPr>
        <w:t xml:space="preserve"> -</w:t>
      </w:r>
      <w:r w:rsidR="0098785D" w:rsidRPr="002B0315">
        <w:rPr>
          <w:rFonts w:ascii="Times New Roman" w:hAnsi="Times New Roman" w:cs="Times New Roman"/>
          <w:sz w:val="24"/>
          <w:szCs w:val="24"/>
        </w:rPr>
        <w:t>, l’introduzione dei nuovi parametri</w:t>
      </w:r>
      <w:r w:rsidR="00F45C9A" w:rsidRPr="002B0315">
        <w:rPr>
          <w:rFonts w:ascii="Times New Roman" w:hAnsi="Times New Roman" w:cs="Times New Roman"/>
          <w:sz w:val="24"/>
          <w:szCs w:val="24"/>
        </w:rPr>
        <w:t>, pur pubblicati ad agosto 2023,</w:t>
      </w:r>
      <w:r w:rsidR="00587A06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98785D" w:rsidRPr="002B0315">
        <w:rPr>
          <w:rFonts w:ascii="Times New Roman" w:hAnsi="Times New Roman" w:cs="Times New Roman"/>
          <w:sz w:val="24"/>
          <w:szCs w:val="24"/>
        </w:rPr>
        <w:t>è stata rinviata al 2025 per carenza di risorse.</w:t>
      </w:r>
      <w:r w:rsidR="0098785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926A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le Regioni dovrebbero sobbarcarsi anche il cospicuo onere delle nuove prestazioni, la maggior parte delle quali sono divenute ormai parte integrante della corretta pratica clinica. Le più deboli e povere</w:t>
      </w:r>
      <w:r w:rsidR="009B0425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in particolare quelle sottoposte a </w:t>
      </w:r>
      <w:r w:rsidR="00766C0F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</w:t>
      </w:r>
      <w:r w:rsidR="009B0425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ian</w:t>
      </w:r>
      <w:r w:rsidR="00C926A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="009B0425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rientro,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certo non po</w:t>
      </w:r>
      <w:r w:rsidR="009B0425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ssono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farlo. Le </w:t>
      </w:r>
      <w:r w:rsidR="00766C0F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ocietà </w:t>
      </w:r>
      <w:r w:rsidR="00766C0F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cientific</w:t>
      </w:r>
      <w:r w:rsidR="002B25A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he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chiedono come </w:t>
      </w:r>
      <w:r w:rsidR="006725E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sia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possibile solo pensare in queste condizioni al varo della legge sull’</w:t>
      </w:r>
      <w:r w:rsidR="00C926A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utonomia </w:t>
      </w:r>
      <w:r w:rsidR="00C926A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D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ifferenziata. </w:t>
      </w:r>
      <w:r w:rsidR="00CC45F6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F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enomeni </w:t>
      </w:r>
      <w:r w:rsidR="004C12D0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drammatici</w:t>
      </w:r>
      <w:r w:rsidR="0063077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quali le liste di attesa per prestazioni diagnostiche necessarie e</w:t>
      </w:r>
      <w:r w:rsidR="004D7BB5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 eterogeneità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 terapie che avrebbero un effetto positivo sul decorso di gravi malattie, nonché le attese interminabili, anche di giorni, nei Pronto Soccorso prima del ricovero nei reparti di degenza</w:t>
      </w:r>
      <w:r w:rsidR="0063077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sono dovut</w:t>
      </w:r>
      <w:r w:rsidR="00557319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 gravissime carenze strutturali ed organiche. È </w:t>
      </w:r>
      <w:r w:rsidR="003E1CC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urgente 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risolvere questi problemi con una riforma</w:t>
      </w:r>
      <w:r w:rsidR="004C12D0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strutturale e </w:t>
      </w:r>
      <w:r w:rsidR="00D00E82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 sistema degli ospedali</w:t>
      </w:r>
      <w:r w:rsidR="005E0A77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con lo stanziamento di </w:t>
      </w:r>
      <w:r w:rsidR="002C6C1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risorse davvero adeguate</w:t>
      </w:r>
      <w:r w:rsidR="000E3371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 rispondere ai principali parametri in vigore negli altri Paesi europei</w:t>
      </w:r>
      <w:r w:rsidR="00127CD0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 con la vera realizzazione delle reti territoriali per </w:t>
      </w:r>
      <w:r w:rsidR="00127CD0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patologie</w:t>
      </w:r>
      <w:r w:rsidR="002B25A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”</w:t>
      </w:r>
      <w:r w:rsidR="002C6C1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5501A0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501A0" w:rsidRPr="002B0315">
        <w:rPr>
          <w:rFonts w:ascii="Times New Roman" w:hAnsi="Times New Roman" w:cs="Times New Roman"/>
          <w:sz w:val="24"/>
          <w:szCs w:val="24"/>
        </w:rPr>
        <w:t>“Va anche osservato che tutti i Paesi europei, durante la pandemia, hanno prodotto aumenti del finanziamento pubblico alla sanità nettamente superiori al nostro – continua il Prof. Cognetti -. Dal 2012 al 2021 l’incremento per l’Italia è stato solo del 6,4%, rispetto al 33% della Germania, al 24,7% della Francia e al 21,2% della Spagna”.</w:t>
      </w:r>
    </w:p>
    <w:p w14:paraId="21BE7BD7" w14:textId="0EEE0823" w:rsidR="004C412D" w:rsidRPr="002B0315" w:rsidRDefault="009B5E3C" w:rsidP="00A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Negli ultimi 1</w:t>
      </w:r>
      <w:r w:rsidR="00B263B4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0-12</w:t>
      </w:r>
      <w:r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anni</w:t>
      </w:r>
      <w:r w:rsidR="00E50C0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Governi</w:t>
      </w:r>
      <w:r w:rsidR="00602289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che hanno preceduto quello attuale</w:t>
      </w:r>
      <w:r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hanno operato tagli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irresponsabili</w:t>
      </w:r>
      <w:r w:rsidR="0080301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Ma ora,</w:t>
      </w:r>
      <w:r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0301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nche nel 2024</w:t>
      </w:r>
      <w:r w:rsidR="0080301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il finanziamento </w:t>
      </w:r>
      <w:r w:rsidR="00E50C0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del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50C0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F</w:t>
      </w:r>
      <w:r w:rsidR="002C6C1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ondo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50C0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anitario</w:t>
      </w:r>
      <w:r w:rsidR="002C6C1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50C0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n</w:t>
      </w:r>
      <w:r w:rsidR="002C6C1C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azionale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si attesta solo al 6,4% rispetto al PIL</w:t>
      </w:r>
      <w:r w:rsidR="0028415A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come indicato nel Documento di Economia e Finanza</w:t>
      </w:r>
      <w:r w:rsidR="0080301B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dello stesso Ministero dell’Economia</w:t>
      </w:r>
      <w:r w:rsidR="006725ED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6725ED" w:rsidRPr="002B0315">
        <w:rPr>
          <w:rFonts w:ascii="Times New Roman" w:hAnsi="Times New Roman" w:cs="Times New Roman"/>
          <w:noProof/>
          <w:sz w:val="24"/>
          <w:szCs w:val="24"/>
        </w:rPr>
        <w:t xml:space="preserve">con la previsione di un’ulteriore diminuzione al 6,3% nel 2025 e 2026, fino </w:t>
      </w:r>
      <w:r w:rsidR="006725ED" w:rsidRPr="002B031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 6,2% nel 2027.</w:t>
      </w:r>
      <w:r w:rsidR="006725ED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28415A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Al netto dell’inflazione, quest’anno risulta addirittura una diminuzione delle risorse pubbliche destinate alla sanità del 6,2% rispetto al 2021. </w:t>
      </w:r>
      <w:r w:rsidR="00B826AE" w:rsidRPr="002B0315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Una tendenza preoccupante, visto che l’</w:t>
      </w:r>
      <w:r w:rsidR="004A714E" w:rsidRPr="002B0315">
        <w:rPr>
          <w:rFonts w:ascii="Times New Roman" w:hAnsi="Times New Roman" w:cs="Times New Roman"/>
          <w:sz w:val="24"/>
          <w:szCs w:val="24"/>
        </w:rPr>
        <w:t>OCSE per i Paesi che investono poche risorse in sanità</w:t>
      </w:r>
      <w:r w:rsidR="00B826AE" w:rsidRPr="002B0315">
        <w:rPr>
          <w:rFonts w:ascii="Times New Roman" w:hAnsi="Times New Roman" w:cs="Times New Roman"/>
          <w:sz w:val="24"/>
          <w:szCs w:val="24"/>
        </w:rPr>
        <w:t>,</w:t>
      </w:r>
      <w:r w:rsidR="004A714E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B826AE" w:rsidRPr="002B0315">
        <w:rPr>
          <w:rFonts w:ascii="Times New Roman" w:hAnsi="Times New Roman" w:cs="Times New Roman"/>
          <w:sz w:val="24"/>
          <w:szCs w:val="24"/>
        </w:rPr>
        <w:t xml:space="preserve">come </w:t>
      </w:r>
      <w:r w:rsidR="004A714E" w:rsidRPr="002B0315">
        <w:rPr>
          <w:rFonts w:ascii="Times New Roman" w:hAnsi="Times New Roman" w:cs="Times New Roman"/>
          <w:sz w:val="24"/>
          <w:szCs w:val="24"/>
        </w:rPr>
        <w:t>l</w:t>
      </w:r>
      <w:r w:rsidR="00B826AE" w:rsidRPr="002B0315">
        <w:rPr>
          <w:rFonts w:ascii="Times New Roman" w:hAnsi="Times New Roman" w:cs="Times New Roman"/>
          <w:sz w:val="24"/>
          <w:szCs w:val="24"/>
        </w:rPr>
        <w:t>’</w:t>
      </w:r>
      <w:r w:rsidR="004A714E" w:rsidRPr="002B0315">
        <w:rPr>
          <w:rFonts w:ascii="Times New Roman" w:hAnsi="Times New Roman" w:cs="Times New Roman"/>
          <w:sz w:val="24"/>
          <w:szCs w:val="24"/>
        </w:rPr>
        <w:t>Italia</w:t>
      </w:r>
      <w:r w:rsidR="00E50C0C" w:rsidRPr="002B0315">
        <w:rPr>
          <w:rFonts w:ascii="Times New Roman" w:hAnsi="Times New Roman" w:cs="Times New Roman"/>
          <w:sz w:val="24"/>
          <w:szCs w:val="24"/>
        </w:rPr>
        <w:t>,</w:t>
      </w:r>
      <w:r w:rsidR="004A714E" w:rsidRPr="002B0315">
        <w:rPr>
          <w:rFonts w:ascii="Times New Roman" w:hAnsi="Times New Roman" w:cs="Times New Roman"/>
          <w:sz w:val="24"/>
          <w:szCs w:val="24"/>
        </w:rPr>
        <w:t xml:space="preserve"> prevede</w:t>
      </w:r>
      <w:r w:rsidR="00B97C08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4A714E" w:rsidRPr="002B0315">
        <w:rPr>
          <w:rFonts w:ascii="Times New Roman" w:hAnsi="Times New Roman" w:cs="Times New Roman"/>
          <w:sz w:val="24"/>
          <w:szCs w:val="24"/>
        </w:rPr>
        <w:t xml:space="preserve">un </w:t>
      </w:r>
      <w:r w:rsidR="00A9788F" w:rsidRPr="002B0315">
        <w:rPr>
          <w:rFonts w:ascii="Times New Roman" w:hAnsi="Times New Roman" w:cs="Times New Roman"/>
          <w:sz w:val="24"/>
          <w:szCs w:val="24"/>
        </w:rPr>
        <w:t xml:space="preserve">auspicabile </w:t>
      </w:r>
      <w:r w:rsidR="004A714E" w:rsidRPr="002B0315">
        <w:rPr>
          <w:rFonts w:ascii="Times New Roman" w:hAnsi="Times New Roman" w:cs="Times New Roman"/>
          <w:sz w:val="24"/>
          <w:szCs w:val="24"/>
        </w:rPr>
        <w:t xml:space="preserve">investimento pari ad almeno </w:t>
      </w:r>
      <w:r w:rsidR="00B826AE" w:rsidRPr="002B0315">
        <w:rPr>
          <w:rFonts w:ascii="Times New Roman" w:hAnsi="Times New Roman" w:cs="Times New Roman"/>
          <w:sz w:val="24"/>
          <w:szCs w:val="24"/>
        </w:rPr>
        <w:t>l’</w:t>
      </w:r>
      <w:r w:rsidR="004A714E" w:rsidRPr="002B0315">
        <w:rPr>
          <w:rFonts w:ascii="Times New Roman" w:hAnsi="Times New Roman" w:cs="Times New Roman"/>
          <w:sz w:val="24"/>
          <w:szCs w:val="24"/>
        </w:rPr>
        <w:t>1,4% in più rispetto al PIL 2021, che equivale ad un aumento annuo di ben 25 miliardi di euro</w:t>
      </w:r>
      <w:r w:rsidR="00B826AE" w:rsidRPr="002B0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01D57" w14:textId="587E1E15" w:rsidR="004C412D" w:rsidRPr="002B0315" w:rsidRDefault="00F45C9A" w:rsidP="00A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>Di conseguenza, l</w:t>
      </w:r>
      <w:r w:rsidR="005E0A77" w:rsidRPr="002B0315">
        <w:rPr>
          <w:rFonts w:ascii="Times New Roman" w:hAnsi="Times New Roman" w:cs="Times New Roman"/>
          <w:sz w:val="24"/>
          <w:szCs w:val="24"/>
        </w:rPr>
        <w:t>a</w:t>
      </w:r>
      <w:r w:rsidR="00332C39" w:rsidRPr="002B0315">
        <w:rPr>
          <w:rFonts w:ascii="Times New Roman" w:hAnsi="Times New Roman" w:cs="Times New Roman"/>
          <w:sz w:val="24"/>
          <w:szCs w:val="24"/>
        </w:rPr>
        <w:t xml:space="preserve"> contribuzione alla spesa sanitaria da parte dei privati cittadini è in continua ed esponenziale crescita e, nel 2022, ha raggiunto la cifra di ben 41 miliardi e 500 milioni di euro, in vistoso</w:t>
      </w:r>
      <w:r w:rsidR="00E50C0C" w:rsidRPr="002B0315">
        <w:rPr>
          <w:rFonts w:ascii="Times New Roman" w:hAnsi="Times New Roman" w:cs="Times New Roman"/>
          <w:sz w:val="24"/>
          <w:szCs w:val="24"/>
        </w:rPr>
        <w:t xml:space="preserve"> incremento</w:t>
      </w:r>
      <w:r w:rsidR="00332C39" w:rsidRPr="002B0315">
        <w:rPr>
          <w:rFonts w:ascii="Times New Roman" w:hAnsi="Times New Roman" w:cs="Times New Roman"/>
          <w:sz w:val="24"/>
          <w:szCs w:val="24"/>
        </w:rPr>
        <w:t xml:space="preserve"> rispetto agli 8-12 miliardi degli anni precedenti, </w:t>
      </w:r>
      <w:r w:rsidR="00DB5790" w:rsidRPr="002B0315">
        <w:rPr>
          <w:rFonts w:ascii="Times New Roman" w:hAnsi="Times New Roman" w:cs="Times New Roman"/>
          <w:sz w:val="24"/>
          <w:szCs w:val="24"/>
        </w:rPr>
        <w:t xml:space="preserve">con un valore doppio rispetto a Francia e Germania, </w:t>
      </w:r>
      <w:r w:rsidR="00332C39" w:rsidRPr="002B0315">
        <w:rPr>
          <w:rFonts w:ascii="Times New Roman" w:hAnsi="Times New Roman" w:cs="Times New Roman"/>
          <w:sz w:val="24"/>
          <w:szCs w:val="24"/>
        </w:rPr>
        <w:t>che equivale al 24% della spesa complessiva (171 miliardi e 867 milioni).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F640" w14:textId="59E71F98" w:rsidR="003052DB" w:rsidRPr="002B0315" w:rsidRDefault="006F6057" w:rsidP="00AC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 xml:space="preserve">“Come evidenziato dalla Corte dei Conti 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– </w:t>
      </w:r>
      <w:r w:rsidR="00785F32">
        <w:rPr>
          <w:rFonts w:ascii="Times New Roman" w:hAnsi="Times New Roman" w:cs="Times New Roman"/>
          <w:sz w:val="24"/>
          <w:szCs w:val="24"/>
        </w:rPr>
        <w:t>affermano</w:t>
      </w:r>
      <w:r w:rsidR="004C412D" w:rsidRPr="00BC4CDA">
        <w:rPr>
          <w:rFonts w:ascii="Times New Roman" w:hAnsi="Times New Roman" w:cs="Times New Roman"/>
          <w:sz w:val="24"/>
          <w:szCs w:val="24"/>
        </w:rPr>
        <w:t xml:space="preserve"> le Società Scientifiche </w:t>
      </w:r>
      <w:r w:rsidR="001D3FC9" w:rsidRPr="00BC4CDA">
        <w:rPr>
          <w:rFonts w:ascii="Times New Roman" w:hAnsi="Times New Roman" w:cs="Times New Roman"/>
          <w:sz w:val="24"/>
          <w:szCs w:val="24"/>
        </w:rPr>
        <w:t>-</w:t>
      </w:r>
      <w:r w:rsidR="001D3FC9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la grave crisi di sostenibilità del </w:t>
      </w:r>
      <w:r w:rsidR="000B081F" w:rsidRPr="002B0315">
        <w:rPr>
          <w:rFonts w:ascii="Times New Roman" w:hAnsi="Times New Roman" w:cs="Times New Roman"/>
          <w:sz w:val="24"/>
          <w:szCs w:val="24"/>
        </w:rPr>
        <w:t>servizio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 sanitario nazionale non garantisce più alla popolazione un’effettiva equità di accesso alle prestazioni sanitarie, con intuibili conseguenze sulla salute delle persone e pesante aumento della spesa privata. Il s</w:t>
      </w:r>
      <w:r w:rsidR="000B081F" w:rsidRPr="002B0315">
        <w:rPr>
          <w:rFonts w:ascii="Times New Roman" w:hAnsi="Times New Roman" w:cs="Times New Roman"/>
          <w:sz w:val="24"/>
          <w:szCs w:val="24"/>
        </w:rPr>
        <w:t>ervizio</w:t>
      </w:r>
      <w:r w:rsidR="004C412D" w:rsidRPr="002B0315">
        <w:rPr>
          <w:rFonts w:ascii="Times New Roman" w:hAnsi="Times New Roman" w:cs="Times New Roman"/>
          <w:sz w:val="24"/>
          <w:szCs w:val="24"/>
        </w:rPr>
        <w:t xml:space="preserve"> sanitario, dopo aver sostenuto l’impatto della pandemia, soffre di una crisi sistemica, accentuata dalla fuga del personale, non adeguatamente remunerato, cui si dovrebbe rispondere, a livello nazionale e regionale, con decisioni ed investimenti non più rinviabili, nei campi dell’organizzazione, delle strutture, della formazione e delle retribuzioni”. </w:t>
      </w:r>
    </w:p>
    <w:p w14:paraId="0D6D551B" w14:textId="3EF7B87F" w:rsidR="00CD752B" w:rsidRPr="002B0315" w:rsidRDefault="00A51C3A" w:rsidP="0030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 xml:space="preserve">Per frenare l’emorragia dei medici è necessario </w:t>
      </w:r>
      <w:r w:rsidR="000C2B2A" w:rsidRPr="002B0315">
        <w:rPr>
          <w:rFonts w:ascii="Times New Roman" w:hAnsi="Times New Roman" w:cs="Times New Roman"/>
          <w:sz w:val="24"/>
          <w:szCs w:val="24"/>
        </w:rPr>
        <w:t xml:space="preserve">intervenire con provvedimenti </w:t>
      </w:r>
      <w:r w:rsidR="00E37580" w:rsidRPr="002B0315">
        <w:rPr>
          <w:rFonts w:ascii="Times New Roman" w:hAnsi="Times New Roman" w:cs="Times New Roman"/>
          <w:sz w:val="24"/>
          <w:szCs w:val="24"/>
        </w:rPr>
        <w:t>immediati</w:t>
      </w:r>
      <w:r w:rsidR="000C2B2A" w:rsidRPr="002B0315">
        <w:rPr>
          <w:rFonts w:ascii="Times New Roman" w:hAnsi="Times New Roman" w:cs="Times New Roman"/>
          <w:sz w:val="24"/>
          <w:szCs w:val="24"/>
        </w:rPr>
        <w:t>.</w:t>
      </w:r>
      <w:r w:rsidR="0098785D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387F75" w:rsidRPr="002B0315">
        <w:rPr>
          <w:rFonts w:ascii="Times New Roman" w:hAnsi="Times New Roman" w:cs="Times New Roman"/>
          <w:sz w:val="24"/>
          <w:szCs w:val="24"/>
        </w:rPr>
        <w:t>Nei prossimi 7 anni, in base alla previsione della Commissione istituita dal Ministro</w:t>
      </w:r>
      <w:r w:rsidR="000E2FFD" w:rsidRPr="002B0315">
        <w:rPr>
          <w:rFonts w:ascii="Times New Roman" w:hAnsi="Times New Roman" w:cs="Times New Roman"/>
          <w:sz w:val="24"/>
          <w:szCs w:val="24"/>
        </w:rPr>
        <w:t xml:space="preserve"> dell’Università e della Ricerca, Anna Maria</w:t>
      </w:r>
      <w:r w:rsidR="00387F75" w:rsidRPr="002B0315">
        <w:rPr>
          <w:rFonts w:ascii="Times New Roman" w:hAnsi="Times New Roman" w:cs="Times New Roman"/>
          <w:sz w:val="24"/>
          <w:szCs w:val="24"/>
        </w:rPr>
        <w:t xml:space="preserve"> Bernini, s</w:t>
      </w:r>
      <w:r w:rsidR="0061173D" w:rsidRPr="002B0315">
        <w:rPr>
          <w:rFonts w:ascii="Times New Roman" w:hAnsi="Times New Roman" w:cs="Times New Roman"/>
          <w:sz w:val="24"/>
          <w:szCs w:val="24"/>
        </w:rPr>
        <w:t>aranno</w:t>
      </w:r>
      <w:r w:rsidR="00387F75" w:rsidRPr="002B0315">
        <w:rPr>
          <w:rFonts w:ascii="Times New Roman" w:hAnsi="Times New Roman" w:cs="Times New Roman"/>
          <w:sz w:val="24"/>
          <w:szCs w:val="24"/>
        </w:rPr>
        <w:t xml:space="preserve"> 30mila</w:t>
      </w:r>
      <w:r w:rsidR="0061173D" w:rsidRPr="002B0315">
        <w:rPr>
          <w:rFonts w:ascii="Times New Roman" w:hAnsi="Times New Roman" w:cs="Times New Roman"/>
          <w:sz w:val="24"/>
          <w:szCs w:val="24"/>
        </w:rPr>
        <w:t xml:space="preserve"> i</w:t>
      </w:r>
      <w:r w:rsidR="00387F75" w:rsidRPr="002B0315">
        <w:rPr>
          <w:rFonts w:ascii="Times New Roman" w:hAnsi="Times New Roman" w:cs="Times New Roman"/>
          <w:sz w:val="24"/>
          <w:szCs w:val="24"/>
        </w:rPr>
        <w:t xml:space="preserve"> medici in più, ma i tempi </w:t>
      </w:r>
      <w:r w:rsidR="00A9788F" w:rsidRPr="002B0315">
        <w:rPr>
          <w:rFonts w:ascii="Times New Roman" w:hAnsi="Times New Roman" w:cs="Times New Roman"/>
          <w:sz w:val="24"/>
          <w:szCs w:val="24"/>
        </w:rPr>
        <w:t>sono troppo lunghi</w:t>
      </w:r>
      <w:r w:rsidR="000A258A" w:rsidRPr="002B0315">
        <w:rPr>
          <w:rFonts w:ascii="Times New Roman" w:hAnsi="Times New Roman" w:cs="Times New Roman"/>
          <w:sz w:val="24"/>
          <w:szCs w:val="24"/>
        </w:rPr>
        <w:t>,</w:t>
      </w:r>
      <w:r w:rsidR="00387F75" w:rsidRPr="002B0315">
        <w:rPr>
          <w:rFonts w:ascii="Times New Roman" w:hAnsi="Times New Roman" w:cs="Times New Roman"/>
          <w:sz w:val="24"/>
          <w:szCs w:val="24"/>
        </w:rPr>
        <w:t xml:space="preserve"> vista la significativa carenza attuale</w:t>
      </w:r>
      <w:r w:rsidR="00A9788F" w:rsidRPr="002B0315">
        <w:rPr>
          <w:rFonts w:ascii="Times New Roman" w:hAnsi="Times New Roman" w:cs="Times New Roman"/>
          <w:sz w:val="24"/>
          <w:szCs w:val="24"/>
        </w:rPr>
        <w:t xml:space="preserve"> e occorrono altre inizi</w:t>
      </w:r>
      <w:r w:rsidR="00F92FFD" w:rsidRPr="002B0315">
        <w:rPr>
          <w:rFonts w:ascii="Times New Roman" w:hAnsi="Times New Roman" w:cs="Times New Roman"/>
          <w:sz w:val="24"/>
          <w:szCs w:val="24"/>
        </w:rPr>
        <w:t>a</w:t>
      </w:r>
      <w:r w:rsidR="00A9788F" w:rsidRPr="002B0315">
        <w:rPr>
          <w:rFonts w:ascii="Times New Roman" w:hAnsi="Times New Roman" w:cs="Times New Roman"/>
          <w:sz w:val="24"/>
          <w:szCs w:val="24"/>
        </w:rPr>
        <w:t>tive</w:t>
      </w:r>
      <w:r w:rsidR="00387F75" w:rsidRPr="002B0315">
        <w:rPr>
          <w:rFonts w:ascii="Times New Roman" w:hAnsi="Times New Roman" w:cs="Times New Roman"/>
          <w:sz w:val="24"/>
          <w:szCs w:val="24"/>
        </w:rPr>
        <w:t xml:space="preserve">. </w:t>
      </w:r>
      <w:r w:rsidR="00B729E5" w:rsidRPr="002B0315">
        <w:rPr>
          <w:rFonts w:ascii="Times New Roman" w:hAnsi="Times New Roman" w:cs="Times New Roman"/>
          <w:sz w:val="24"/>
          <w:szCs w:val="24"/>
        </w:rPr>
        <w:t>“</w:t>
      </w:r>
      <w:r w:rsidRPr="002B0315">
        <w:rPr>
          <w:rFonts w:ascii="Times New Roman" w:hAnsi="Times New Roman" w:cs="Times New Roman"/>
          <w:sz w:val="24"/>
          <w:szCs w:val="24"/>
        </w:rPr>
        <w:t>L</w:t>
      </w:r>
      <w:r w:rsidR="0098785D" w:rsidRPr="002B0315">
        <w:rPr>
          <w:rFonts w:ascii="Times New Roman" w:hAnsi="Times New Roman" w:cs="Times New Roman"/>
          <w:sz w:val="24"/>
          <w:szCs w:val="24"/>
        </w:rPr>
        <w:t>’</w:t>
      </w:r>
      <w:r w:rsidRPr="002B0315">
        <w:rPr>
          <w:rFonts w:ascii="Times New Roman" w:hAnsi="Times New Roman" w:cs="Times New Roman"/>
          <w:sz w:val="24"/>
          <w:szCs w:val="24"/>
        </w:rPr>
        <w:t>obiettivo deve essere il passaggio da</w:t>
      </w:r>
      <w:r w:rsidR="000A258A" w:rsidRPr="002B0315">
        <w:rPr>
          <w:rFonts w:ascii="Times New Roman" w:hAnsi="Times New Roman" w:cs="Times New Roman"/>
          <w:sz w:val="24"/>
          <w:szCs w:val="24"/>
        </w:rPr>
        <w:t>l</w:t>
      </w:r>
      <w:r w:rsidRPr="002B0315">
        <w:rPr>
          <w:rFonts w:ascii="Times New Roman" w:hAnsi="Times New Roman" w:cs="Times New Roman"/>
          <w:sz w:val="24"/>
          <w:szCs w:val="24"/>
        </w:rPr>
        <w:t xml:space="preserve"> numero chiuso a</w:t>
      </w:r>
      <w:r w:rsidR="000A258A" w:rsidRPr="002B0315">
        <w:rPr>
          <w:rFonts w:ascii="Times New Roman" w:hAnsi="Times New Roman" w:cs="Times New Roman"/>
          <w:sz w:val="24"/>
          <w:szCs w:val="24"/>
        </w:rPr>
        <w:t xml:space="preserve"> quello</w:t>
      </w:r>
      <w:r w:rsidRPr="002B0315">
        <w:rPr>
          <w:rFonts w:ascii="Times New Roman" w:hAnsi="Times New Roman" w:cs="Times New Roman"/>
          <w:sz w:val="24"/>
          <w:szCs w:val="24"/>
        </w:rPr>
        <w:t xml:space="preserve"> programmato</w:t>
      </w:r>
      <w:r w:rsidR="00BE2F9E" w:rsidRPr="002B0315">
        <w:rPr>
          <w:rFonts w:ascii="Times New Roman" w:hAnsi="Times New Roman" w:cs="Times New Roman"/>
          <w:sz w:val="24"/>
          <w:szCs w:val="24"/>
        </w:rPr>
        <w:t xml:space="preserve"> – sottolineano le Società Scientifiche -</w:t>
      </w:r>
      <w:r w:rsidR="00454532" w:rsidRPr="002B0315">
        <w:rPr>
          <w:rFonts w:ascii="Times New Roman" w:hAnsi="Times New Roman" w:cs="Times New Roman"/>
          <w:sz w:val="24"/>
          <w:szCs w:val="24"/>
        </w:rPr>
        <w:t xml:space="preserve">. </w:t>
      </w:r>
      <w:r w:rsidR="0098785D" w:rsidRPr="002B0315">
        <w:rPr>
          <w:rFonts w:ascii="Times New Roman" w:hAnsi="Times New Roman" w:cs="Times New Roman"/>
          <w:sz w:val="24"/>
          <w:szCs w:val="24"/>
        </w:rPr>
        <w:t>S</w:t>
      </w:r>
      <w:r w:rsidR="002B25AB" w:rsidRPr="002B0315">
        <w:rPr>
          <w:rFonts w:ascii="Times New Roman" w:hAnsi="Times New Roman" w:cs="Times New Roman"/>
          <w:sz w:val="24"/>
          <w:szCs w:val="24"/>
        </w:rPr>
        <w:t>ono necessari</w:t>
      </w:r>
      <w:r w:rsidR="0098785D" w:rsidRPr="002B0315">
        <w:rPr>
          <w:rFonts w:ascii="Times New Roman" w:hAnsi="Times New Roman" w:cs="Times New Roman"/>
          <w:sz w:val="24"/>
          <w:szCs w:val="24"/>
        </w:rPr>
        <w:t xml:space="preserve"> anche</w:t>
      </w:r>
      <w:r w:rsidR="002B25AB" w:rsidRPr="002B0315">
        <w:rPr>
          <w:rFonts w:ascii="Times New Roman" w:hAnsi="Times New Roman" w:cs="Times New Roman"/>
          <w:sz w:val="24"/>
          <w:szCs w:val="24"/>
        </w:rPr>
        <w:t xml:space="preserve"> sostanziali</w:t>
      </w:r>
      <w:r w:rsidR="0098785D" w:rsidRPr="002B0315">
        <w:rPr>
          <w:rFonts w:ascii="Times New Roman" w:hAnsi="Times New Roman" w:cs="Times New Roman"/>
          <w:sz w:val="24"/>
          <w:szCs w:val="24"/>
        </w:rPr>
        <w:t xml:space="preserve"> aument</w:t>
      </w:r>
      <w:r w:rsidR="00254018" w:rsidRPr="002B0315">
        <w:rPr>
          <w:rFonts w:ascii="Times New Roman" w:hAnsi="Times New Roman" w:cs="Times New Roman"/>
          <w:sz w:val="24"/>
          <w:szCs w:val="24"/>
        </w:rPr>
        <w:t>i retributivi</w:t>
      </w:r>
      <w:r w:rsidR="00E8406A" w:rsidRPr="002B0315">
        <w:rPr>
          <w:rFonts w:ascii="Times New Roman" w:hAnsi="Times New Roman" w:cs="Times New Roman"/>
          <w:sz w:val="24"/>
          <w:szCs w:val="24"/>
        </w:rPr>
        <w:t xml:space="preserve">, soprattutto </w:t>
      </w:r>
      <w:r w:rsidR="001A7D0D" w:rsidRPr="002B0315">
        <w:rPr>
          <w:rFonts w:ascii="Times New Roman" w:hAnsi="Times New Roman" w:cs="Times New Roman"/>
          <w:sz w:val="24"/>
          <w:szCs w:val="24"/>
        </w:rPr>
        <w:t xml:space="preserve">per le specialità mediche </w:t>
      </w:r>
      <w:r w:rsidR="00254018" w:rsidRPr="002B0315">
        <w:rPr>
          <w:rFonts w:ascii="Times New Roman" w:hAnsi="Times New Roman" w:cs="Times New Roman"/>
          <w:sz w:val="24"/>
          <w:szCs w:val="24"/>
        </w:rPr>
        <w:t>‘</w:t>
      </w:r>
      <w:r w:rsidR="001A7D0D" w:rsidRPr="002B0315">
        <w:rPr>
          <w:rFonts w:ascii="Times New Roman" w:hAnsi="Times New Roman" w:cs="Times New Roman"/>
          <w:sz w:val="24"/>
          <w:szCs w:val="24"/>
        </w:rPr>
        <w:t>neglette</w:t>
      </w:r>
      <w:r w:rsidR="00254018" w:rsidRPr="002B0315">
        <w:rPr>
          <w:rFonts w:ascii="Times New Roman" w:hAnsi="Times New Roman" w:cs="Times New Roman"/>
          <w:sz w:val="24"/>
          <w:szCs w:val="24"/>
        </w:rPr>
        <w:t>’</w:t>
      </w:r>
      <w:r w:rsidR="001D3FC9" w:rsidRPr="002B0315">
        <w:rPr>
          <w:rFonts w:ascii="Times New Roman" w:hAnsi="Times New Roman" w:cs="Times New Roman"/>
          <w:sz w:val="24"/>
          <w:szCs w:val="24"/>
        </w:rPr>
        <w:t xml:space="preserve"> (ad esempio Emergenza-Urgenza, Anestesiologia e Rianimazione, Radioterapia</w:t>
      </w:r>
      <w:r w:rsidR="000A0279" w:rsidRPr="002B0315">
        <w:rPr>
          <w:rFonts w:ascii="Times New Roman" w:hAnsi="Times New Roman" w:cs="Times New Roman"/>
          <w:sz w:val="24"/>
          <w:szCs w:val="24"/>
        </w:rPr>
        <w:t xml:space="preserve"> e alcune Chirurgie</w:t>
      </w:r>
      <w:r w:rsidR="001D3FC9" w:rsidRPr="002B0315">
        <w:rPr>
          <w:rFonts w:ascii="Times New Roman" w:hAnsi="Times New Roman" w:cs="Times New Roman"/>
          <w:sz w:val="24"/>
          <w:szCs w:val="24"/>
        </w:rPr>
        <w:t>)</w:t>
      </w:r>
      <w:r w:rsidR="001A7D0D" w:rsidRPr="002B0315">
        <w:rPr>
          <w:rFonts w:ascii="Times New Roman" w:hAnsi="Times New Roman" w:cs="Times New Roman"/>
          <w:sz w:val="24"/>
          <w:szCs w:val="24"/>
        </w:rPr>
        <w:t>, i cui bandi per i cors</w:t>
      </w:r>
      <w:r w:rsidR="00E8406A" w:rsidRPr="002B0315">
        <w:rPr>
          <w:rFonts w:ascii="Times New Roman" w:hAnsi="Times New Roman" w:cs="Times New Roman"/>
          <w:sz w:val="24"/>
          <w:szCs w:val="24"/>
        </w:rPr>
        <w:t>i</w:t>
      </w:r>
      <w:r w:rsidR="001A7D0D" w:rsidRPr="002B0315">
        <w:rPr>
          <w:rFonts w:ascii="Times New Roman" w:hAnsi="Times New Roman" w:cs="Times New Roman"/>
          <w:sz w:val="24"/>
          <w:szCs w:val="24"/>
        </w:rPr>
        <w:t xml:space="preserve"> di specializzazione </w:t>
      </w:r>
      <w:r w:rsidR="00254018" w:rsidRPr="002B0315">
        <w:rPr>
          <w:rFonts w:ascii="Times New Roman" w:hAnsi="Times New Roman" w:cs="Times New Roman"/>
          <w:sz w:val="24"/>
          <w:szCs w:val="24"/>
        </w:rPr>
        <w:t>negli ultimi ann</w:t>
      </w:r>
      <w:r w:rsidR="00D118E8" w:rsidRPr="002B0315">
        <w:rPr>
          <w:rFonts w:ascii="Times New Roman" w:hAnsi="Times New Roman" w:cs="Times New Roman"/>
          <w:sz w:val="24"/>
          <w:szCs w:val="24"/>
        </w:rPr>
        <w:t>i</w:t>
      </w:r>
      <w:r w:rsidR="00254018" w:rsidRPr="002B0315">
        <w:rPr>
          <w:rFonts w:ascii="Times New Roman" w:hAnsi="Times New Roman" w:cs="Times New Roman"/>
          <w:sz w:val="24"/>
          <w:szCs w:val="24"/>
        </w:rPr>
        <w:t xml:space="preserve"> sono restati</w:t>
      </w:r>
      <w:r w:rsidR="001A7D0D" w:rsidRPr="002B0315">
        <w:rPr>
          <w:rFonts w:ascii="Times New Roman" w:hAnsi="Times New Roman" w:cs="Times New Roman"/>
          <w:sz w:val="24"/>
          <w:szCs w:val="24"/>
        </w:rPr>
        <w:t xml:space="preserve"> in gran parte deserti</w:t>
      </w:r>
      <w:r w:rsidR="001D3FC9" w:rsidRPr="002B0315">
        <w:rPr>
          <w:rFonts w:ascii="Times New Roman" w:hAnsi="Times New Roman" w:cs="Times New Roman"/>
          <w:sz w:val="24"/>
          <w:szCs w:val="24"/>
        </w:rPr>
        <w:t>.</w:t>
      </w:r>
      <w:r w:rsidR="0061173D" w:rsidRPr="002B0315">
        <w:rPr>
          <w:b/>
          <w:noProof/>
        </w:rPr>
        <w:t xml:space="preserve"> </w:t>
      </w:r>
      <w:r w:rsidR="002B25AB" w:rsidRPr="002B0315">
        <w:rPr>
          <w:rFonts w:ascii="Times New Roman" w:hAnsi="Times New Roman" w:cs="Times New Roman"/>
          <w:sz w:val="24"/>
          <w:szCs w:val="24"/>
        </w:rPr>
        <w:t>A nulla servono i minimi aumenti stipendiali dell’ultimo contratto rispetto alle retribuzioni molto più elevate che i nostri giovani medici trovano in altri Paesi europei, anche confinanti con il nostro.</w:t>
      </w:r>
      <w:r w:rsidR="002B25AB" w:rsidRPr="002B0315">
        <w:rPr>
          <w:b/>
          <w:noProof/>
        </w:rPr>
        <w:t xml:space="preserve"> </w:t>
      </w:r>
      <w:r w:rsidR="00E8406A" w:rsidRPr="002B0315">
        <w:rPr>
          <w:rFonts w:ascii="Times New Roman" w:hAnsi="Times New Roman" w:cs="Times New Roman"/>
          <w:sz w:val="24"/>
          <w:szCs w:val="24"/>
        </w:rPr>
        <w:t>E va considerata l’immissione in ruolo di figure professionali quali l’infermiere di ricerca, i data manager e i biostatistici, soprattutto in IRCSS e Policlinici Universitari, oltre a figure esperte di temi quali l’Intelligenza Artificiale e Data Mining, da formare attraverso percorsi innovativi</w:t>
      </w:r>
      <w:r w:rsidR="00BE2F9E" w:rsidRPr="002B0315">
        <w:rPr>
          <w:rFonts w:ascii="Times New Roman" w:hAnsi="Times New Roman" w:cs="Times New Roman"/>
          <w:sz w:val="24"/>
          <w:szCs w:val="24"/>
        </w:rPr>
        <w:t>”</w:t>
      </w:r>
      <w:r w:rsidR="00E8406A" w:rsidRPr="002B0315">
        <w:rPr>
          <w:rFonts w:ascii="Times New Roman" w:hAnsi="Times New Roman" w:cs="Times New Roman"/>
          <w:sz w:val="24"/>
          <w:szCs w:val="24"/>
        </w:rPr>
        <w:t xml:space="preserve">. </w:t>
      </w:r>
      <w:r w:rsidR="003052DB" w:rsidRPr="002B0315">
        <w:rPr>
          <w:rFonts w:ascii="Times New Roman" w:hAnsi="Times New Roman" w:cs="Times New Roman"/>
          <w:sz w:val="24"/>
          <w:szCs w:val="24"/>
        </w:rPr>
        <w:t>L’inserimento di nuovi professionisti è stato impedito per molti anni dai tetti di spesa per il personale e dai blocchi delle assunzioni, in un quadro desolante di totale mancanza di programmazione da parte di tutti i Governi che si sono succeduti negli ultimi 10-12 anni.</w:t>
      </w:r>
      <w:r w:rsidR="00C87C22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CD752B" w:rsidRPr="002B0315">
        <w:rPr>
          <w:rFonts w:ascii="Times New Roman" w:hAnsi="Times New Roman" w:cs="Times New Roman"/>
          <w:sz w:val="24"/>
          <w:szCs w:val="24"/>
        </w:rPr>
        <w:t>Ed oggi siamo costretti ad inserire nei servizi specializzandi, anche dei primissimi anni di corso, senza che questo provvedimento sia stato oggetto della necessaria discussione e programmazione.</w:t>
      </w:r>
    </w:p>
    <w:p w14:paraId="360BF2C7" w14:textId="76796BF5" w:rsidR="003052DB" w:rsidRPr="002B0315" w:rsidRDefault="0061173D" w:rsidP="0068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>“</w:t>
      </w:r>
      <w:r w:rsidR="003052DB" w:rsidRPr="002B0315">
        <w:rPr>
          <w:rFonts w:ascii="Times New Roman" w:hAnsi="Times New Roman" w:cs="Times New Roman"/>
          <w:sz w:val="24"/>
          <w:szCs w:val="24"/>
        </w:rPr>
        <w:t>Oggi la conferenza stampa si svolge in una sede istituzionale, quale quella italiana del Parlamento e della Commissione europea, a significare l’assoluta necessità che il</w:t>
      </w:r>
      <w:r w:rsidR="00141731" w:rsidRPr="002B0315">
        <w:rPr>
          <w:rFonts w:ascii="Times New Roman" w:hAnsi="Times New Roman" w:cs="Times New Roman"/>
          <w:sz w:val="24"/>
          <w:szCs w:val="24"/>
        </w:rPr>
        <w:t xml:space="preserve"> servizio</w:t>
      </w:r>
      <w:r w:rsidR="003052DB" w:rsidRPr="002B0315">
        <w:rPr>
          <w:rFonts w:ascii="Times New Roman" w:hAnsi="Times New Roman" w:cs="Times New Roman"/>
          <w:sz w:val="24"/>
          <w:szCs w:val="24"/>
        </w:rPr>
        <w:t xml:space="preserve"> sanitario dell’Italia, Paese fondatore dell’Unione europea, sia ricondotto e adeguato agli standard vigenti negli altri Stati che fanno parte dell’Unione – continuano le Società Scientifiche -. </w:t>
      </w:r>
      <w:r w:rsidRPr="002B0315">
        <w:rPr>
          <w:rFonts w:ascii="Times New Roman" w:hAnsi="Times New Roman" w:cs="Times New Roman"/>
          <w:sz w:val="24"/>
          <w:szCs w:val="24"/>
        </w:rPr>
        <w:t>Serve una grande riforma di sistema</w:t>
      </w:r>
      <w:r w:rsidR="000A258A" w:rsidRPr="002B0315">
        <w:rPr>
          <w:rFonts w:ascii="Times New Roman" w:hAnsi="Times New Roman" w:cs="Times New Roman"/>
          <w:sz w:val="24"/>
          <w:szCs w:val="24"/>
        </w:rPr>
        <w:t>,</w:t>
      </w:r>
      <w:r w:rsidRPr="002B0315">
        <w:rPr>
          <w:rFonts w:ascii="Times New Roman" w:hAnsi="Times New Roman" w:cs="Times New Roman"/>
          <w:sz w:val="24"/>
          <w:szCs w:val="24"/>
        </w:rPr>
        <w:t xml:space="preserve"> che tenga conto delle diversità dei bisogni di salute, del</w:t>
      </w:r>
      <w:r w:rsidR="000A258A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Pr="002B0315">
        <w:rPr>
          <w:rFonts w:ascii="Times New Roman" w:hAnsi="Times New Roman" w:cs="Times New Roman"/>
          <w:sz w:val="24"/>
          <w:szCs w:val="24"/>
        </w:rPr>
        <w:t>progresso delle tecnologie e dell’organizzazione degli ospedali</w:t>
      </w:r>
      <w:r w:rsidR="003052DB" w:rsidRPr="002B0315">
        <w:rPr>
          <w:rFonts w:ascii="Times New Roman" w:hAnsi="Times New Roman" w:cs="Times New Roman"/>
          <w:sz w:val="24"/>
          <w:szCs w:val="24"/>
        </w:rPr>
        <w:t>.</w:t>
      </w:r>
      <w:r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8243F6" w:rsidRPr="002B0315">
        <w:rPr>
          <w:rFonts w:ascii="Times New Roman" w:hAnsi="Times New Roman" w:cs="Times New Roman"/>
          <w:sz w:val="24"/>
          <w:szCs w:val="24"/>
        </w:rPr>
        <w:t xml:space="preserve">L’Italia occupa il 22° posto nella graduatoria europea del numero di posti letto. </w:t>
      </w:r>
      <w:r w:rsidR="00010A1F" w:rsidRPr="002B0315">
        <w:rPr>
          <w:rFonts w:ascii="Times New Roman" w:hAnsi="Times New Roman" w:cs="Times New Roman"/>
          <w:sz w:val="24"/>
          <w:szCs w:val="24"/>
        </w:rPr>
        <w:t xml:space="preserve">La media italiana è di 314 posti letto di degenza ordinaria per 100mila abitanti rispetto alla media europea di 550 e di 8-10 posti letto di terapia intensiva per 100mila abitanti rispetto ai 30 della Germania e a più di 20 della Francia. </w:t>
      </w:r>
      <w:r w:rsidR="008243F6" w:rsidRPr="002B0315">
        <w:rPr>
          <w:rFonts w:ascii="Times New Roman" w:hAnsi="Times New Roman" w:cs="Times New Roman"/>
          <w:sz w:val="24"/>
          <w:szCs w:val="24"/>
        </w:rPr>
        <w:t>Ma</w:t>
      </w:r>
      <w:r w:rsidR="009D6F7B" w:rsidRPr="002B0315">
        <w:rPr>
          <w:rFonts w:ascii="Times New Roman" w:hAnsi="Times New Roman" w:cs="Times New Roman"/>
          <w:sz w:val="24"/>
          <w:szCs w:val="24"/>
        </w:rPr>
        <w:t xml:space="preserve"> il</w:t>
      </w:r>
      <w:r w:rsidR="008243F6" w:rsidRPr="002B0315">
        <w:rPr>
          <w:rFonts w:ascii="Times New Roman" w:hAnsi="Times New Roman" w:cs="Times New Roman"/>
          <w:sz w:val="24"/>
          <w:szCs w:val="24"/>
        </w:rPr>
        <w:t xml:space="preserve"> PNRR</w:t>
      </w:r>
      <w:r w:rsidR="009D6F7B" w:rsidRPr="002B0315">
        <w:rPr>
          <w:rFonts w:ascii="Times New Roman" w:hAnsi="Times New Roman" w:cs="Times New Roman"/>
          <w:sz w:val="24"/>
          <w:szCs w:val="24"/>
        </w:rPr>
        <w:t xml:space="preserve"> prevede</w:t>
      </w:r>
      <w:r w:rsidR="008243F6" w:rsidRPr="002B0315">
        <w:rPr>
          <w:rFonts w:ascii="Times New Roman" w:hAnsi="Times New Roman" w:cs="Times New Roman"/>
          <w:sz w:val="24"/>
          <w:szCs w:val="24"/>
        </w:rPr>
        <w:t xml:space="preserve"> di riservare solo l’8,3% dei fondi previsti alla Sanità, di cui la maggior parte per il potenziamento dell</w:t>
      </w:r>
      <w:r w:rsidR="0068774C" w:rsidRPr="002B0315">
        <w:rPr>
          <w:rFonts w:ascii="Times New Roman" w:hAnsi="Times New Roman" w:cs="Times New Roman"/>
          <w:sz w:val="24"/>
          <w:szCs w:val="24"/>
        </w:rPr>
        <w:t>’</w:t>
      </w:r>
      <w:r w:rsidR="008243F6" w:rsidRPr="002B0315">
        <w:rPr>
          <w:rFonts w:ascii="Times New Roman" w:hAnsi="Times New Roman" w:cs="Times New Roman"/>
          <w:sz w:val="24"/>
          <w:szCs w:val="24"/>
        </w:rPr>
        <w:t>assistenza territoriale e per l</w:t>
      </w:r>
      <w:r w:rsidR="0068774C" w:rsidRPr="002B0315">
        <w:rPr>
          <w:rFonts w:ascii="Times New Roman" w:hAnsi="Times New Roman" w:cs="Times New Roman"/>
          <w:sz w:val="24"/>
          <w:szCs w:val="24"/>
        </w:rPr>
        <w:t>’</w:t>
      </w:r>
      <w:r w:rsidR="008243F6" w:rsidRPr="002B0315">
        <w:rPr>
          <w:rFonts w:ascii="Times New Roman" w:hAnsi="Times New Roman" w:cs="Times New Roman"/>
          <w:sz w:val="24"/>
          <w:szCs w:val="24"/>
        </w:rPr>
        <w:t>avvio di strutture quali le Case e gli Ospedali di comunità</w:t>
      </w:r>
      <w:r w:rsidR="00E7281E" w:rsidRPr="002B0315">
        <w:rPr>
          <w:rFonts w:ascii="Times New Roman" w:hAnsi="Times New Roman" w:cs="Times New Roman"/>
          <w:sz w:val="24"/>
          <w:szCs w:val="24"/>
        </w:rPr>
        <w:t>, che sarà molto difficile da realizzare per la carenza di personale medico e di infermieri</w:t>
      </w:r>
      <w:r w:rsidR="008243F6" w:rsidRPr="002B0315">
        <w:rPr>
          <w:rFonts w:ascii="Times New Roman" w:hAnsi="Times New Roman" w:cs="Times New Roman"/>
          <w:sz w:val="24"/>
          <w:szCs w:val="24"/>
        </w:rPr>
        <w:t>. Vengono destinate risorse agli ospedali</w:t>
      </w:r>
      <w:r w:rsidR="009D6F7B" w:rsidRPr="002B0315">
        <w:rPr>
          <w:rFonts w:ascii="Times New Roman" w:hAnsi="Times New Roman" w:cs="Times New Roman"/>
          <w:sz w:val="24"/>
          <w:szCs w:val="24"/>
        </w:rPr>
        <w:t>,</w:t>
      </w:r>
      <w:r w:rsidR="008243F6" w:rsidRPr="002B0315">
        <w:rPr>
          <w:rFonts w:ascii="Times New Roman" w:hAnsi="Times New Roman" w:cs="Times New Roman"/>
          <w:sz w:val="24"/>
          <w:szCs w:val="24"/>
        </w:rPr>
        <w:t xml:space="preserve"> ma solo per l</w:t>
      </w:r>
      <w:r w:rsidR="0068774C" w:rsidRPr="002B0315">
        <w:rPr>
          <w:rFonts w:ascii="Times New Roman" w:hAnsi="Times New Roman" w:cs="Times New Roman"/>
          <w:sz w:val="24"/>
          <w:szCs w:val="24"/>
        </w:rPr>
        <w:t>’</w:t>
      </w:r>
      <w:r w:rsidR="008243F6" w:rsidRPr="002B0315">
        <w:rPr>
          <w:rFonts w:ascii="Times New Roman" w:hAnsi="Times New Roman" w:cs="Times New Roman"/>
          <w:sz w:val="24"/>
          <w:szCs w:val="24"/>
        </w:rPr>
        <w:t>aggiornamento tecnologico e per la ricerca scientifica, nulla</w:t>
      </w:r>
      <w:r w:rsidR="009D6F7B" w:rsidRPr="002B0315">
        <w:rPr>
          <w:rFonts w:ascii="Times New Roman" w:hAnsi="Times New Roman" w:cs="Times New Roman"/>
          <w:sz w:val="24"/>
          <w:szCs w:val="24"/>
        </w:rPr>
        <w:t xml:space="preserve"> invece</w:t>
      </w:r>
      <w:r w:rsidR="008243F6" w:rsidRPr="002B0315">
        <w:rPr>
          <w:rFonts w:ascii="Times New Roman" w:hAnsi="Times New Roman" w:cs="Times New Roman"/>
          <w:sz w:val="24"/>
          <w:szCs w:val="24"/>
        </w:rPr>
        <w:t xml:space="preserve"> per il potenziamento strutturale ed organico </w:t>
      </w:r>
      <w:r w:rsidR="0068774C" w:rsidRPr="002B0315">
        <w:rPr>
          <w:rFonts w:ascii="Times New Roman" w:hAnsi="Times New Roman" w:cs="Times New Roman"/>
          <w:sz w:val="24"/>
          <w:szCs w:val="24"/>
        </w:rPr>
        <w:t xml:space="preserve">o </w:t>
      </w:r>
      <w:r w:rsidR="008243F6" w:rsidRPr="002B0315">
        <w:rPr>
          <w:rFonts w:ascii="Times New Roman" w:hAnsi="Times New Roman" w:cs="Times New Roman"/>
          <w:sz w:val="24"/>
          <w:szCs w:val="24"/>
        </w:rPr>
        <w:t>per l</w:t>
      </w:r>
      <w:r w:rsidR="009D6F7B" w:rsidRPr="002B0315">
        <w:rPr>
          <w:rFonts w:ascii="Times New Roman" w:hAnsi="Times New Roman" w:cs="Times New Roman"/>
          <w:sz w:val="24"/>
          <w:szCs w:val="24"/>
        </w:rPr>
        <w:t>’</w:t>
      </w:r>
      <w:r w:rsidR="008243F6" w:rsidRPr="002B0315">
        <w:rPr>
          <w:rFonts w:ascii="Times New Roman" w:hAnsi="Times New Roman" w:cs="Times New Roman"/>
          <w:sz w:val="24"/>
          <w:szCs w:val="24"/>
        </w:rPr>
        <w:t>acquisizione di nuovo personale.</w:t>
      </w:r>
      <w:r w:rsidR="005B5FF5" w:rsidRPr="002B0315">
        <w:rPr>
          <w:rFonts w:ascii="Times New Roman" w:hAnsi="Times New Roman" w:cs="Times New Roman"/>
          <w:sz w:val="24"/>
          <w:szCs w:val="24"/>
        </w:rPr>
        <w:t xml:space="preserve"> Le conseguenze sono un’insufficiente interazione ospedale-territorio e un’irrazionale compartimentalizzazione del </w:t>
      </w:r>
      <w:r w:rsidR="005B5FF5" w:rsidRPr="002B0315">
        <w:rPr>
          <w:rFonts w:ascii="Times New Roman" w:hAnsi="Times New Roman" w:cs="Times New Roman"/>
          <w:sz w:val="24"/>
          <w:szCs w:val="24"/>
        </w:rPr>
        <w:lastRenderedPageBreak/>
        <w:t>sistema</w:t>
      </w:r>
      <w:r w:rsidR="00600B1D" w:rsidRPr="002B0315">
        <w:rPr>
          <w:rFonts w:ascii="Times New Roman" w:hAnsi="Times New Roman" w:cs="Times New Roman"/>
          <w:sz w:val="24"/>
          <w:szCs w:val="24"/>
        </w:rPr>
        <w:t>. Allo scopo di affrontare e cominciare a risolvere tutt</w:t>
      </w:r>
      <w:r w:rsidR="00BE2F9E" w:rsidRPr="002B0315">
        <w:rPr>
          <w:rFonts w:ascii="Times New Roman" w:hAnsi="Times New Roman" w:cs="Times New Roman"/>
          <w:sz w:val="24"/>
          <w:szCs w:val="24"/>
        </w:rPr>
        <w:t>i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questi problemi</w:t>
      </w:r>
      <w:r w:rsidR="00BE2F9E" w:rsidRPr="002B0315">
        <w:rPr>
          <w:rFonts w:ascii="Times New Roman" w:hAnsi="Times New Roman" w:cs="Times New Roman"/>
          <w:sz w:val="24"/>
          <w:szCs w:val="24"/>
        </w:rPr>
        <w:t>,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nel giugno 2023 era stato dato avvio</w:t>
      </w:r>
      <w:r w:rsidR="00BE2F9E" w:rsidRPr="002B0315">
        <w:rPr>
          <w:rFonts w:ascii="Times New Roman" w:hAnsi="Times New Roman" w:cs="Times New Roman"/>
          <w:sz w:val="24"/>
          <w:szCs w:val="24"/>
        </w:rPr>
        <w:t>,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BE2F9E" w:rsidRPr="002B0315">
        <w:rPr>
          <w:rFonts w:ascii="Times New Roman" w:hAnsi="Times New Roman" w:cs="Times New Roman"/>
          <w:sz w:val="24"/>
          <w:szCs w:val="24"/>
        </w:rPr>
        <w:t>al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Ministero della Salute</w:t>
      </w:r>
      <w:r w:rsidR="00BE2F9E" w:rsidRPr="002B0315">
        <w:rPr>
          <w:rFonts w:ascii="Times New Roman" w:hAnsi="Times New Roman" w:cs="Times New Roman"/>
          <w:sz w:val="24"/>
          <w:szCs w:val="24"/>
        </w:rPr>
        <w:t>,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a un Tavolo Tecnico sulla riforma dei DM 70 e 77</w:t>
      </w:r>
      <w:r w:rsidR="00BE2F9E" w:rsidRPr="002B0315">
        <w:rPr>
          <w:rFonts w:ascii="Times New Roman" w:hAnsi="Times New Roman" w:cs="Times New Roman"/>
          <w:sz w:val="24"/>
          <w:szCs w:val="24"/>
        </w:rPr>
        <w:t>,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cui il nostro Forum ha </w:t>
      </w:r>
      <w:r w:rsidR="00BE2F9E" w:rsidRPr="002B0315">
        <w:rPr>
          <w:rFonts w:ascii="Times New Roman" w:hAnsi="Times New Roman" w:cs="Times New Roman"/>
          <w:sz w:val="24"/>
          <w:szCs w:val="24"/>
        </w:rPr>
        <w:t>offerto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un contributo immediato e fattivo con la p</w:t>
      </w:r>
      <w:r w:rsidR="00BE2F9E" w:rsidRPr="002B0315">
        <w:rPr>
          <w:rFonts w:ascii="Times New Roman" w:hAnsi="Times New Roman" w:cs="Times New Roman"/>
          <w:sz w:val="24"/>
          <w:szCs w:val="24"/>
        </w:rPr>
        <w:t>re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sentazione di </w:t>
      </w:r>
      <w:r w:rsidR="00BE2F9E" w:rsidRPr="002B0315">
        <w:rPr>
          <w:rFonts w:ascii="Times New Roman" w:hAnsi="Times New Roman" w:cs="Times New Roman"/>
          <w:sz w:val="24"/>
          <w:szCs w:val="24"/>
        </w:rPr>
        <w:t>documenti</w:t>
      </w:r>
      <w:r w:rsidR="00600B1D" w:rsidRPr="002B0315">
        <w:rPr>
          <w:rFonts w:ascii="Times New Roman" w:hAnsi="Times New Roman" w:cs="Times New Roman"/>
          <w:sz w:val="24"/>
          <w:szCs w:val="24"/>
        </w:rPr>
        <w:t>, anali</w:t>
      </w:r>
      <w:r w:rsidR="0005364E" w:rsidRPr="002B0315">
        <w:rPr>
          <w:rFonts w:ascii="Times New Roman" w:hAnsi="Times New Roman" w:cs="Times New Roman"/>
          <w:sz w:val="24"/>
          <w:szCs w:val="24"/>
        </w:rPr>
        <w:t>si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e proposte</w:t>
      </w:r>
      <w:r w:rsidR="002638EA" w:rsidRPr="002B0315">
        <w:rPr>
          <w:rFonts w:ascii="Times New Roman" w:hAnsi="Times New Roman" w:cs="Times New Roman"/>
          <w:sz w:val="24"/>
          <w:szCs w:val="24"/>
        </w:rPr>
        <w:t xml:space="preserve"> che, p</w:t>
      </w:r>
      <w:r w:rsidR="00BE2F9E" w:rsidRPr="002B0315">
        <w:rPr>
          <w:rFonts w:ascii="Times New Roman" w:hAnsi="Times New Roman" w:cs="Times New Roman"/>
          <w:sz w:val="24"/>
          <w:szCs w:val="24"/>
        </w:rPr>
        <w:t>urtroppo,</w:t>
      </w:r>
      <w:r w:rsidR="00600B1D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2638EA" w:rsidRPr="002B0315">
        <w:rPr>
          <w:rFonts w:ascii="Times New Roman" w:hAnsi="Times New Roman" w:cs="Times New Roman"/>
          <w:sz w:val="24"/>
          <w:szCs w:val="24"/>
        </w:rPr>
        <w:t xml:space="preserve">non hanno ancora ricevuto accoglienza. </w:t>
      </w:r>
      <w:r w:rsidR="00BE2F9E" w:rsidRPr="002B0315">
        <w:rPr>
          <w:rFonts w:ascii="Times New Roman" w:hAnsi="Times New Roman" w:cs="Times New Roman"/>
          <w:sz w:val="24"/>
          <w:szCs w:val="24"/>
        </w:rPr>
        <w:t>Manteniamo,</w:t>
      </w:r>
      <w:r w:rsidR="00971281" w:rsidRPr="002B0315">
        <w:rPr>
          <w:rFonts w:ascii="Times New Roman" w:hAnsi="Times New Roman" w:cs="Times New Roman"/>
          <w:sz w:val="24"/>
          <w:szCs w:val="24"/>
        </w:rPr>
        <w:t xml:space="preserve"> in ogni caso</w:t>
      </w:r>
      <w:r w:rsidR="00BE2F9E" w:rsidRPr="002B0315">
        <w:rPr>
          <w:rFonts w:ascii="Times New Roman" w:hAnsi="Times New Roman" w:cs="Times New Roman"/>
          <w:sz w:val="24"/>
          <w:szCs w:val="24"/>
        </w:rPr>
        <w:t>,</w:t>
      </w:r>
      <w:r w:rsidR="00971281" w:rsidRPr="002B0315">
        <w:rPr>
          <w:rFonts w:ascii="Times New Roman" w:hAnsi="Times New Roman" w:cs="Times New Roman"/>
          <w:sz w:val="24"/>
          <w:szCs w:val="24"/>
        </w:rPr>
        <w:t xml:space="preserve"> la nostra più totale disponibilità alla collaborazione con il Governo e le forze politiche</w:t>
      </w:r>
      <w:r w:rsidR="002A5D1A" w:rsidRPr="002B0315">
        <w:rPr>
          <w:rFonts w:ascii="Times New Roman" w:hAnsi="Times New Roman" w:cs="Times New Roman"/>
          <w:sz w:val="24"/>
          <w:szCs w:val="24"/>
        </w:rPr>
        <w:t>”</w:t>
      </w:r>
      <w:r w:rsidR="005B5FF5" w:rsidRPr="002B0315">
        <w:rPr>
          <w:rFonts w:ascii="Times New Roman" w:hAnsi="Times New Roman" w:cs="Times New Roman"/>
          <w:sz w:val="24"/>
          <w:szCs w:val="24"/>
        </w:rPr>
        <w:t>.</w:t>
      </w:r>
      <w:r w:rsidR="000A258A" w:rsidRPr="002B0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0EE61" w14:textId="5216466B" w:rsidR="00FB2145" w:rsidRPr="002B0315" w:rsidRDefault="002A5D1A" w:rsidP="0068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>S</w:t>
      </w:r>
      <w:r w:rsidR="00587A06" w:rsidRPr="002B0315">
        <w:rPr>
          <w:rFonts w:ascii="Times New Roman" w:hAnsi="Times New Roman" w:cs="Times New Roman"/>
          <w:sz w:val="24"/>
          <w:szCs w:val="24"/>
        </w:rPr>
        <w:t>ono necessari</w:t>
      </w:r>
      <w:r w:rsidRPr="002B0315">
        <w:rPr>
          <w:rFonts w:ascii="Times New Roman" w:hAnsi="Times New Roman" w:cs="Times New Roman"/>
          <w:sz w:val="24"/>
          <w:szCs w:val="24"/>
        </w:rPr>
        <w:t xml:space="preserve"> più investimenti </w:t>
      </w:r>
      <w:r w:rsidR="0068774C" w:rsidRPr="002B0315">
        <w:rPr>
          <w:rFonts w:ascii="Times New Roman" w:hAnsi="Times New Roman" w:cs="Times New Roman"/>
          <w:sz w:val="24"/>
          <w:szCs w:val="24"/>
        </w:rPr>
        <w:t xml:space="preserve">anche </w:t>
      </w:r>
      <w:r w:rsidRPr="002B0315">
        <w:rPr>
          <w:rFonts w:ascii="Times New Roman" w:hAnsi="Times New Roman" w:cs="Times New Roman"/>
          <w:sz w:val="24"/>
          <w:szCs w:val="24"/>
        </w:rPr>
        <w:t>in prevenzione. “È scientificamente dimostrato che il 40% di patologie a</w:t>
      </w:r>
      <w:r w:rsidR="00E25D8A" w:rsidRPr="002B0315">
        <w:rPr>
          <w:rFonts w:ascii="Times New Roman" w:hAnsi="Times New Roman" w:cs="Times New Roman"/>
          <w:sz w:val="24"/>
          <w:szCs w:val="24"/>
        </w:rPr>
        <w:t xml:space="preserve"> grande</w:t>
      </w:r>
      <w:r w:rsidRPr="002B0315">
        <w:rPr>
          <w:rFonts w:ascii="Times New Roman" w:hAnsi="Times New Roman" w:cs="Times New Roman"/>
          <w:sz w:val="24"/>
          <w:szCs w:val="24"/>
        </w:rPr>
        <w:t xml:space="preserve"> incidenza</w:t>
      </w:r>
      <w:r w:rsidR="00F8766D" w:rsidRPr="002B0315">
        <w:rPr>
          <w:rFonts w:ascii="Times New Roman" w:hAnsi="Times New Roman" w:cs="Times New Roman"/>
          <w:sz w:val="24"/>
          <w:szCs w:val="24"/>
        </w:rPr>
        <w:t>,</w:t>
      </w:r>
      <w:r w:rsidRPr="002B0315">
        <w:rPr>
          <w:rFonts w:ascii="Times New Roman" w:hAnsi="Times New Roman" w:cs="Times New Roman"/>
          <w:sz w:val="24"/>
          <w:szCs w:val="24"/>
        </w:rPr>
        <w:t xml:space="preserve"> come i tumori</w:t>
      </w:r>
      <w:r w:rsidR="00822E5B" w:rsidRPr="002B0315">
        <w:rPr>
          <w:rFonts w:ascii="Times New Roman" w:hAnsi="Times New Roman" w:cs="Times New Roman"/>
          <w:sz w:val="24"/>
          <w:szCs w:val="24"/>
        </w:rPr>
        <w:t xml:space="preserve"> e le malattie cardiovascolari</w:t>
      </w:r>
      <w:r w:rsidR="00956F90" w:rsidRPr="002B0315">
        <w:rPr>
          <w:rFonts w:ascii="Times New Roman" w:hAnsi="Times New Roman" w:cs="Times New Roman"/>
          <w:sz w:val="24"/>
          <w:szCs w:val="24"/>
        </w:rPr>
        <w:t xml:space="preserve"> e cerebrovascolari</w:t>
      </w:r>
      <w:r w:rsidR="00F8766D" w:rsidRPr="002B0315">
        <w:rPr>
          <w:rFonts w:ascii="Times New Roman" w:hAnsi="Times New Roman" w:cs="Times New Roman"/>
          <w:sz w:val="24"/>
          <w:szCs w:val="24"/>
        </w:rPr>
        <w:t>,</w:t>
      </w:r>
      <w:r w:rsidRPr="002B0315">
        <w:rPr>
          <w:rFonts w:ascii="Times New Roman" w:hAnsi="Times New Roman" w:cs="Times New Roman"/>
          <w:sz w:val="24"/>
          <w:szCs w:val="24"/>
        </w:rPr>
        <w:t xml:space="preserve"> p</w:t>
      </w:r>
      <w:r w:rsidR="0068774C" w:rsidRPr="002B0315">
        <w:rPr>
          <w:rFonts w:ascii="Times New Roman" w:hAnsi="Times New Roman" w:cs="Times New Roman"/>
          <w:sz w:val="24"/>
          <w:szCs w:val="24"/>
        </w:rPr>
        <w:t>uò</w:t>
      </w:r>
      <w:r w:rsidRPr="002B0315">
        <w:rPr>
          <w:rFonts w:ascii="Times New Roman" w:hAnsi="Times New Roman" w:cs="Times New Roman"/>
          <w:sz w:val="24"/>
          <w:szCs w:val="24"/>
        </w:rPr>
        <w:t xml:space="preserve"> essere evitat</w:t>
      </w:r>
      <w:r w:rsidR="0068774C" w:rsidRPr="002B0315">
        <w:rPr>
          <w:rFonts w:ascii="Times New Roman" w:hAnsi="Times New Roman" w:cs="Times New Roman"/>
          <w:sz w:val="24"/>
          <w:szCs w:val="24"/>
        </w:rPr>
        <w:t>o</w:t>
      </w:r>
      <w:r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68774C" w:rsidRPr="002B0315">
        <w:rPr>
          <w:rFonts w:ascii="Times New Roman" w:hAnsi="Times New Roman" w:cs="Times New Roman"/>
          <w:sz w:val="24"/>
          <w:szCs w:val="24"/>
        </w:rPr>
        <w:t>grazie a</w:t>
      </w:r>
      <w:r w:rsidRPr="002B0315">
        <w:rPr>
          <w:rFonts w:ascii="Times New Roman" w:hAnsi="Times New Roman" w:cs="Times New Roman"/>
          <w:sz w:val="24"/>
          <w:szCs w:val="24"/>
        </w:rPr>
        <w:t xml:space="preserve">gli stili di vita sani – </w:t>
      </w:r>
      <w:r w:rsidR="00083443" w:rsidRPr="002B0315">
        <w:rPr>
          <w:rFonts w:ascii="Times New Roman" w:hAnsi="Times New Roman" w:cs="Times New Roman"/>
          <w:sz w:val="24"/>
          <w:szCs w:val="24"/>
        </w:rPr>
        <w:t>concludono</w:t>
      </w:r>
      <w:r w:rsidRPr="002B0315">
        <w:rPr>
          <w:rFonts w:ascii="Times New Roman" w:hAnsi="Times New Roman" w:cs="Times New Roman"/>
          <w:sz w:val="24"/>
          <w:szCs w:val="24"/>
        </w:rPr>
        <w:t xml:space="preserve"> le </w:t>
      </w:r>
      <w:r w:rsidR="00710A7F" w:rsidRPr="002B0315">
        <w:rPr>
          <w:rFonts w:ascii="Times New Roman" w:hAnsi="Times New Roman" w:cs="Times New Roman"/>
          <w:sz w:val="24"/>
          <w:szCs w:val="24"/>
        </w:rPr>
        <w:t>S</w:t>
      </w:r>
      <w:r w:rsidRPr="002B0315">
        <w:rPr>
          <w:rFonts w:ascii="Times New Roman" w:hAnsi="Times New Roman" w:cs="Times New Roman"/>
          <w:sz w:val="24"/>
          <w:szCs w:val="24"/>
        </w:rPr>
        <w:t xml:space="preserve">ocietà </w:t>
      </w:r>
      <w:r w:rsidR="00710A7F" w:rsidRPr="002B0315">
        <w:rPr>
          <w:rFonts w:ascii="Times New Roman" w:hAnsi="Times New Roman" w:cs="Times New Roman"/>
          <w:sz w:val="24"/>
          <w:szCs w:val="24"/>
        </w:rPr>
        <w:t>S</w:t>
      </w:r>
      <w:r w:rsidRPr="002B0315">
        <w:rPr>
          <w:rFonts w:ascii="Times New Roman" w:hAnsi="Times New Roman" w:cs="Times New Roman"/>
          <w:sz w:val="24"/>
          <w:szCs w:val="24"/>
        </w:rPr>
        <w:t>cientifiche -. Anche la prevenzione secondaria è fondamentale. Ma le percentuali di cittadini che aderiscono a</w:t>
      </w:r>
      <w:r w:rsidR="00782733" w:rsidRPr="002B0315">
        <w:rPr>
          <w:rFonts w:ascii="Times New Roman" w:hAnsi="Times New Roman" w:cs="Times New Roman"/>
          <w:sz w:val="24"/>
          <w:szCs w:val="24"/>
        </w:rPr>
        <w:t>gli screening oncologici</w:t>
      </w:r>
      <w:r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587A06" w:rsidRPr="002B0315">
        <w:rPr>
          <w:rFonts w:ascii="Times New Roman" w:hAnsi="Times New Roman" w:cs="Times New Roman"/>
          <w:sz w:val="24"/>
          <w:szCs w:val="24"/>
        </w:rPr>
        <w:t>sono pari a</w:t>
      </w:r>
      <w:r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587A06" w:rsidRPr="002B0315">
        <w:rPr>
          <w:rFonts w:ascii="Times New Roman" w:hAnsi="Times New Roman" w:cs="Times New Roman"/>
          <w:sz w:val="24"/>
          <w:szCs w:val="24"/>
        </w:rPr>
        <w:t xml:space="preserve">circa il </w:t>
      </w:r>
      <w:r w:rsidRPr="002B0315">
        <w:rPr>
          <w:rFonts w:ascii="Times New Roman" w:hAnsi="Times New Roman" w:cs="Times New Roman"/>
          <w:sz w:val="24"/>
          <w:szCs w:val="24"/>
        </w:rPr>
        <w:t>40% per l</w:t>
      </w:r>
      <w:r w:rsidR="00710A7F" w:rsidRPr="002B0315">
        <w:rPr>
          <w:rFonts w:ascii="Times New Roman" w:hAnsi="Times New Roman" w:cs="Times New Roman"/>
          <w:sz w:val="24"/>
          <w:szCs w:val="24"/>
        </w:rPr>
        <w:t xml:space="preserve">a mammografia </w:t>
      </w:r>
      <w:r w:rsidRPr="002B0315">
        <w:rPr>
          <w:rFonts w:ascii="Times New Roman" w:hAnsi="Times New Roman" w:cs="Times New Roman"/>
          <w:sz w:val="24"/>
          <w:szCs w:val="24"/>
        </w:rPr>
        <w:t>e per</w:t>
      </w:r>
      <w:r w:rsidR="00710A7F" w:rsidRPr="002B0315">
        <w:rPr>
          <w:rFonts w:ascii="Times New Roman" w:hAnsi="Times New Roman" w:cs="Times New Roman"/>
          <w:sz w:val="24"/>
          <w:szCs w:val="24"/>
        </w:rPr>
        <w:t xml:space="preserve"> il Pap Test o l’HPV test </w:t>
      </w:r>
      <w:r w:rsidRPr="002B0315">
        <w:rPr>
          <w:rFonts w:ascii="Times New Roman" w:hAnsi="Times New Roman" w:cs="Times New Roman"/>
          <w:sz w:val="24"/>
          <w:szCs w:val="24"/>
        </w:rPr>
        <w:t>ed inferior</w:t>
      </w:r>
      <w:r w:rsidR="00587A06" w:rsidRPr="002B0315">
        <w:rPr>
          <w:rFonts w:ascii="Times New Roman" w:hAnsi="Times New Roman" w:cs="Times New Roman"/>
          <w:sz w:val="24"/>
          <w:szCs w:val="24"/>
        </w:rPr>
        <w:t>i</w:t>
      </w:r>
      <w:r w:rsidRPr="002B0315">
        <w:rPr>
          <w:rFonts w:ascii="Times New Roman" w:hAnsi="Times New Roman" w:cs="Times New Roman"/>
          <w:sz w:val="24"/>
          <w:szCs w:val="24"/>
        </w:rPr>
        <w:t xml:space="preserve"> al 30% per lo screening colorettale.</w:t>
      </w:r>
      <w:r w:rsidR="0068774C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C60FDD" w:rsidRPr="002B0315">
        <w:rPr>
          <w:rFonts w:ascii="Times New Roman" w:hAnsi="Times New Roman" w:cs="Times New Roman"/>
          <w:sz w:val="24"/>
          <w:szCs w:val="24"/>
        </w:rPr>
        <w:t>L</w:t>
      </w:r>
      <w:r w:rsidR="00710A7F" w:rsidRPr="002B0315">
        <w:rPr>
          <w:rFonts w:ascii="Times New Roman" w:hAnsi="Times New Roman" w:cs="Times New Roman"/>
          <w:sz w:val="24"/>
          <w:szCs w:val="24"/>
        </w:rPr>
        <w:t>’</w:t>
      </w:r>
      <w:r w:rsidR="00C60FDD" w:rsidRPr="002B0315">
        <w:rPr>
          <w:rFonts w:ascii="Times New Roman" w:hAnsi="Times New Roman" w:cs="Times New Roman"/>
          <w:sz w:val="24"/>
          <w:szCs w:val="24"/>
        </w:rPr>
        <w:t>Unione Europea chiede a tutti i Paesi membri di raggiungere</w:t>
      </w:r>
      <w:r w:rsidR="00587A06" w:rsidRPr="002B0315">
        <w:rPr>
          <w:rFonts w:ascii="Times New Roman" w:hAnsi="Times New Roman" w:cs="Times New Roman"/>
          <w:sz w:val="24"/>
          <w:szCs w:val="24"/>
        </w:rPr>
        <w:t>,</w:t>
      </w:r>
      <w:r w:rsidR="00C60FDD" w:rsidRPr="002B0315">
        <w:rPr>
          <w:rFonts w:ascii="Times New Roman" w:hAnsi="Times New Roman" w:cs="Times New Roman"/>
          <w:sz w:val="24"/>
          <w:szCs w:val="24"/>
        </w:rPr>
        <w:t xml:space="preserve"> entro il 2025</w:t>
      </w:r>
      <w:r w:rsidR="00587A06" w:rsidRPr="002B0315">
        <w:rPr>
          <w:rFonts w:ascii="Times New Roman" w:hAnsi="Times New Roman" w:cs="Times New Roman"/>
          <w:sz w:val="24"/>
          <w:szCs w:val="24"/>
        </w:rPr>
        <w:t>,</w:t>
      </w:r>
      <w:r w:rsidR="00C60FDD" w:rsidRPr="002B0315">
        <w:rPr>
          <w:rFonts w:ascii="Times New Roman" w:hAnsi="Times New Roman" w:cs="Times New Roman"/>
          <w:sz w:val="24"/>
          <w:szCs w:val="24"/>
        </w:rPr>
        <w:t xml:space="preserve"> il livello del 90% di adesione per tutti e tr</w:t>
      </w:r>
      <w:r w:rsidR="00710A7F" w:rsidRPr="002B0315">
        <w:rPr>
          <w:rFonts w:ascii="Times New Roman" w:hAnsi="Times New Roman" w:cs="Times New Roman"/>
          <w:sz w:val="24"/>
          <w:szCs w:val="24"/>
        </w:rPr>
        <w:t>e i programmi</w:t>
      </w:r>
      <w:r w:rsidR="00C60FDD" w:rsidRPr="002B0315">
        <w:rPr>
          <w:rFonts w:ascii="Times New Roman" w:hAnsi="Times New Roman" w:cs="Times New Roman"/>
          <w:sz w:val="24"/>
          <w:szCs w:val="24"/>
        </w:rPr>
        <w:t>. Si tratta di un obiettivo</w:t>
      </w:r>
      <w:r w:rsidR="00587A06" w:rsidRPr="002B0315">
        <w:rPr>
          <w:rFonts w:ascii="Times New Roman" w:hAnsi="Times New Roman" w:cs="Times New Roman"/>
          <w:sz w:val="24"/>
          <w:szCs w:val="24"/>
        </w:rPr>
        <w:t xml:space="preserve"> molto</w:t>
      </w:r>
      <w:r w:rsidR="00C60FDD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587A06" w:rsidRPr="002B0315">
        <w:rPr>
          <w:rFonts w:ascii="Times New Roman" w:hAnsi="Times New Roman" w:cs="Times New Roman"/>
          <w:sz w:val="24"/>
          <w:szCs w:val="24"/>
        </w:rPr>
        <w:t>ambizioso</w:t>
      </w:r>
      <w:r w:rsidR="00C60FDD" w:rsidRPr="002B0315">
        <w:rPr>
          <w:rFonts w:ascii="Times New Roman" w:hAnsi="Times New Roman" w:cs="Times New Roman"/>
          <w:sz w:val="24"/>
          <w:szCs w:val="24"/>
        </w:rPr>
        <w:t>, ma è importante sollecitare l’azione delle Regioni in questo settore</w:t>
      </w:r>
      <w:r w:rsidR="00710A7F" w:rsidRPr="002B0315">
        <w:rPr>
          <w:rFonts w:ascii="Times New Roman" w:hAnsi="Times New Roman" w:cs="Times New Roman"/>
          <w:sz w:val="24"/>
          <w:szCs w:val="24"/>
        </w:rPr>
        <w:t>,</w:t>
      </w:r>
      <w:r w:rsidR="00C60FDD" w:rsidRPr="002B0315">
        <w:rPr>
          <w:rFonts w:ascii="Times New Roman" w:hAnsi="Times New Roman" w:cs="Times New Roman"/>
          <w:sz w:val="24"/>
          <w:szCs w:val="24"/>
        </w:rPr>
        <w:t xml:space="preserve"> eventualmente prevedendo sistemi premianti o penalizzanti in termini di risorse economiche da destinare a livello locale.</w:t>
      </w:r>
      <w:r w:rsidR="00710A7F"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3D38EA" w:rsidRPr="002B0315">
        <w:rPr>
          <w:rFonts w:ascii="Times New Roman" w:hAnsi="Times New Roman" w:cs="Times New Roman"/>
          <w:sz w:val="24"/>
          <w:szCs w:val="24"/>
        </w:rPr>
        <w:t xml:space="preserve">Inoltre, il Piano Oncologico Nazionale 2023-2027, che allo stato è solo un pregevole trattato di oncologia, deve essere trasformato in un vero e proprio piano operativo e adeguato allo ‘Europe’s Beating Cancer Plan’ della Commissione europea, documento snello, incisivo e sintetico, con la previsione di iniziative ed obiettivi precisi ed un cronoprogramma nonché la possibilità di accedere a finanziamenti per la sua realizzazione. </w:t>
      </w:r>
      <w:r w:rsidR="00956F90" w:rsidRPr="002B0315">
        <w:rPr>
          <w:rFonts w:ascii="Times New Roman" w:hAnsi="Times New Roman" w:cs="Times New Roman"/>
          <w:sz w:val="24"/>
          <w:szCs w:val="24"/>
        </w:rPr>
        <w:t>Analogamente, la Strategia Nazionale per la Salute del Cervello 2024-2031, che</w:t>
      </w:r>
      <w:r w:rsidR="00FB6649" w:rsidRPr="002B0315">
        <w:rPr>
          <w:rFonts w:ascii="Times New Roman" w:hAnsi="Times New Roman" w:cs="Times New Roman"/>
          <w:sz w:val="24"/>
          <w:szCs w:val="24"/>
        </w:rPr>
        <w:t xml:space="preserve"> sancisce </w:t>
      </w:r>
      <w:r w:rsidR="00956F90" w:rsidRPr="002B0315">
        <w:rPr>
          <w:rFonts w:ascii="Times New Roman" w:hAnsi="Times New Roman" w:cs="Times New Roman"/>
          <w:sz w:val="24"/>
          <w:szCs w:val="24"/>
        </w:rPr>
        <w:t>la ratifica del Governo Italiano al Piano Globale sulla Salute del Cervello dell'Organizzazione Mondiale della Sanità, deve essere implementata in tutte le Regioni, per ridurre l’impatto delle malattie neurologiche e mentali in tutte le fasce di età</w:t>
      </w:r>
      <w:r w:rsidR="00710A7F" w:rsidRPr="002B0315">
        <w:rPr>
          <w:rFonts w:ascii="Times New Roman" w:hAnsi="Times New Roman" w:cs="Times New Roman"/>
          <w:sz w:val="24"/>
          <w:szCs w:val="24"/>
        </w:rPr>
        <w:t>”.</w:t>
      </w:r>
    </w:p>
    <w:p w14:paraId="2E8ABA42" w14:textId="77777777" w:rsidR="007104B4" w:rsidRPr="00180457" w:rsidRDefault="007104B4" w:rsidP="00F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CFB0" w14:textId="0D2DBBCF" w:rsidR="00FB2145" w:rsidRPr="004149A3" w:rsidRDefault="00FB2145" w:rsidP="00FB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414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011E67C3" w14:textId="77777777" w:rsidR="00FB2145" w:rsidRPr="004149A3" w:rsidRDefault="00FB2145" w:rsidP="00FB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414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067F48A2" w14:textId="77777777" w:rsidR="00FB2145" w:rsidRPr="004149A3" w:rsidRDefault="00785F32" w:rsidP="00FB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7" w:history="1">
        <w:r w:rsidR="00FB2145" w:rsidRPr="004149A3">
          <w:rPr>
            <w:rFonts w:ascii="Times New Roman" w:eastAsia="Times New Roman" w:hAnsi="Times New Roman" w:cs="Times New Roman"/>
            <w:color w:val="467886" w:themeColor="hyperlink"/>
            <w:sz w:val="24"/>
            <w:szCs w:val="24"/>
            <w:u w:val="single"/>
            <w:bdr w:val="none" w:sz="0" w:space="0" w:color="auto" w:frame="1"/>
            <w:lang w:eastAsia="it-IT"/>
          </w:rPr>
          <w:t>intermedia@intermedianews.it</w:t>
        </w:r>
      </w:hyperlink>
    </w:p>
    <w:p w14:paraId="0CB324E3" w14:textId="0AFC621E" w:rsidR="00FB2145" w:rsidRPr="00436E78" w:rsidRDefault="00FB2145" w:rsidP="0058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414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030.226105 - 3351892975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–</w:t>
      </w:r>
      <w:r w:rsidRPr="00414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335265394</w:t>
      </w:r>
    </w:p>
    <w:sectPr w:rsidR="00FB2145" w:rsidRPr="00436E78" w:rsidSect="00111F2B">
      <w:headerReference w:type="firs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759" w14:textId="77777777" w:rsidR="00111F2B" w:rsidRDefault="00111F2B" w:rsidP="00B84162">
      <w:pPr>
        <w:spacing w:after="0" w:line="240" w:lineRule="auto"/>
      </w:pPr>
      <w:r>
        <w:separator/>
      </w:r>
    </w:p>
  </w:endnote>
  <w:endnote w:type="continuationSeparator" w:id="0">
    <w:p w14:paraId="10B067DD" w14:textId="77777777" w:rsidR="00111F2B" w:rsidRDefault="00111F2B" w:rsidP="00B8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F33A" w14:textId="77777777" w:rsidR="00111F2B" w:rsidRDefault="00111F2B" w:rsidP="00B84162">
      <w:pPr>
        <w:spacing w:after="0" w:line="240" w:lineRule="auto"/>
      </w:pPr>
      <w:r>
        <w:separator/>
      </w:r>
    </w:p>
  </w:footnote>
  <w:footnote w:type="continuationSeparator" w:id="0">
    <w:p w14:paraId="51A2A433" w14:textId="77777777" w:rsidR="00111F2B" w:rsidRDefault="00111F2B" w:rsidP="00B8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3521" w14:textId="28275678" w:rsidR="00B84162" w:rsidRDefault="00B84162" w:rsidP="00B8416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82D0580" wp14:editId="4238B30D">
          <wp:extent cx="2133600" cy="991634"/>
          <wp:effectExtent l="0" t="0" r="0" b="0"/>
          <wp:docPr id="1151330409" name="Immagine 1151330409" descr="Immagine che contiene testo, clipart,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, screenshot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58" cy="99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B1"/>
    <w:rsid w:val="00010A1F"/>
    <w:rsid w:val="0005364E"/>
    <w:rsid w:val="0005401A"/>
    <w:rsid w:val="000717C2"/>
    <w:rsid w:val="00081A29"/>
    <w:rsid w:val="00083443"/>
    <w:rsid w:val="000A0279"/>
    <w:rsid w:val="000A258A"/>
    <w:rsid w:val="000B081F"/>
    <w:rsid w:val="000C2B2A"/>
    <w:rsid w:val="000E00A9"/>
    <w:rsid w:val="000E2FFD"/>
    <w:rsid w:val="000E3371"/>
    <w:rsid w:val="000E7878"/>
    <w:rsid w:val="00106655"/>
    <w:rsid w:val="001101BC"/>
    <w:rsid w:val="00111F2B"/>
    <w:rsid w:val="00126B2D"/>
    <w:rsid w:val="00127CD0"/>
    <w:rsid w:val="00141731"/>
    <w:rsid w:val="00160152"/>
    <w:rsid w:val="00170218"/>
    <w:rsid w:val="00170F33"/>
    <w:rsid w:val="001715B0"/>
    <w:rsid w:val="00180457"/>
    <w:rsid w:val="00187C42"/>
    <w:rsid w:val="001A427D"/>
    <w:rsid w:val="001A7D0D"/>
    <w:rsid w:val="001C3BAA"/>
    <w:rsid w:val="001D3FC9"/>
    <w:rsid w:val="001E2D07"/>
    <w:rsid w:val="0021650C"/>
    <w:rsid w:val="00254018"/>
    <w:rsid w:val="002638EA"/>
    <w:rsid w:val="002802EB"/>
    <w:rsid w:val="002834D3"/>
    <w:rsid w:val="0028415A"/>
    <w:rsid w:val="00290B27"/>
    <w:rsid w:val="002A5D1A"/>
    <w:rsid w:val="002B0315"/>
    <w:rsid w:val="002B25AB"/>
    <w:rsid w:val="002C6C1C"/>
    <w:rsid w:val="002F72EA"/>
    <w:rsid w:val="00302BE1"/>
    <w:rsid w:val="003052DB"/>
    <w:rsid w:val="00332C39"/>
    <w:rsid w:val="00362473"/>
    <w:rsid w:val="003662F1"/>
    <w:rsid w:val="00387F75"/>
    <w:rsid w:val="00392B04"/>
    <w:rsid w:val="003D38EA"/>
    <w:rsid w:val="003E1CCD"/>
    <w:rsid w:val="004056E2"/>
    <w:rsid w:val="00436E78"/>
    <w:rsid w:val="00446271"/>
    <w:rsid w:val="00454532"/>
    <w:rsid w:val="00493BDB"/>
    <w:rsid w:val="004A714E"/>
    <w:rsid w:val="004A7175"/>
    <w:rsid w:val="004C12D0"/>
    <w:rsid w:val="004C412D"/>
    <w:rsid w:val="004D6126"/>
    <w:rsid w:val="004D7BB5"/>
    <w:rsid w:val="005039E5"/>
    <w:rsid w:val="00543FC1"/>
    <w:rsid w:val="005501A0"/>
    <w:rsid w:val="00551641"/>
    <w:rsid w:val="00557319"/>
    <w:rsid w:val="00587A06"/>
    <w:rsid w:val="005B5FF5"/>
    <w:rsid w:val="005C79EB"/>
    <w:rsid w:val="005D4171"/>
    <w:rsid w:val="005E0A77"/>
    <w:rsid w:val="00600B1D"/>
    <w:rsid w:val="00602289"/>
    <w:rsid w:val="0061173D"/>
    <w:rsid w:val="006168D4"/>
    <w:rsid w:val="00630772"/>
    <w:rsid w:val="0064117D"/>
    <w:rsid w:val="006514E9"/>
    <w:rsid w:val="006725ED"/>
    <w:rsid w:val="006754A6"/>
    <w:rsid w:val="0068774C"/>
    <w:rsid w:val="006A569A"/>
    <w:rsid w:val="006C364F"/>
    <w:rsid w:val="006F6057"/>
    <w:rsid w:val="0070146B"/>
    <w:rsid w:val="007104B4"/>
    <w:rsid w:val="00710A7F"/>
    <w:rsid w:val="007378AE"/>
    <w:rsid w:val="00743E5C"/>
    <w:rsid w:val="007501F2"/>
    <w:rsid w:val="00750D42"/>
    <w:rsid w:val="00766C0F"/>
    <w:rsid w:val="00782733"/>
    <w:rsid w:val="00785F32"/>
    <w:rsid w:val="007C4F14"/>
    <w:rsid w:val="0080301B"/>
    <w:rsid w:val="00807750"/>
    <w:rsid w:val="00822E5B"/>
    <w:rsid w:val="008243F6"/>
    <w:rsid w:val="00851AA6"/>
    <w:rsid w:val="008608B8"/>
    <w:rsid w:val="008A62B6"/>
    <w:rsid w:val="008A6C08"/>
    <w:rsid w:val="008B1F61"/>
    <w:rsid w:val="00903811"/>
    <w:rsid w:val="00904D39"/>
    <w:rsid w:val="00956F90"/>
    <w:rsid w:val="00971281"/>
    <w:rsid w:val="0098785D"/>
    <w:rsid w:val="00997476"/>
    <w:rsid w:val="009B0425"/>
    <w:rsid w:val="009B3AC6"/>
    <w:rsid w:val="009B5E3C"/>
    <w:rsid w:val="009D6F7B"/>
    <w:rsid w:val="009F3BCD"/>
    <w:rsid w:val="009F45F3"/>
    <w:rsid w:val="00A07F65"/>
    <w:rsid w:val="00A17178"/>
    <w:rsid w:val="00A17223"/>
    <w:rsid w:val="00A41D9A"/>
    <w:rsid w:val="00A44CDD"/>
    <w:rsid w:val="00A51971"/>
    <w:rsid w:val="00A51C3A"/>
    <w:rsid w:val="00A644F3"/>
    <w:rsid w:val="00A9788F"/>
    <w:rsid w:val="00AC0B86"/>
    <w:rsid w:val="00AC0ED8"/>
    <w:rsid w:val="00AD543D"/>
    <w:rsid w:val="00AD57B7"/>
    <w:rsid w:val="00B00515"/>
    <w:rsid w:val="00B1505B"/>
    <w:rsid w:val="00B263B4"/>
    <w:rsid w:val="00B306EA"/>
    <w:rsid w:val="00B36CD0"/>
    <w:rsid w:val="00B729E5"/>
    <w:rsid w:val="00B826AE"/>
    <w:rsid w:val="00B84162"/>
    <w:rsid w:val="00B97C08"/>
    <w:rsid w:val="00BA1F4F"/>
    <w:rsid w:val="00BB63DB"/>
    <w:rsid w:val="00BC4CDA"/>
    <w:rsid w:val="00BE2F9E"/>
    <w:rsid w:val="00C1344D"/>
    <w:rsid w:val="00C216BD"/>
    <w:rsid w:val="00C60FDD"/>
    <w:rsid w:val="00C6654D"/>
    <w:rsid w:val="00C82F38"/>
    <w:rsid w:val="00C8665F"/>
    <w:rsid w:val="00C87C22"/>
    <w:rsid w:val="00C926AC"/>
    <w:rsid w:val="00CA3EC5"/>
    <w:rsid w:val="00CC24C8"/>
    <w:rsid w:val="00CC45F6"/>
    <w:rsid w:val="00CD752B"/>
    <w:rsid w:val="00CE0868"/>
    <w:rsid w:val="00D00E82"/>
    <w:rsid w:val="00D118E8"/>
    <w:rsid w:val="00D47D8D"/>
    <w:rsid w:val="00D54A7D"/>
    <w:rsid w:val="00D71698"/>
    <w:rsid w:val="00D91C5A"/>
    <w:rsid w:val="00DB5790"/>
    <w:rsid w:val="00DE1FAA"/>
    <w:rsid w:val="00DE6644"/>
    <w:rsid w:val="00E25D8A"/>
    <w:rsid w:val="00E34A29"/>
    <w:rsid w:val="00E37580"/>
    <w:rsid w:val="00E50C0C"/>
    <w:rsid w:val="00E7281E"/>
    <w:rsid w:val="00E8406A"/>
    <w:rsid w:val="00EB1F8D"/>
    <w:rsid w:val="00EB7153"/>
    <w:rsid w:val="00EE1180"/>
    <w:rsid w:val="00EE4DB1"/>
    <w:rsid w:val="00F11153"/>
    <w:rsid w:val="00F45C9A"/>
    <w:rsid w:val="00F4704F"/>
    <w:rsid w:val="00F8584A"/>
    <w:rsid w:val="00F8766D"/>
    <w:rsid w:val="00F92FFD"/>
    <w:rsid w:val="00F940BD"/>
    <w:rsid w:val="00FB2145"/>
    <w:rsid w:val="00FB6649"/>
    <w:rsid w:val="00FE4A3B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7C0D"/>
  <w15:chartTrackingRefBased/>
  <w15:docId w15:val="{B22D42DB-FF56-4A81-8E5D-58786DD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E4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4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4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E4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4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E4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4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E4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E4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4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4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4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4DB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4DB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E4DB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4DB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E4DB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E4DB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4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4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4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4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E4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E4DB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E4DB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E4DB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E4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E4DB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E4DB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84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62"/>
  </w:style>
  <w:style w:type="paragraph" w:styleId="Pidipagina">
    <w:name w:val="footer"/>
    <w:basedOn w:val="Normale"/>
    <w:link w:val="PidipaginaCarattere"/>
    <w:uiPriority w:val="99"/>
    <w:unhideWhenUsed/>
    <w:rsid w:val="00B84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62"/>
  </w:style>
  <w:style w:type="paragraph" w:styleId="Revisione">
    <w:name w:val="Revision"/>
    <w:hidden/>
    <w:uiPriority w:val="99"/>
    <w:semiHidden/>
    <w:rsid w:val="0095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media@intermedianew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52BD-B63F-421B-A2A8-FAF4BE8D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Paolo Cabra - Intermedia</cp:lastModifiedBy>
  <cp:revision>33</cp:revision>
  <dcterms:created xsi:type="dcterms:W3CDTF">2024-04-17T06:56:00Z</dcterms:created>
  <dcterms:modified xsi:type="dcterms:W3CDTF">2024-04-17T17:53:00Z</dcterms:modified>
</cp:coreProperties>
</file>